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Montserrat" w:cs="Montserrat" w:eastAsia="Montserrat" w:hAnsi="Montserrat"/>
          <w:b w:val="1"/>
          <w:sz w:val="18"/>
          <w:szCs w:val="18"/>
          <w:u w:val="single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18"/>
          <w:szCs w:val="18"/>
          <w:u w:val="single"/>
          <w:rtl w:val="0"/>
        </w:rPr>
        <w:t xml:space="preserve">ANEXO 8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Montserrat" w:cs="Montserrat" w:eastAsia="Montserrat" w:hAnsi="Montserrat"/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Montserrat" w:cs="Montserrat" w:eastAsia="Montserrat" w:hAnsi="Montserrat"/>
          <w:b w:val="1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18"/>
          <w:szCs w:val="18"/>
          <w:rtl w:val="0"/>
        </w:rPr>
        <w:t xml:space="preserve">MODELO ESQUEMA FINANCIERO</w:t>
      </w:r>
    </w:p>
    <w:p w:rsidR="00000000" w:rsidDel="00000000" w:rsidP="00000000" w:rsidRDefault="00000000" w:rsidRPr="00000000" w14:paraId="00000004">
      <w:pPr>
        <w:spacing w:line="240" w:lineRule="auto"/>
        <w:ind w:left="-426" w:firstLine="0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left="-426" w:firstLine="0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* Los proyectos en continuidad solo deberán presentar esquema financiero del año en curso</w:t>
      </w:r>
    </w:p>
    <w:p w:rsidR="00000000" w:rsidDel="00000000" w:rsidP="00000000" w:rsidRDefault="00000000" w:rsidRPr="00000000" w14:paraId="00000006">
      <w:pPr>
        <w:spacing w:line="240" w:lineRule="auto"/>
        <w:ind w:left="-426" w:firstLine="0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* En caso de más fuentes de financiamiento deberá insertar más filas. </w:t>
      </w:r>
    </w:p>
    <w:p w:rsidR="00000000" w:rsidDel="00000000" w:rsidP="00000000" w:rsidRDefault="00000000" w:rsidRPr="00000000" w14:paraId="00000007">
      <w:pPr>
        <w:spacing w:line="240" w:lineRule="auto"/>
        <w:ind w:left="-426" w:firstLine="0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* Los proyectos de más de un año deberán presentar el esquema financiero por cada año del recurso y por el total del proyecto</w:t>
      </w:r>
    </w:p>
    <w:p w:rsidR="00000000" w:rsidDel="00000000" w:rsidP="00000000" w:rsidRDefault="00000000" w:rsidRPr="00000000" w14:paraId="00000008">
      <w:pPr>
        <w:spacing w:line="240" w:lineRule="auto"/>
        <w:ind w:left="-426" w:firstLine="0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* Los montos y datos deben coincidir con lo planteado en todos los demás documentos presentados</w:t>
      </w:r>
    </w:p>
    <w:p w:rsidR="00000000" w:rsidDel="00000000" w:rsidP="00000000" w:rsidRDefault="00000000" w:rsidRPr="00000000" w14:paraId="00000009">
      <w:pPr>
        <w:spacing w:line="240" w:lineRule="auto"/>
        <w:ind w:left="-426" w:firstLine="0"/>
        <w:rPr>
          <w:rFonts w:ascii="Montserrat" w:cs="Montserrat" w:eastAsia="Montserrat" w:hAnsi="Montserrat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center"/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center"/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30.0" w:type="dxa"/>
        <w:jc w:val="left"/>
        <w:tblInd w:w="-3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15"/>
        <w:gridCol w:w="885"/>
        <w:gridCol w:w="810"/>
        <w:gridCol w:w="1215"/>
        <w:gridCol w:w="1485"/>
        <w:gridCol w:w="1485"/>
        <w:gridCol w:w="1335"/>
        <w:tblGridChange w:id="0">
          <w:tblGrid>
            <w:gridCol w:w="2715"/>
            <w:gridCol w:w="885"/>
            <w:gridCol w:w="810"/>
            <w:gridCol w:w="1215"/>
            <w:gridCol w:w="1485"/>
            <w:gridCol w:w="1485"/>
            <w:gridCol w:w="1335"/>
          </w:tblGrid>
        </w:tblGridChange>
      </w:tblGrid>
      <w:tr>
        <w:trPr>
          <w:cantSplit w:val="0"/>
          <w:trHeight w:val="305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Montserrat" w:cs="Montserrat" w:eastAsia="Montserrat" w:hAnsi="Montserra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8"/>
                <w:szCs w:val="18"/>
                <w:rtl w:val="0"/>
              </w:rPr>
              <w:t xml:space="preserve">Nombre del proyecto:</w:t>
            </w:r>
          </w:p>
        </w:tc>
        <w:tc>
          <w:tcPr>
            <w:gridSpan w:val="6"/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Montserrat" w:cs="Montserrat" w:eastAsia="Montserrat" w:hAnsi="Montserra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8"/>
                <w:szCs w:val="18"/>
                <w:rtl w:val="0"/>
              </w:rPr>
              <w:t xml:space="preserve">Presupuesto total en pesos mexicanos:</w:t>
            </w:r>
          </w:p>
        </w:tc>
        <w:tc>
          <w:tcPr>
            <w:gridSpan w:val="6"/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Montserrat" w:cs="Montserrat" w:eastAsia="Montserrat" w:hAnsi="Montserra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8"/>
                <w:szCs w:val="18"/>
                <w:rtl w:val="0"/>
              </w:rPr>
              <w:t xml:space="preserve">Cantidad total solicitada a FOCINE: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5.947265625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Montserrat" w:cs="Montserrat" w:eastAsia="Montserrat" w:hAnsi="Montserra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8"/>
                <w:szCs w:val="18"/>
                <w:rtl w:val="0"/>
              </w:rPr>
              <w:t xml:space="preserve">Duración de proyecto</w:t>
            </w:r>
          </w:p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Montserrat" w:cs="Montserrat" w:eastAsia="Montserrat" w:hAnsi="Montserrat"/>
                <w:sz w:val="14"/>
                <w:szCs w:val="1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4"/>
                <w:szCs w:val="14"/>
                <w:rtl w:val="0"/>
              </w:rPr>
              <w:t xml:space="preserve">(solo proyectos nuevos)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1 año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spacing w:line="240" w:lineRule="auto"/>
              <w:jc w:val="right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spacing w:line="240" w:lineRule="auto"/>
              <w:jc w:val="right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5.947265625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spacing w:after="0" w:before="0" w:line="240" w:lineRule="auto"/>
              <w:ind w:left="0" w:firstLine="0"/>
              <w:rPr>
                <w:rFonts w:ascii="Montserrat" w:cs="Montserrat" w:eastAsia="Montserrat" w:hAnsi="Montserrat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2 años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before="0" w:line="240" w:lineRule="auto"/>
              <w:ind w:left="0" w:firstLine="0"/>
              <w:jc w:val="right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En cuyo caso, será necesario presentar la siguiente tabla por cada año y por los dos o tres años en total.</w:t>
            </w:r>
          </w:p>
        </w:tc>
      </w:tr>
      <w:tr>
        <w:trPr>
          <w:cantSplit w:val="0"/>
          <w:trHeight w:val="635.947265625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spacing w:after="0" w:before="0" w:line="240" w:lineRule="auto"/>
              <w:ind w:left="0" w:firstLine="0"/>
              <w:rPr>
                <w:rFonts w:ascii="Montserrat" w:cs="Montserrat" w:eastAsia="Montserrat" w:hAnsi="Montserrat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3 años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spacing w:after="0" w:before="0" w:line="240" w:lineRule="auto"/>
              <w:ind w:left="0" w:firstLine="0"/>
              <w:jc w:val="right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spacing w:after="0" w:before="0" w:line="240" w:lineRule="auto"/>
              <w:ind w:left="0" w:firstLine="0"/>
              <w:jc w:val="right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spacing w:line="240" w:lineRule="auto"/>
        <w:jc w:val="center"/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15.0" w:type="dxa"/>
        <w:jc w:val="left"/>
        <w:tblInd w:w="-3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00"/>
        <w:gridCol w:w="1710"/>
        <w:gridCol w:w="1680"/>
        <w:gridCol w:w="1905"/>
        <w:gridCol w:w="1920"/>
        <w:tblGridChange w:id="0">
          <w:tblGrid>
            <w:gridCol w:w="2700"/>
            <w:gridCol w:w="1710"/>
            <w:gridCol w:w="1680"/>
            <w:gridCol w:w="1905"/>
            <w:gridCol w:w="192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8">
            <w:pPr>
              <w:spacing w:line="240" w:lineRule="auto"/>
              <w:jc w:val="left"/>
              <w:rPr>
                <w:rFonts w:ascii="Montserrat" w:cs="Montserrat" w:eastAsia="Montserrat" w:hAnsi="Montserra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8"/>
                <w:szCs w:val="18"/>
                <w:rtl w:val="0"/>
              </w:rPr>
              <w:t xml:space="preserve">Fuentes de financiamiento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9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8"/>
                <w:szCs w:val="18"/>
                <w:rtl w:val="0"/>
              </w:rPr>
              <w:t xml:space="preserve">Efectivo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A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8"/>
                <w:szCs w:val="18"/>
                <w:rtl w:val="0"/>
              </w:rPr>
              <w:t xml:space="preserve">Especie </w:t>
            </w:r>
          </w:p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8"/>
                <w:szCs w:val="18"/>
                <w:rtl w:val="0"/>
              </w:rPr>
              <w:t xml:space="preserve">sin IVA 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8"/>
                <w:szCs w:val="18"/>
                <w:rtl w:val="0"/>
              </w:rPr>
              <w:t xml:space="preserve">Total aportación en pesos mexicanos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8"/>
                <w:szCs w:val="18"/>
                <w:rtl w:val="0"/>
              </w:rPr>
              <w:t xml:space="preserve">% con dos decimales</w:t>
            </w:r>
          </w:p>
        </w:tc>
      </w:tr>
      <w:tr>
        <w:trPr>
          <w:cantSplit w:val="0"/>
          <w:trHeight w:val="549.42" w:hRule="atLeast"/>
          <w:tblHeader w:val="0"/>
        </w:trPr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  <w:highlight w:val="red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FOCINE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N/A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(no más del 80% sumado a cualquier otro apoyo federal)</w:t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Nombre de la fuente de financiamiento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%</w:t>
            </w:r>
          </w:p>
        </w:tc>
      </w:tr>
      <w:tr>
        <w:trPr>
          <w:cantSplit w:val="0"/>
          <w:trHeight w:val="56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Nombre de la fuente de financiamiento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%</w:t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Nombre de la fuente de financiamiento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%</w:t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Nombre de la fuente de financiamiento</w:t>
            </w:r>
          </w:p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(</w:t>
            </w:r>
            <w:r w:rsidDel="00000000" w:rsidR="00000000" w:rsidRPr="00000000">
              <w:rPr>
                <w:rFonts w:ascii="Montserrat" w:cs="Montserrat" w:eastAsia="Montserrat" w:hAnsi="Montserrat"/>
                <w:b w:val="1"/>
                <w:sz w:val="18"/>
                <w:szCs w:val="18"/>
                <w:rtl w:val="0"/>
              </w:rPr>
              <w:t xml:space="preserve">agregar o quitar filas según sea necesario</w:t>
            </w: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%</w:t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Presupuesto total en pesos mexicanos: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18"/>
                <w:szCs w:val="18"/>
                <w:rtl w:val="0"/>
              </w:rPr>
              <w:t xml:space="preserve">100.00%</w:t>
            </w:r>
          </w:p>
        </w:tc>
      </w:tr>
    </w:tbl>
    <w:p w:rsidR="00000000" w:rsidDel="00000000" w:rsidP="00000000" w:rsidRDefault="00000000" w:rsidRPr="00000000" w14:paraId="0000005D">
      <w:pPr>
        <w:spacing w:line="240" w:lineRule="auto"/>
        <w:jc w:val="right"/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40" w:lineRule="auto"/>
        <w:jc w:val="center"/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line="240" w:lineRule="auto"/>
        <w:jc w:val="center"/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240" w:lineRule="auto"/>
        <w:jc w:val="center"/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40" w:lineRule="auto"/>
        <w:jc w:val="center"/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62">
      <w:pPr>
        <w:spacing w:line="240" w:lineRule="auto"/>
        <w:jc w:val="right"/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line="240" w:lineRule="auto"/>
        <w:jc w:val="right"/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line="240" w:lineRule="auto"/>
        <w:jc w:val="right"/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line="240" w:lineRule="auto"/>
        <w:jc w:val="center"/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sz w:val="18"/>
          <w:szCs w:val="18"/>
          <w:rtl w:val="0"/>
        </w:rPr>
        <w:t xml:space="preserve">______________________________________________</w:t>
      </w:r>
    </w:p>
    <w:p w:rsidR="00000000" w:rsidDel="00000000" w:rsidP="00000000" w:rsidRDefault="00000000" w:rsidRPr="00000000" w14:paraId="00000066">
      <w:pPr>
        <w:spacing w:line="240" w:lineRule="auto"/>
        <w:jc w:val="center"/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sz w:val="18"/>
          <w:szCs w:val="18"/>
          <w:rtl w:val="0"/>
        </w:rPr>
        <w:t xml:space="preserve">Firma del representante legal o persona física que solicita el apoyo</w:t>
      </w:r>
    </w:p>
    <w:p w:rsidR="00000000" w:rsidDel="00000000" w:rsidP="00000000" w:rsidRDefault="00000000" w:rsidRPr="00000000" w14:paraId="00000067">
      <w:pPr>
        <w:spacing w:line="240" w:lineRule="auto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18"/>
          <w:szCs w:val="18"/>
          <w:rtl w:val="0"/>
        </w:rPr>
        <w:t xml:space="preserve">día/mes/año</w:t>
      </w: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spacing w:line="240" w:lineRule="auto"/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FOMENTO AL CINE MEXICANO, FOCINE 2024 </w:t>
    </w:r>
  </w:p>
  <w:p w:rsidR="00000000" w:rsidDel="00000000" w:rsidP="00000000" w:rsidRDefault="00000000" w:rsidRPr="00000000" w14:paraId="00000069">
    <w:pPr>
      <w:spacing w:line="240" w:lineRule="auto"/>
      <w:jc w:val="right"/>
      <w:rPr>
        <w:sz w:val="20"/>
        <w:szCs w:val="20"/>
      </w:rPr>
    </w:pPr>
    <w:r w:rsidDel="00000000" w:rsidR="00000000" w:rsidRPr="00000000">
      <w:rPr>
        <w:sz w:val="16"/>
        <w:szCs w:val="16"/>
        <w:rtl w:val="0"/>
      </w:rPr>
      <w:t xml:space="preserve">Apoyo a la conformación y preservación de acervos cinematográficos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4cBFOEXXgNUQApJdmLNnb9v3WA==">CgMxLjA4AHIhMU5hYXU3bWhqVE5SSU8tNFlTUS1qaFVmOUhmNk9VQW00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