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Anexo </w:t>
      </w:r>
      <w:r w:rsidDel="00000000" w:rsidR="00000000" w:rsidRPr="00000000">
        <w:rPr>
          <w:b w:val="1"/>
          <w:rtl w:val="0"/>
        </w:rPr>
        <w:t xml:space="preserve">10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Guía para la realización del Dictamen contable </w:t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Apoyo para equipar y/o acondicionar espacios y proyectos de exhibición cinematográfica (Espacios de exhibición)</w:t>
      </w:r>
    </w:p>
    <w:p w:rsidR="00000000" w:rsidDel="00000000" w:rsidP="00000000" w:rsidRDefault="00000000" w:rsidRPr="00000000" w14:paraId="00000004">
      <w:pPr>
        <w:spacing w:line="240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jc w:val="both"/>
        <w:rPr/>
      </w:pPr>
      <w:r w:rsidDel="00000000" w:rsidR="00000000" w:rsidRPr="00000000">
        <w:rPr>
          <w:rtl w:val="0"/>
        </w:rPr>
        <w:t xml:space="preserve">La revisión contable debe realizarse por parte de una persona contadora pública certificada o despacho contable certificado de acuerdo con la Norma aplicable a Otros Servicios Relacionados, emitida por el Instituto Mexicano de Contadores Públicos y debe estar fundamentada por el Convenio y los Lineamientos de Operación del FOCINE. Su finalidad es verificar los movimientos bancarios y los egresos con respecto al presupuesto (conceptos y montos), así como a los objetivos del proyecto y debe comprobar que los gastos hayan sido aplicados únicamente a la ejecución del mismo.</w:t>
      </w:r>
    </w:p>
    <w:p w:rsidR="00000000" w:rsidDel="00000000" w:rsidP="00000000" w:rsidRDefault="00000000" w:rsidRPr="00000000" w14:paraId="00000007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jc w:val="both"/>
        <w:rPr/>
      </w:pPr>
      <w:r w:rsidDel="00000000" w:rsidR="00000000" w:rsidRPr="00000000">
        <w:rPr>
          <w:rtl w:val="0"/>
        </w:rPr>
        <w:t xml:space="preserve">No existe un formato específico, sin embargo es importante que la persona beneficiaria revise que el informe cumpla con las siguientes especificaciones.</w:t>
      </w:r>
    </w:p>
    <w:p w:rsidR="00000000" w:rsidDel="00000000" w:rsidP="00000000" w:rsidRDefault="00000000" w:rsidRPr="00000000" w14:paraId="00000009">
      <w:pPr>
        <w:spacing w:line="240" w:lineRule="auto"/>
        <w:jc w:val="lef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Procedimientos a realizar:</w:t>
      </w:r>
    </w:p>
    <w:p w:rsidR="00000000" w:rsidDel="00000000" w:rsidP="00000000" w:rsidRDefault="00000000" w:rsidRPr="00000000" w14:paraId="0000000B">
      <w:pPr>
        <w:spacing w:line="240" w:lineRule="auto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line="24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Verificar que el apoyo económico otorgado y detallado en el convenio y el  presupuesto anexo al mismo se muestre en los registros de contabilidad y/o los movimientos de la cuenta bancaria que se detalla en el convenio. Esta revisión se efectuará al 100% de la aportación del FOCINE.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before="0" w:line="24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Comprobar que el apoyo económico haya sido aplicado únicamente a la ejecución del proyecto, cotejando los registros y/o pólizas contables; esta verificación se realizará al 100% del monto del subsidio otorgado.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before="0" w:line="24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Determinar el presupuesto final ejercido del recurso otorgado reflejado en los respectivos registros contables, de acuerdo al detalle de las aportaciones y el gasto real efectuado (deducible y no deducible), esta revisión se realizará al 100%.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before="0" w:line="24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En el caso de que se determine que el monto final ejercido es menor al monto total autorizado, se deberá justificar y mencionar las principales partidas afectadas o modificadas.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before="0" w:line="24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En el caso de que se determine que el monto final ejercido es menor al monto total otorgado, se deberá determinar la diferencia a reintegrar al IMCINE.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before="0" w:line="24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Se deberá validar que el ejercicio del apoyo económico coincida con las actividades y cuentas previstas en el presupuesto del proyecto.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before="0" w:line="24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Determinar que el rubro de gastos administrativos no exceda del 10% (diez por ciento) del monto total autorizado, en caso de excederse, determinar la diferencia a reintegrar.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before="0" w:line="24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Determinar que el pago de la revisión contable no exceda el 2% (dos por ciento) del monto total del apoyo, en caso de excederse, determinar la diferencia a reintegrar.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before="0" w:line="24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Revisar que los conceptos de pago coincidan con los movimientos del estado de cuenta bancario o reporte de movimientos emitido por el banco.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line="24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Los gastos deberán ser comprobados con CFDI, o, en su caso, con comprobantes fiscales emitidos por residentes en el extranjero sin establecimiento permanente en México, de acuerdo a los artículos 29 y 29-A del Código Fiscal de la Federación o, en su caso, la regla </w:t>
      </w:r>
      <w:r w:rsidDel="00000000" w:rsidR="00000000" w:rsidRPr="00000000">
        <w:rPr>
          <w:highlight w:val="yellow"/>
          <w:rtl w:val="0"/>
        </w:rPr>
        <w:t xml:space="preserve">2.7.1.14</w:t>
      </w:r>
      <w:r w:rsidDel="00000000" w:rsidR="00000000" w:rsidRPr="00000000">
        <w:rPr>
          <w:rtl w:val="0"/>
        </w:rPr>
        <w:t xml:space="preserve">. de la Resolución Miscelánea Fiscal o aquella que la sustituya.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before="0" w:line="24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Determinar que todos los gastos se hayan realizado de acuerdo a lo establecido en los Lineamientos de Operación, Bases de Participación y todos los puntos en este mismo documento. 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before="0" w:line="24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Se debe señalar que la revisión contable se llevó a cabo de acuerdo con la Norma aplicable a Otros Servicios Relacionados, emitida por el Instituto Mexicano de Contadores Públicos, correspondiente a la aplicación de procedimientos convenidos.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0" w:before="0" w:line="24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Se deben establecer conclusiones o consideraciones de cierre, con base en el cumplimiento de los objetivos del proyecto señalados en la Cláusula Segunda (Objetivos) del Convenio.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before="0" w:line="24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El Dictamen debe dirigirse a la persona titular de la Dirección de Promoción del Cine Mexicano del Instituto Mexicano de Cinematografía.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before="0" w:line="24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El Dictamen debe estar fundamentado en el Convenio celebrado entre el IMCINE y la persona beneficiaria, así como en los </w:t>
      </w:r>
      <w:hyperlink r:id="rId7">
        <w:r w:rsidDel="00000000" w:rsidR="00000000" w:rsidRPr="00000000">
          <w:rPr>
            <w:rtl w:val="0"/>
          </w:rPr>
          <w:t xml:space="preserve">Lineamientos de Operación del Programa Fomento al Cine Mexicano</w:t>
        </w:r>
      </w:hyperlink>
      <w:r w:rsidDel="00000000" w:rsidR="00000000" w:rsidRPr="00000000">
        <w:rPr>
          <w:rtl w:val="0"/>
        </w:rPr>
        <w:t xml:space="preserve"> (FOCINE) con base en lo señalado en el Apartado Décimo Séptimo referente al Apoyo para equipar y/o acondicionar espacios y proyectos de exhibición cinematográfica (Espacios de exhibición). Puede redactarse conforme al siguiente ejemplo:</w:t>
      </w:r>
    </w:p>
    <w:p w:rsidR="00000000" w:rsidDel="00000000" w:rsidP="00000000" w:rsidRDefault="00000000" w:rsidRPr="00000000" w14:paraId="0000001B">
      <w:pPr>
        <w:spacing w:before="120" w:line="240" w:lineRule="auto"/>
        <w:ind w:left="1843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40" w:lineRule="auto"/>
        <w:jc w:val="both"/>
        <w:rPr/>
      </w:pPr>
      <w:r w:rsidDel="00000000" w:rsidR="00000000" w:rsidRPr="00000000">
        <w:rPr>
          <w:rtl w:val="0"/>
        </w:rPr>
        <w:t xml:space="preserve">“De conformidad con nuestra propuesta de servicios profesionales, hemos aplicado los procedimientos convenidos con ustedes, para llevar a cabo una revisión contable al proyecto titulado “XXXXXX”, con base en lo señalado en el Convenio IMC-C-XXX/XXXX, de fecha XX de XXX de 2024, en su cláusula XXXX, celebrado entre “XXXXXXXX” y el IMCINE, así como a lo señalado en los Lineamientos de Operación del Programa Fomento al Cine Mexicano (FOCINE) en su Décimo Séptimo referente al Apoyo para equipar y/o acondicionar espacios y proyectos de exhibición cinematográfica (Espacios de exhibición)”</w:t>
      </w:r>
    </w:p>
    <w:p w:rsidR="00000000" w:rsidDel="00000000" w:rsidP="00000000" w:rsidRDefault="00000000" w:rsidRPr="00000000" w14:paraId="0000001D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line="24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El dictamen deberá presentarse en hoja membretada con datos de contacto y estar firmado e incluir nombre, número de certificado y agregar copia del certificado.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line="24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Importante: No se admiten pagos por derechos de exhibición, actividades de difusión y promoción o renta de equipo de proyección o pago de actividades relacionadas con formación de públicos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_419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imcine.gob.mx/wp-content/uploads/2021/03/Lineamientos-de-Operaci%C3%B3n-Fomento-al-Cine-Mexicano-DOF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Og7vK12W/XrdDy4qYKY9z4wbV4g==">CgMxLjA4AHIhMXFRMkpITzJNcGNJRExQVEtidVdvbF9IU2FZOTI3RWVT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