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b w:val="1"/>
          <w:sz w:val="18"/>
          <w:szCs w:val="18"/>
          <w:highlight w:val="magenta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befor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La Secretaría de Cultura, a través del Instituto Mexicano de Cinematografía (IMCINE), invita a participar en la Convocatoria del Programa Presupuestario “Fomento al Cine Mexicano”, en el Apoyo a la producción de largometrajes en colaboración con los estados. </w:t>
      </w:r>
    </w:p>
    <w:p w:rsidR="00000000" w:rsidDel="00000000" w:rsidP="00000000" w:rsidRDefault="00000000" w:rsidRPr="00000000" w14:paraId="00000004">
      <w:pPr>
        <w:shd w:fill="ffffff" w:val="clear"/>
        <w:spacing w:befor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numPr>
          <w:ilvl w:val="0"/>
          <w:numId w:val="1"/>
        </w:numPr>
        <w:spacing w:line="240" w:lineRule="auto"/>
        <w:ind w:left="720" w:hanging="36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Personas físicas o morales mexicanas residentes en las entidades federativas del país.</w:t>
      </w:r>
    </w:p>
    <w:p w:rsidR="00000000" w:rsidDel="00000000" w:rsidP="00000000" w:rsidRDefault="00000000" w:rsidRPr="00000000" w14:paraId="00000006">
      <w:pPr>
        <w:keepNext w:val="1"/>
        <w:spacing w:line="240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120" w:line="240" w:lineRule="auto"/>
        <w:jc w:val="both"/>
        <w:rPr>
          <w:sz w:val="18"/>
          <w:szCs w:val="18"/>
          <w:highlight w:val="white"/>
        </w:rPr>
      </w:pPr>
      <w:r w:rsidDel="00000000" w:rsidR="00000000" w:rsidRPr="00000000">
        <w:rPr>
          <w:sz w:val="18"/>
          <w:szCs w:val="18"/>
          <w:highlight w:val="white"/>
          <w:rtl w:val="0"/>
        </w:rPr>
        <w:t xml:space="preserve">A partir del </w:t>
      </w:r>
      <w:r w:rsidDel="00000000" w:rsidR="00000000" w:rsidRPr="00000000">
        <w:rPr>
          <w:sz w:val="18"/>
          <w:szCs w:val="18"/>
          <w:rtl w:val="0"/>
        </w:rPr>
        <w:t xml:space="preserve">15 de enero </w:t>
      </w:r>
      <w:r w:rsidDel="00000000" w:rsidR="00000000" w:rsidRPr="00000000">
        <w:rPr>
          <w:sz w:val="18"/>
          <w:szCs w:val="18"/>
          <w:highlight w:val="white"/>
          <w:rtl w:val="0"/>
        </w:rPr>
        <w:t xml:space="preserve">del 2021, los lineamientos de operación y anexos podrán descargarse en la página </w:t>
      </w:r>
      <w:hyperlink r:id="rId6">
        <w:r w:rsidDel="00000000" w:rsidR="00000000" w:rsidRPr="00000000">
          <w:rPr>
            <w:color w:val="0000ff"/>
            <w:sz w:val="18"/>
            <w:szCs w:val="18"/>
            <w:highlight w:val="white"/>
            <w:u w:val="single"/>
            <w:rtl w:val="0"/>
          </w:rPr>
          <w:t xml:space="preserve">www.imcine.gob.mx</w:t>
        </w:r>
      </w:hyperlink>
      <w:r w:rsidDel="00000000" w:rsidR="00000000" w:rsidRPr="00000000">
        <w:rPr>
          <w:sz w:val="18"/>
          <w:szCs w:val="18"/>
          <w:highlight w:val="white"/>
          <w:rtl w:val="0"/>
        </w:rPr>
        <w:t xml:space="preserve">,</w:t>
      </w:r>
    </w:p>
    <w:p w:rsidR="00000000" w:rsidDel="00000000" w:rsidP="00000000" w:rsidRDefault="00000000" w:rsidRPr="00000000" w14:paraId="00000008">
      <w:pPr>
        <w:shd w:fill="ffffff" w:val="clear"/>
        <w:spacing w:before="240" w:lineRule="auto"/>
        <w:jc w:val="both"/>
        <w:rPr>
          <w:sz w:val="18"/>
          <w:szCs w:val="18"/>
          <w:highlight w:val="white"/>
        </w:rPr>
      </w:pPr>
      <w:r w:rsidDel="00000000" w:rsidR="00000000" w:rsidRPr="00000000">
        <w:rPr>
          <w:sz w:val="18"/>
          <w:szCs w:val="18"/>
          <w:highlight w:val="white"/>
          <w:rtl w:val="0"/>
        </w:rPr>
        <w:t xml:space="preserve">El registro de los proyectos se hará a través del correo electrónico prod.estados@imcine.gob.mx debiendo completar los datos de la solicitud de apoyo, disponible para su descarga, relacionados con el proyecto, la persona física y/o moral participante. Todos los documentos deberán enviarse en el mismo correo electrónico a través de alguna de las siguientes plataformas de transferencia de archivos: filemail, </w:t>
      </w:r>
      <w:r w:rsidDel="00000000" w:rsidR="00000000" w:rsidRPr="00000000">
        <w:rPr>
          <w:sz w:val="18"/>
          <w:szCs w:val="18"/>
          <w:highlight w:val="white"/>
          <w:rtl w:val="0"/>
        </w:rPr>
        <w:t xml:space="preserve">fromsmash</w:t>
      </w:r>
      <w:r w:rsidDel="00000000" w:rsidR="00000000" w:rsidRPr="00000000">
        <w:rPr>
          <w:sz w:val="18"/>
          <w:szCs w:val="18"/>
          <w:highlight w:val="white"/>
          <w:rtl w:val="0"/>
        </w:rPr>
        <w:t xml:space="preserve">, wetransfer o sendthisfile.</w:t>
      </w:r>
    </w:p>
    <w:p w:rsidR="00000000" w:rsidDel="00000000" w:rsidP="00000000" w:rsidRDefault="00000000" w:rsidRPr="00000000" w14:paraId="00000009">
      <w:pPr>
        <w:spacing w:after="120" w:before="120" w:line="240" w:lineRule="auto"/>
        <w:jc w:val="both"/>
        <w:rPr>
          <w:sz w:val="18"/>
          <w:szCs w:val="18"/>
          <w:highlight w:val="white"/>
        </w:rPr>
      </w:pPr>
      <w:r w:rsidDel="00000000" w:rsidR="00000000" w:rsidRPr="00000000">
        <w:rPr>
          <w:sz w:val="18"/>
          <w:szCs w:val="18"/>
          <w:highlight w:val="white"/>
          <w:rtl w:val="0"/>
        </w:rPr>
        <w:t xml:space="preserve">El periodo de recepción será del 15 de enero al 15 de febrero de 2021 hasta las 23:59:00 hrs. (hora centro). </w:t>
      </w:r>
      <w:r w:rsidDel="00000000" w:rsidR="00000000" w:rsidRPr="00000000">
        <w:rPr>
          <w:sz w:val="18"/>
          <w:szCs w:val="18"/>
          <w:rtl w:val="0"/>
        </w:rPr>
        <w:t xml:space="preserve">Los resultados se publicarán a más tardar el 17 de mayo de 2021.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120"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En los lineamientos de operación y bases de participación se especifican los requisitos, criterios de evaluación y calendario con la fecha de publicación de los resultados.</w:t>
      </w:r>
    </w:p>
    <w:p w:rsidR="00000000" w:rsidDel="00000000" w:rsidP="00000000" w:rsidRDefault="00000000" w:rsidRPr="00000000" w14:paraId="0000000B">
      <w:pPr>
        <w:spacing w:before="120" w:line="240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Para dudas y aclaraciones estamos a su disposición de lunes a viernes de 10:00 a 17:00 hrs. (hora centro) en los correos electrónicos antes mencionados, así como en el teléfono de la Dirección de Vinculación Regional y Comunitaria: 55.65.52.05.51 y, en el momento que la emergencia sanitaria lo permita, en la Dirección: Atletas # 2, Edif. Luis Buñuel 4° piso, Col. Country Club Coyoacán, C.P. 04210. Ciudad de México.</w:t>
      </w:r>
    </w:p>
    <w:p w:rsidR="00000000" w:rsidDel="00000000" w:rsidP="00000000" w:rsidRDefault="00000000" w:rsidRPr="00000000" w14:paraId="0000000C">
      <w:pPr>
        <w:tabs>
          <w:tab w:val="left" w:pos="3261"/>
        </w:tabs>
        <w:spacing w:line="240" w:lineRule="auto"/>
        <w:jc w:val="right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D">
      <w:pPr>
        <w:tabs>
          <w:tab w:val="left" w:pos="3261"/>
        </w:tabs>
        <w:spacing w:line="240" w:lineRule="auto"/>
        <w:jc w:val="right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Ciudad de México a 15 de enero de 2021.</w:t>
      </w:r>
    </w:p>
    <w:p w:rsidR="00000000" w:rsidDel="00000000" w:rsidP="00000000" w:rsidRDefault="00000000" w:rsidRPr="00000000" w14:paraId="0000000E">
      <w:pPr>
        <w:tabs>
          <w:tab w:val="left" w:pos="3261"/>
        </w:tabs>
        <w:spacing w:line="240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imcine.gob.mx" TargetMode="Externa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