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15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mallCaps w:val="1"/>
          <w:sz w:val="26"/>
          <w:szCs w:val="26"/>
          <w:rtl w:val="0"/>
        </w:rPr>
        <w:t xml:space="preserve">informe final de actividades de producción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line="240" w:lineRule="auto"/>
        <w:ind w:left="72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Título del proyecto: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line="240" w:lineRule="auto"/>
        <w:ind w:left="72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responsable: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line="240" w:lineRule="auto"/>
        <w:ind w:left="72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Duración final del largometraje: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line="240" w:lineRule="auto"/>
        <w:ind w:left="72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Productor responsable: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line="240" w:lineRule="auto"/>
        <w:ind w:left="72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Número telefónico del productor responsable (celular y oficina):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line="240" w:lineRule="auto"/>
        <w:ind w:left="72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Correo electrónico del productor responsable: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line="240" w:lineRule="auto"/>
        <w:ind w:left="72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En su caso, número telefónico del contacto (celular).</w:t>
      </w:r>
    </w:p>
    <w:p w:rsidR="00000000" w:rsidDel="00000000" w:rsidP="00000000" w:rsidRDefault="00000000" w:rsidRPr="00000000" w14:paraId="0000000B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line="375" w:lineRule="auto"/>
        <w:rPr>
          <w:b w:val="1"/>
          <w:color w:val="565656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1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25"/>
        <w:gridCol w:w="585"/>
        <w:gridCol w:w="2565"/>
        <w:gridCol w:w="510"/>
        <w:gridCol w:w="2925"/>
        <w:tblGridChange w:id="0">
          <w:tblGrid>
            <w:gridCol w:w="2325"/>
            <w:gridCol w:w="585"/>
            <w:gridCol w:w="2565"/>
            <w:gridCol w:w="510"/>
            <w:gridCol w:w="2925"/>
          </w:tblGrid>
        </w:tblGridChange>
      </w:tblGrid>
      <w:tr>
        <w:trPr>
          <w:trHeight w:val="566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shd w:fill="ffffff" w:val="clear"/>
              <w:spacing w:line="375" w:lineRule="auto"/>
              <w:rPr>
                <w:b w:val="1"/>
                <w:color w:val="565656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565656"/>
                <w:sz w:val="18"/>
                <w:szCs w:val="18"/>
                <w:rtl w:val="0"/>
              </w:rPr>
              <w:t xml:space="preserve">Periodo general del proyecto: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hd w:fill="ffffff" w:val="clear"/>
              <w:spacing w:line="375" w:lineRule="auto"/>
              <w:rPr>
                <w:b w:val="1"/>
                <w:color w:val="565656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565656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F">
            <w:pPr>
              <w:shd w:fill="ffffff" w:val="clear"/>
              <w:spacing w:line="375" w:lineRule="auto"/>
              <w:rPr>
                <w:b w:val="1"/>
                <w:color w:val="565656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565656"/>
                <w:sz w:val="18"/>
                <w:szCs w:val="18"/>
                <w:rtl w:val="0"/>
              </w:rPr>
              <w:t xml:space="preserve">Del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hd w:fill="ffffff" w:val="clear"/>
              <w:spacing w:line="375" w:lineRule="auto"/>
              <w:rPr>
                <w:b w:val="1"/>
                <w:color w:val="565656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565656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1">
            <w:pPr>
              <w:shd w:fill="ffffff" w:val="clear"/>
              <w:spacing w:line="375" w:lineRule="auto"/>
              <w:rPr>
                <w:b w:val="1"/>
                <w:color w:val="565656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565656"/>
                <w:sz w:val="18"/>
                <w:szCs w:val="18"/>
                <w:rtl w:val="0"/>
              </w:rPr>
              <w:t xml:space="preserve">_____________________</w:t>
            </w:r>
          </w:p>
          <w:p w:rsidR="00000000" w:rsidDel="00000000" w:rsidP="00000000" w:rsidRDefault="00000000" w:rsidRPr="00000000" w14:paraId="00000012">
            <w:pPr>
              <w:shd w:fill="ffffff" w:val="clear"/>
              <w:spacing w:line="375" w:lineRule="auto"/>
              <w:jc w:val="center"/>
              <w:rPr>
                <w:b w:val="1"/>
                <w:color w:val="565656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565656"/>
                <w:sz w:val="18"/>
                <w:szCs w:val="18"/>
                <w:rtl w:val="0"/>
              </w:rPr>
              <w:t xml:space="preserve">DD/MM/AAAA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hd w:fill="ffffff" w:val="clear"/>
              <w:spacing w:line="375" w:lineRule="auto"/>
              <w:rPr>
                <w:b w:val="1"/>
                <w:color w:val="565656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565656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4">
            <w:pPr>
              <w:shd w:fill="ffffff" w:val="clear"/>
              <w:spacing w:line="375" w:lineRule="auto"/>
              <w:rPr>
                <w:b w:val="1"/>
                <w:color w:val="565656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565656"/>
                <w:sz w:val="18"/>
                <w:szCs w:val="18"/>
                <w:rtl w:val="0"/>
              </w:rPr>
              <w:t xml:space="preserve">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hd w:fill="ffffff" w:val="clear"/>
              <w:spacing w:line="375" w:lineRule="auto"/>
              <w:rPr>
                <w:b w:val="1"/>
                <w:color w:val="565656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565656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6">
            <w:pPr>
              <w:shd w:fill="ffffff" w:val="clear"/>
              <w:spacing w:line="375" w:lineRule="auto"/>
              <w:jc w:val="center"/>
              <w:rPr>
                <w:b w:val="1"/>
                <w:color w:val="565656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565656"/>
                <w:sz w:val="18"/>
                <w:szCs w:val="18"/>
                <w:rtl w:val="0"/>
              </w:rPr>
              <w:t xml:space="preserve">_____________________</w:t>
            </w:r>
          </w:p>
          <w:p w:rsidR="00000000" w:rsidDel="00000000" w:rsidP="00000000" w:rsidRDefault="00000000" w:rsidRPr="00000000" w14:paraId="00000017">
            <w:pPr>
              <w:shd w:fill="ffffff" w:val="clear"/>
              <w:spacing w:line="375" w:lineRule="auto"/>
              <w:jc w:val="center"/>
              <w:rPr>
                <w:b w:val="1"/>
                <w:color w:val="565656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565656"/>
                <w:sz w:val="18"/>
                <w:szCs w:val="18"/>
                <w:rtl w:val="0"/>
              </w:rPr>
              <w:t xml:space="preserve">DD/MM/AAAA</w:t>
            </w:r>
          </w:p>
        </w:tc>
      </w:tr>
    </w:tbl>
    <w:p w:rsidR="00000000" w:rsidDel="00000000" w:rsidP="00000000" w:rsidRDefault="00000000" w:rsidRPr="00000000" w14:paraId="00000018">
      <w:pPr>
        <w:shd w:fill="ffffff" w:val="clear"/>
        <w:spacing w:line="375" w:lineRule="auto"/>
        <w:rPr>
          <w:b w:val="1"/>
          <w:color w:val="565656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85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30"/>
        <w:gridCol w:w="6855"/>
        <w:tblGridChange w:id="0">
          <w:tblGrid>
            <w:gridCol w:w="2130"/>
            <w:gridCol w:w="6855"/>
          </w:tblGrid>
        </w:tblGridChange>
      </w:tblGrid>
      <w:tr>
        <w:trPr>
          <w:trHeight w:val="403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hd w:fill="ffffff" w:val="clear"/>
              <w:spacing w:line="375" w:lineRule="auto"/>
              <w:rPr>
                <w:b w:val="1"/>
                <w:color w:val="565656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565656"/>
                <w:sz w:val="18"/>
                <w:szCs w:val="18"/>
                <w:rtl w:val="0"/>
              </w:rPr>
              <w:t xml:space="preserve">Monto del asignado: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shd w:fill="ffffff" w:val="clear"/>
              <w:spacing w:after="380" w:before="240" w:line="375" w:lineRule="auto"/>
              <w:ind w:left="720" w:firstLine="0"/>
              <w:rPr>
                <w:b w:val="1"/>
                <w:color w:val="56565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3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hd w:fill="ffffff" w:val="clear"/>
              <w:spacing w:line="375" w:lineRule="auto"/>
              <w:rPr>
                <w:b w:val="1"/>
                <w:color w:val="565656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565656"/>
                <w:sz w:val="18"/>
                <w:szCs w:val="18"/>
                <w:rtl w:val="0"/>
              </w:rPr>
              <w:t xml:space="preserve">Monto final ejercido: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shd w:fill="ffffff" w:val="clear"/>
              <w:spacing w:after="380" w:before="240" w:line="375" w:lineRule="auto"/>
              <w:rPr>
                <w:b w:val="1"/>
                <w:color w:val="565656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hd w:fill="ffffff" w:val="clear"/>
        <w:spacing w:line="375" w:lineRule="auto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1128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11128"/>
        <w:tblGridChange w:id="0">
          <w:tblGrid>
            <w:gridCol w:w="11128"/>
          </w:tblGrid>
        </w:tblGridChange>
      </w:tblGrid>
      <w:tr>
        <w:trPr>
          <w:trHeight w:val="904" w:hRule="atLeast"/>
        </w:trPr>
        <w:tc>
          <w:tcPr/>
          <w:p w:rsidR="00000000" w:rsidDel="00000000" w:rsidP="00000000" w:rsidRDefault="00000000" w:rsidRPr="00000000" w14:paraId="00000020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ACTIVIDADES DE PRODUCCIÓN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Favor de hacer una síntesis de las actividades realizadas, los retos y aciertos de cada etapa: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Las actividades deberán ser detalladas conforme a la ruta crítica autorizada por el IMCINE.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En caso de modificación de personal creativo, ruta crítica, presupuesto, esquema financiero u otro, deberá solicitarlo según corresponda el caso en su debido plazo.</w:t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04" w:hRule="atLeast"/>
        </w:trPr>
        <w:tc>
          <w:tcPr/>
          <w:p w:rsidR="00000000" w:rsidDel="00000000" w:rsidP="00000000" w:rsidRDefault="00000000" w:rsidRPr="00000000" w14:paraId="00000026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Preproducción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Fechas del periodo de la etapa:</w:t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04" w:hRule="atLeast"/>
        </w:trPr>
        <w:tc>
          <w:tcPr/>
          <w:p w:rsidR="00000000" w:rsidDel="00000000" w:rsidP="00000000" w:rsidRDefault="00000000" w:rsidRPr="00000000" w14:paraId="00000030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Rodaje</w:t>
            </w:r>
          </w:p>
          <w:p w:rsidR="00000000" w:rsidDel="00000000" w:rsidP="00000000" w:rsidRDefault="00000000" w:rsidRPr="00000000" w14:paraId="00000031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Fechas del periodo de la etapa: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04" w:hRule="atLeast"/>
        </w:trPr>
        <w:tc>
          <w:tcPr/>
          <w:p w:rsidR="00000000" w:rsidDel="00000000" w:rsidP="00000000" w:rsidRDefault="00000000" w:rsidRPr="00000000" w14:paraId="00000038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Edición del primer corte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Fechas del periodo de la etapa: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rPr>
          <w:b w:val="1"/>
          <w:smallCap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rPr>
          <w:b w:val="1"/>
          <w:smallCaps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125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805"/>
        <w:gridCol w:w="5445"/>
        <w:tblGridChange w:id="0">
          <w:tblGrid>
            <w:gridCol w:w="5805"/>
            <w:gridCol w:w="5445"/>
          </w:tblGrid>
        </w:tblGridChange>
      </w:tblGrid>
      <w:tr>
        <w:tc>
          <w:tcPr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jc w:val="center"/>
              <w:rPr>
                <w:b w:val="1"/>
                <w:smallCap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smallCaps w:val="1"/>
                <w:color w:val="ffffff"/>
                <w:sz w:val="18"/>
                <w:szCs w:val="18"/>
                <w:rtl w:val="0"/>
              </w:rPr>
              <w:t xml:space="preserve">locaciones </w:t>
            </w:r>
          </w:p>
        </w:tc>
        <w:tc>
          <w:tcPr>
            <w:shd w:fill="43434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center"/>
              <w:rPr>
                <w:b w:val="1"/>
                <w:smallCaps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smallCaps w:val="1"/>
                <w:color w:val="ffffff"/>
                <w:sz w:val="18"/>
                <w:szCs w:val="18"/>
                <w:rtl w:val="0"/>
              </w:rPr>
              <w:t xml:space="preserve">fechas de rodajes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spacing w:line="240" w:lineRule="auto"/>
        <w:rPr>
          <w:b w:val="1"/>
          <w:smallCap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Informe financiero:</w:t>
      </w:r>
    </w:p>
    <w:p w:rsidR="00000000" w:rsidDel="00000000" w:rsidP="00000000" w:rsidRDefault="00000000" w:rsidRPr="00000000" w14:paraId="00000055">
      <w:pPr>
        <w:spacing w:line="240" w:lineRule="auto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Favor de adjuntar a este documento el Anexo XX “Informe financiero final” dónde acuerdo con la ruta crítica, presupuesto y flujo de efectivo autorizados de detalle como se ejercieron los recursos</w:t>
      </w:r>
    </w:p>
    <w:p w:rsidR="00000000" w:rsidDel="00000000" w:rsidP="00000000" w:rsidRDefault="00000000" w:rsidRPr="00000000" w14:paraId="00000056">
      <w:pPr>
        <w:spacing w:line="240" w:lineRule="auto"/>
        <w:rPr>
          <w:b w:val="1"/>
          <w:smallCap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40" w:lineRule="auto"/>
        <w:rPr>
          <w:b w:val="1"/>
          <w:smallCaps w:val="1"/>
          <w:sz w:val="18"/>
          <w:szCs w:val="18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40" w:lineRule="auto"/>
        <w:rPr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5D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____________________________________________</w:t>
      </w:r>
    </w:p>
    <w:p w:rsidR="00000000" w:rsidDel="00000000" w:rsidP="00000000" w:rsidRDefault="00000000" w:rsidRPr="00000000" w14:paraId="00000062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Firma del Representante legal o persona física</w:t>
      </w:r>
    </w:p>
    <w:p w:rsidR="00000000" w:rsidDel="00000000" w:rsidP="00000000" w:rsidRDefault="00000000" w:rsidRPr="00000000" w14:paraId="00000063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(Adjuntar identificación oficial)</w:t>
      </w:r>
    </w:p>
    <w:p w:rsidR="00000000" w:rsidDel="00000000" w:rsidP="00000000" w:rsidRDefault="00000000" w:rsidRPr="00000000" w14:paraId="00000064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133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1336"/>
        <w:tblGridChange w:id="0">
          <w:tblGrid>
            <w:gridCol w:w="11336"/>
          </w:tblGrid>
        </w:tblGridChange>
      </w:tblGrid>
      <w:tr>
        <w:trPr>
          <w:trHeight w:val="841" w:hRule="atLeast"/>
        </w:trPr>
        <w:tc>
          <w:tcPr/>
          <w:p w:rsidR="00000000" w:rsidDel="00000000" w:rsidP="00000000" w:rsidRDefault="00000000" w:rsidRPr="00000000" w14:paraId="00000066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 deberán adjuntar documentos complementarios que respalden las actividades realizadas en el periodo informado.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line="240" w:lineRule="auto"/>
              <w:rPr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line="240" w:lineRule="auto"/>
              <w:rPr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spacing w:line="240" w:lineRule="auto"/>
        <w:jc w:val="center"/>
        <w:rPr>
          <w:b w:val="1"/>
          <w:color w:val="e36c09"/>
          <w:sz w:val="18"/>
          <w:szCs w:val="18"/>
        </w:rPr>
      </w:pPr>
      <w:r w:rsidDel="00000000" w:rsidR="00000000" w:rsidRPr="00000000">
        <w:rPr>
          <w:b w:val="1"/>
          <w:color w:val="e36c09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6B">
      <w:pPr>
        <w:spacing w:line="240" w:lineRule="auto"/>
        <w:rPr>
          <w:rFonts w:ascii="Quattrocento Sans" w:cs="Quattrocento Sans" w:eastAsia="Quattrocento Sans" w:hAnsi="Quattrocento Sans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630" w:right="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