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Para su conocimiento y notificación, se envía la resolución que fija algunas observaciones en tu aplicación a la MODALIDAD …...PROCESO…...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Los documentos con observaciones son: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0.0" w:type="dxa"/>
        <w:tblLayout w:type="fixed"/>
        <w:tblLook w:val="0400"/>
      </w:tblPr>
      <w:tblGrid>
        <w:gridCol w:w="4346"/>
        <w:gridCol w:w="1031"/>
        <w:gridCol w:w="3520"/>
        <w:tblGridChange w:id="0">
          <w:tblGrid>
            <w:gridCol w:w="4346"/>
            <w:gridCol w:w="1031"/>
            <w:gridCol w:w="352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POSTULANTE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Decreto de creación, estatuto orgánico o Acta constitutiva con Registro Público de la Propiedad,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Nombramiento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del titular y/o del representante legal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Poder otorgado ante fedatario público que acrediten las facultades del representante legal para actos de administración y/o de dominio.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Identificación oficial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Cédula de identificación fiscal (CIF)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32-D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Comprobante de domicilio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Currículum de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la Institución, específicamente de la Licenciatura en Cine, Medios Audiovisuales o Comunicación, indicando el plan de estudios y destacando logros, premios recibidos por proyectos, egresados sobresalientes, etc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Reconocimiento de Validez Oficial de Estudios del tipo superior de la Licenciatura en Cine, Medios Audiovisuales o Comunicación, de las instancias correspondientes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Registro del 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Contrato de cesión de los derechos patrimoniales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ANEXO 4 – Escrito que el proyecto no cuenta con apoyos anteriores fideicomisos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2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ANEXO 5 - Escrito que no tiene incumplimiento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ANEXO 6 - Escrito no conflicto de intereses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ANEXO 7 - Carta manifiesto está de acuerdo con las Reglas de Operación, bases, convocatoria, etc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ANEXO 8 - Carta compromiso la producción será responsable y respetuosa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8818.0" w:type="dxa"/>
        <w:jc w:val="left"/>
        <w:tblInd w:w="0.0" w:type="dxa"/>
        <w:tblLayout w:type="fixed"/>
        <w:tblLook w:val="0400"/>
      </w:tblPr>
      <w:tblGrid>
        <w:gridCol w:w="4384"/>
        <w:gridCol w:w="1002"/>
        <w:gridCol w:w="3432"/>
        <w:tblGridChange w:id="0">
          <w:tblGrid>
            <w:gridCol w:w="4384"/>
            <w:gridCol w:w="1002"/>
            <w:gridCol w:w="3432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Resumen ejecutivo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Sinopsis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Guion o Argumento documental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Propuesta creativa de la o el Director con planteamiento cinematográfico (visual y sonoro)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Visión creativa y técnica del Productor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Lista del personal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de producción técnico y artístico con currículum vitae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426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Propuesta de reparto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Propuesta de locaciones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Ruta crítica o cronograma del proyecto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Plan de rodaje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Resumen del presupuesto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Presupuesto desglosado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Flujo de efectivo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</w:tabs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Enlace a demo reel del Director y Fotógrafo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Esquema Financiero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Reporte de avances 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de la preproducción o rodaje.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02124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Hojas de llamado de los días filmados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02" w:right="0" w:hanging="360"/>
              <w:jc w:val="left"/>
              <w:rPr>
                <w:rFonts w:ascii="Arial" w:cs="Arial" w:eastAsia="Arial" w:hAnsi="Arial"/>
                <w:color w:val="202124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Reportes de producción de los días filmados.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Sólo podrás cambiar y actualizar el/los documento(s) que se te indica(n) en el listado. Rotular documento como vs2 para una fácil identificación.</w:t>
      </w:r>
    </w:p>
    <w:p w:rsidR="00000000" w:rsidDel="00000000" w:rsidP="00000000" w:rsidRDefault="00000000" w:rsidRPr="00000000" w14:paraId="00000079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 </w:t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Te sugerimos revisar los cambios antes de enviar el correo con los archivos corregidos, ya que una vez enviado no se podrán realizar cambios.</w:t>
      </w:r>
    </w:p>
    <w:p w:rsidR="00000000" w:rsidDel="00000000" w:rsidP="00000000" w:rsidRDefault="00000000" w:rsidRPr="00000000" w14:paraId="0000007B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7C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Es absoluta responsabilidad del/la postulante verificar que la documentación sea la que se pide en estas observaciones y prever cualquier imprevisto antes del cierre.</w:t>
      </w:r>
    </w:p>
    <w:p w:rsidR="00000000" w:rsidDel="00000000" w:rsidP="00000000" w:rsidRDefault="00000000" w:rsidRPr="00000000" w14:paraId="0000007D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7E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Cuando hayan completado los cambios solicitados, el postulante recibirá dentro del plazo establecido en el calendario, un correo electrónico con la confirmación de inscripción o en caso que no se hayan realizado los cambios o haya errores, de que el proyecto no quedó inscrito.</w:t>
      </w:r>
    </w:p>
    <w:p w:rsidR="00000000" w:rsidDel="00000000" w:rsidP="00000000" w:rsidRDefault="00000000" w:rsidRPr="00000000" w14:paraId="0000007F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80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Podrán enviar las correcciones solicitadas al correo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18"/>
            <w:szCs w:val="18"/>
            <w:u w:val="single"/>
            <w:rtl w:val="0"/>
          </w:rPr>
          <w:t xml:space="preserve">operasprimas@imcine.gob.mx</w:t>
        </w:r>
      </w:hyperlink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 a partir del 9 y hasta el 15 de marzo de 2021.</w:t>
      </w:r>
    </w:p>
    <w:p w:rsidR="00000000" w:rsidDel="00000000" w:rsidP="00000000" w:rsidRDefault="00000000" w:rsidRPr="00000000" w14:paraId="00000081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82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 partir del 15 de marzo estaremos enviando los correos de confirmación, en caso que NO manden los cambios solicitados, no podrán pasar a la etapa de evaluación con el jurado.</w:t>
      </w:r>
    </w:p>
    <w:p w:rsidR="00000000" w:rsidDel="00000000" w:rsidP="00000000" w:rsidRDefault="00000000" w:rsidRPr="00000000" w14:paraId="00000083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Atentamente,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……………….. IMCINE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502" w:hanging="360"/>
      </w:pPr>
      <w:rPr>
        <w:color w:val="202124"/>
      </w:rPr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502" w:hanging="360"/>
      </w:pPr>
      <w:rPr>
        <w:color w:val="202124"/>
      </w:rPr>
    </w:lvl>
    <w:lvl w:ilvl="1">
      <w:start w:val="1"/>
      <w:numFmt w:val="lowerLetter"/>
      <w:lvlText w:val="%2."/>
      <w:lvlJc w:val="left"/>
      <w:pPr>
        <w:ind w:left="1222" w:hanging="360"/>
      </w:pPr>
      <w:rPr/>
    </w:lvl>
    <w:lvl w:ilvl="2">
      <w:start w:val="1"/>
      <w:numFmt w:val="lowerRoman"/>
      <w:lvlText w:val="%3."/>
      <w:lvlJc w:val="right"/>
      <w:pPr>
        <w:ind w:left="1942" w:hanging="180"/>
      </w:pPr>
      <w:rPr/>
    </w:lvl>
    <w:lvl w:ilvl="3">
      <w:start w:val="1"/>
      <w:numFmt w:val="decimal"/>
      <w:lvlText w:val="%4."/>
      <w:lvlJc w:val="left"/>
      <w:pPr>
        <w:ind w:left="2662" w:hanging="360"/>
      </w:pPr>
      <w:rPr/>
    </w:lvl>
    <w:lvl w:ilvl="4">
      <w:start w:val="1"/>
      <w:numFmt w:val="lowerLetter"/>
      <w:lvlText w:val="%5."/>
      <w:lvlJc w:val="left"/>
      <w:pPr>
        <w:ind w:left="3382" w:hanging="360"/>
      </w:pPr>
      <w:rPr/>
    </w:lvl>
    <w:lvl w:ilvl="5">
      <w:start w:val="1"/>
      <w:numFmt w:val="lowerRoman"/>
      <w:lvlText w:val="%6."/>
      <w:lvlJc w:val="right"/>
      <w:pPr>
        <w:ind w:left="4102" w:hanging="180"/>
      </w:pPr>
      <w:rPr/>
    </w:lvl>
    <w:lvl w:ilvl="6">
      <w:start w:val="1"/>
      <w:numFmt w:val="decimal"/>
      <w:lvlText w:val="%7."/>
      <w:lvlJc w:val="left"/>
      <w:pPr>
        <w:ind w:left="4822" w:hanging="360"/>
      </w:pPr>
      <w:rPr/>
    </w:lvl>
    <w:lvl w:ilvl="7">
      <w:start w:val="1"/>
      <w:numFmt w:val="lowerLetter"/>
      <w:lvlText w:val="%8."/>
      <w:lvlJc w:val="left"/>
      <w:pPr>
        <w:ind w:left="5542" w:hanging="360"/>
      </w:pPr>
      <w:rPr/>
    </w:lvl>
    <w:lvl w:ilvl="8">
      <w:start w:val="1"/>
      <w:numFmt w:val="lowerRoman"/>
      <w:lvlText w:val="%9."/>
      <w:lvlJc w:val="right"/>
      <w:pPr>
        <w:ind w:left="6262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932E73"/>
  </w:style>
  <w:style w:type="paragraph" w:styleId="Ttulo1">
    <w:name w:val="heading 1"/>
    <w:basedOn w:val="normal0"/>
    <w:next w:val="normal0"/>
    <w:rsid w:val="00932E73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932E73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932E73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932E73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932E73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932E73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932E73"/>
  </w:style>
  <w:style w:type="table" w:styleId="TableNormal" w:customStyle="1">
    <w:name w:val="Table Normal"/>
    <w:rsid w:val="00932E73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932E73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Web">
    <w:name w:val="Normal (Web)"/>
    <w:basedOn w:val="Normal"/>
    <w:uiPriority w:val="99"/>
    <w:semiHidden w:val="1"/>
    <w:unhideWhenUsed w:val="1"/>
    <w:rsid w:val="00676DBA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Prrafodelista">
    <w:name w:val="List Paragraph"/>
    <w:basedOn w:val="Normal"/>
    <w:uiPriority w:val="34"/>
    <w:qFormat w:val="1"/>
    <w:rsid w:val="00D761A4"/>
    <w:pPr>
      <w:ind w:left="720"/>
      <w:contextualSpacing w:val="1"/>
    </w:pPr>
  </w:style>
  <w:style w:type="paragraph" w:styleId="Subttulo">
    <w:name w:val="Subtitle"/>
    <w:basedOn w:val="Normal"/>
    <w:next w:val="Normal"/>
    <w:rsid w:val="00932E73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932E73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"/>
    <w:rsid w:val="00932E73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operasprima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HsowteVs0yRa2y9shyfQ+e5fsg==">AMUW2mVmIUKRwrs+U5Vj6it2ezJTq/oboaKHnPS7hF1bjdfDGHkzJxl65o/SN/ravYUvlGxvS1ZAlMkBSkttORzSw2SAAI9C70Hk+1V28R5H0k+OOiT5Dzo=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2020-11-12T03:22:00Z</dcterms:created>
  <dc:creator>Microsoft Office User</dc:creator>
</cp:coreProperties>
</file>