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v:background id="_x0000_s1025" o:bwmode="white" o:targetscreensize="1024,768">
      <v:fill r:id="rId4" o:title="Escudo_Nacional" recolor="t" type="frame"/>
    </v:background>
  </w:background>
  <w:body>
    <w:p w:rsidR="008D4BFA" w:rsidRPr="002B6028" w:rsidRDefault="00C641D4" w:rsidP="00AE59D9">
      <w:pPr>
        <w:jc w:val="both"/>
        <w:rPr>
          <w:rFonts w:ascii="Soberana Sans Light" w:hAnsi="Soberana Sans Light" w:cs="Arial"/>
          <w:b/>
          <w:bCs/>
        </w:rPr>
      </w:pPr>
      <w:r w:rsidRPr="002B6028">
        <w:rPr>
          <w:rFonts w:ascii="Soberana Sans" w:hAnsi="Soberana Sans" w:cs="Arial"/>
          <w:b/>
          <w:bCs/>
        </w:rPr>
        <w:t>PROYECTO DE NORMA OFICIAL MEXICANA PROY-NOM-</w:t>
      </w:r>
      <w:r w:rsidR="00CC740D" w:rsidRPr="002B6028">
        <w:rPr>
          <w:rFonts w:ascii="Soberana Sans" w:hAnsi="Soberana Sans" w:cs="Arial"/>
          <w:b/>
          <w:bCs/>
        </w:rPr>
        <w:t>0</w:t>
      </w:r>
      <w:r w:rsidR="005A0213" w:rsidRPr="002B6028">
        <w:rPr>
          <w:rFonts w:ascii="Soberana Sans" w:hAnsi="Soberana Sans" w:cs="Arial"/>
          <w:b/>
          <w:bCs/>
        </w:rPr>
        <w:t>1</w:t>
      </w:r>
      <w:r w:rsidR="005B7B0E" w:rsidRPr="002B6028">
        <w:rPr>
          <w:rFonts w:ascii="Soberana Sans" w:hAnsi="Soberana Sans" w:cs="Arial"/>
          <w:b/>
          <w:bCs/>
        </w:rPr>
        <w:t>1</w:t>
      </w:r>
      <w:r w:rsidRPr="002B6028">
        <w:rPr>
          <w:rFonts w:ascii="Soberana Sans" w:hAnsi="Soberana Sans" w:cs="Arial"/>
          <w:b/>
          <w:bCs/>
        </w:rPr>
        <w:t>-</w:t>
      </w:r>
      <w:r w:rsidR="005A0213" w:rsidRPr="002B6028">
        <w:rPr>
          <w:rFonts w:ascii="Soberana Sans" w:hAnsi="Soberana Sans" w:cs="Arial"/>
          <w:b/>
          <w:bCs/>
        </w:rPr>
        <w:t>NUCL</w:t>
      </w:r>
      <w:r w:rsidRPr="002B6028">
        <w:rPr>
          <w:rFonts w:ascii="Soberana Sans" w:hAnsi="Soberana Sans" w:cs="Arial"/>
          <w:b/>
          <w:bCs/>
        </w:rPr>
        <w:t>-201</w:t>
      </w:r>
      <w:r w:rsidR="005B7B0E" w:rsidRPr="002B6028">
        <w:rPr>
          <w:rFonts w:ascii="Soberana Sans" w:hAnsi="Soberana Sans" w:cs="Arial"/>
          <w:b/>
          <w:bCs/>
        </w:rPr>
        <w:t>8</w:t>
      </w:r>
      <w:r w:rsidRPr="002B6028">
        <w:rPr>
          <w:rFonts w:ascii="Soberana Sans" w:hAnsi="Soberana Sans" w:cs="Arial"/>
          <w:b/>
          <w:bCs/>
        </w:rPr>
        <w:t>, “</w:t>
      </w:r>
      <w:r w:rsidR="00782A01" w:rsidRPr="002B6028">
        <w:rPr>
          <w:rFonts w:ascii="Soberana Sans" w:hAnsi="Soberana Sans" w:cs="Arial"/>
          <w:b/>
          <w:bCs/>
        </w:rPr>
        <w:t xml:space="preserve">LÍMITES DE ACTIVIDAD Y </w:t>
      </w:r>
      <w:r w:rsidR="008D4BFA" w:rsidRPr="002B6028">
        <w:rPr>
          <w:rFonts w:ascii="Soberana Sans" w:hAnsi="Soberana Sans" w:cs="Arial"/>
          <w:b/>
          <w:bCs/>
        </w:rPr>
        <w:t xml:space="preserve">CLASIFICACIÓN DE MATERIALES RADIACTIVOS Y BULTOS PARA </w:t>
      </w:r>
      <w:r w:rsidR="00782A01" w:rsidRPr="002B6028">
        <w:rPr>
          <w:rFonts w:ascii="Soberana Sans" w:hAnsi="Soberana Sans" w:cs="Arial"/>
          <w:b/>
          <w:bCs/>
        </w:rPr>
        <w:t xml:space="preserve">EFECTOS DE </w:t>
      </w:r>
      <w:r w:rsidR="008D4BFA" w:rsidRPr="002B6028">
        <w:rPr>
          <w:rFonts w:ascii="Soberana Sans" w:hAnsi="Soberana Sans" w:cs="Arial"/>
          <w:b/>
          <w:bCs/>
        </w:rPr>
        <w:t>TRANSPORTE</w:t>
      </w:r>
      <w:r w:rsidR="008D4BFA" w:rsidRPr="002B6028">
        <w:rPr>
          <w:rFonts w:ascii="Soberana Sans Light" w:hAnsi="Soberana Sans Light" w:cs="Arial"/>
          <w:b/>
          <w:bCs/>
        </w:rPr>
        <w:t>”</w:t>
      </w:r>
    </w:p>
    <w:p w:rsidR="00C641D4" w:rsidRPr="002B6028" w:rsidRDefault="002D518A" w:rsidP="00A46C8E">
      <w:pPr>
        <w:jc w:val="both"/>
        <w:rPr>
          <w:rFonts w:ascii="Soberana Sans Light" w:hAnsi="Soberana Sans Light" w:cs="Arial"/>
          <w:b/>
          <w:bCs/>
        </w:rPr>
      </w:pPr>
      <w:r w:rsidRPr="002B6028">
        <w:rPr>
          <w:rFonts w:ascii="Soberana Sans Light" w:hAnsi="Soberana Sans Light" w:cs="Arial"/>
        </w:rPr>
        <w:t>_____________________________________________________________</w:t>
      </w:r>
      <w:r w:rsidR="00C641D4" w:rsidRPr="002B6028">
        <w:rPr>
          <w:rFonts w:ascii="Soberana Sans Light" w:hAnsi="Soberana Sans Light" w:cs="Arial"/>
        </w:rPr>
        <w:t>______________________</w:t>
      </w:r>
      <w:r w:rsidR="00CC740D" w:rsidRPr="002B6028">
        <w:rPr>
          <w:rFonts w:ascii="Soberana Sans Light" w:hAnsi="Soberana Sans Light" w:cs="Arial"/>
        </w:rPr>
        <w:t>__________</w:t>
      </w:r>
      <w:r w:rsidR="00023EC1" w:rsidRPr="002B6028">
        <w:rPr>
          <w:rFonts w:ascii="Soberana Sans Light" w:hAnsi="Soberana Sans Light" w:cs="Arial"/>
        </w:rPr>
        <w:t>_____________________________</w:t>
      </w:r>
      <w:r w:rsidR="00D37F40" w:rsidRPr="002B6028">
        <w:rPr>
          <w:rFonts w:ascii="Soberana Sans Light" w:hAnsi="Soberana Sans Light"/>
          <w:b/>
        </w:rPr>
        <w:t xml:space="preserve"> </w:t>
      </w:r>
      <w:r w:rsidR="005A0213" w:rsidRPr="002B6028">
        <w:rPr>
          <w:rFonts w:ascii="Soberana Sans" w:hAnsi="Soberana Sans"/>
          <w:b/>
        </w:rPr>
        <w:t xml:space="preserve">Juan </w:t>
      </w:r>
      <w:proofErr w:type="spellStart"/>
      <w:r w:rsidR="005A0213" w:rsidRPr="002B6028">
        <w:rPr>
          <w:rFonts w:ascii="Soberana Sans" w:hAnsi="Soberana Sans"/>
          <w:b/>
        </w:rPr>
        <w:t>Eibenschutz</w:t>
      </w:r>
      <w:proofErr w:type="spellEnd"/>
      <w:r w:rsidR="005A0213" w:rsidRPr="002B6028">
        <w:rPr>
          <w:rFonts w:ascii="Soberana Sans" w:hAnsi="Soberana Sans"/>
          <w:b/>
        </w:rPr>
        <w:t xml:space="preserve"> Hartman</w:t>
      </w:r>
      <w:r w:rsidR="00C641D4" w:rsidRPr="002B6028">
        <w:rPr>
          <w:rFonts w:ascii="Soberana Sans" w:hAnsi="Soberana Sans"/>
          <w:b/>
        </w:rPr>
        <w:t>,</w:t>
      </w:r>
      <w:r w:rsidR="00C641D4" w:rsidRPr="002B6028">
        <w:rPr>
          <w:rFonts w:ascii="Soberana Sans Light" w:hAnsi="Soberana Sans Light"/>
        </w:rPr>
        <w:t xml:space="preserve"> Director General de </w:t>
      </w:r>
      <w:r w:rsidR="005A0213" w:rsidRPr="002B6028">
        <w:rPr>
          <w:rFonts w:ascii="Soberana Sans Light" w:hAnsi="Soberana Sans Light"/>
        </w:rPr>
        <w:t>la Comisión Nacional de Seguridad Nuclear y Salvaguardias</w:t>
      </w:r>
      <w:r w:rsidR="00C641D4" w:rsidRPr="002B6028">
        <w:rPr>
          <w:rFonts w:ascii="Soberana Sans Light" w:hAnsi="Soberana Sans Light"/>
        </w:rPr>
        <w:t xml:space="preserve"> y Presidente del Comité Consultivo Nacional de Normalización de </w:t>
      </w:r>
      <w:r w:rsidR="005A0213" w:rsidRPr="002B6028">
        <w:rPr>
          <w:rFonts w:ascii="Soberana Sans Light" w:hAnsi="Soberana Sans Light"/>
        </w:rPr>
        <w:t>Seguridad Nuclear y Salvaguardias</w:t>
      </w:r>
      <w:r w:rsidR="00C641D4" w:rsidRPr="002B6028">
        <w:rPr>
          <w:rFonts w:ascii="Soberana Sans Light" w:hAnsi="Soberana Sans Light"/>
        </w:rPr>
        <w:t xml:space="preserve"> (</w:t>
      </w:r>
      <w:r w:rsidR="005A0213" w:rsidRPr="002B6028">
        <w:rPr>
          <w:rFonts w:ascii="Soberana Sans Light" w:hAnsi="Soberana Sans Light"/>
        </w:rPr>
        <w:t>CCNN-</w:t>
      </w:r>
      <w:proofErr w:type="spellStart"/>
      <w:r w:rsidR="005A0213" w:rsidRPr="002B6028">
        <w:rPr>
          <w:rFonts w:ascii="Soberana Sans Light" w:hAnsi="Soberana Sans Light"/>
        </w:rPr>
        <w:t>SNyS</w:t>
      </w:r>
      <w:proofErr w:type="spellEnd"/>
      <w:r w:rsidR="00C641D4" w:rsidRPr="002B6028">
        <w:rPr>
          <w:rFonts w:ascii="Soberana Sans Light" w:hAnsi="Soberana Sans Light"/>
        </w:rPr>
        <w:t>), con fundamento en los artículos 3</w:t>
      </w:r>
      <w:r w:rsidR="005A0213" w:rsidRPr="002B6028">
        <w:rPr>
          <w:rFonts w:ascii="Soberana Sans Light" w:hAnsi="Soberana Sans Light"/>
        </w:rPr>
        <w:t>3</w:t>
      </w:r>
      <w:r w:rsidR="00C641D4" w:rsidRPr="002B6028">
        <w:rPr>
          <w:rFonts w:ascii="Soberana Sans Light" w:hAnsi="Soberana Sans Light"/>
        </w:rPr>
        <w:t xml:space="preserve"> fracci</w:t>
      </w:r>
      <w:r w:rsidR="005A0213" w:rsidRPr="002B6028">
        <w:rPr>
          <w:rFonts w:ascii="Soberana Sans Light" w:hAnsi="Soberana Sans Light"/>
        </w:rPr>
        <w:t>ón</w:t>
      </w:r>
      <w:r w:rsidR="00402A6C" w:rsidRPr="002B6028">
        <w:rPr>
          <w:rFonts w:ascii="Soberana Sans Light" w:hAnsi="Soberana Sans Light"/>
        </w:rPr>
        <w:t xml:space="preserve"> </w:t>
      </w:r>
      <w:r w:rsidR="00C641D4" w:rsidRPr="002B6028">
        <w:rPr>
          <w:rFonts w:ascii="Soberana Sans Light" w:hAnsi="Soberana Sans Light"/>
        </w:rPr>
        <w:t>XIII de la Ley Orgánica de la Administración Pública Federal;</w:t>
      </w:r>
      <w:r w:rsidR="00DC43B8" w:rsidRPr="002B6028">
        <w:rPr>
          <w:rFonts w:ascii="Soberana Sans Light" w:hAnsi="Soberana Sans Light"/>
        </w:rPr>
        <w:t xml:space="preserve"> </w:t>
      </w:r>
      <w:r w:rsidR="00DC43B8" w:rsidRPr="002B6028">
        <w:rPr>
          <w:rFonts w:ascii="Soberana Sans Light" w:hAnsi="Soberana Sans Light"/>
          <w:spacing w:val="-2"/>
        </w:rPr>
        <w:t xml:space="preserve">18 fracción III, 19, 21, </w:t>
      </w:r>
      <w:r w:rsidR="008B6EFD" w:rsidRPr="002B6028">
        <w:rPr>
          <w:rFonts w:ascii="Soberana Sans Light" w:hAnsi="Soberana Sans Light"/>
          <w:spacing w:val="-2"/>
        </w:rPr>
        <w:t>29 y 50 fracciones I, II, III y</w:t>
      </w:r>
      <w:r w:rsidR="00DC43B8" w:rsidRPr="002B6028">
        <w:rPr>
          <w:rFonts w:ascii="Soberana Sans Light" w:hAnsi="Soberana Sans Light"/>
          <w:spacing w:val="-2"/>
        </w:rPr>
        <w:t xml:space="preserve"> XI de la Ley Reglamentaria</w:t>
      </w:r>
      <w:r w:rsidR="00DC43B8" w:rsidRPr="002B6028">
        <w:rPr>
          <w:rFonts w:ascii="Soberana Sans Light" w:hAnsi="Soberana Sans Light"/>
        </w:rPr>
        <w:t xml:space="preserve"> del Artículo 27 Constitucional en Materia Nuclear;</w:t>
      </w:r>
      <w:r w:rsidR="00C641D4" w:rsidRPr="002B6028">
        <w:rPr>
          <w:rFonts w:ascii="Soberana Sans Light" w:hAnsi="Soberana Sans Light"/>
        </w:rPr>
        <w:t xml:space="preserve"> 3</w:t>
      </w:r>
      <w:r w:rsidR="006317BB" w:rsidRPr="002B6028">
        <w:rPr>
          <w:rFonts w:ascii="Soberana Sans Light" w:hAnsi="Soberana Sans Light"/>
        </w:rPr>
        <w:t>8 fraccio</w:t>
      </w:r>
      <w:r w:rsidR="00DC43B8" w:rsidRPr="002B6028">
        <w:rPr>
          <w:rFonts w:ascii="Soberana Sans Light" w:hAnsi="Soberana Sans Light"/>
        </w:rPr>
        <w:t>n</w:t>
      </w:r>
      <w:r w:rsidR="006317BB" w:rsidRPr="002B6028">
        <w:rPr>
          <w:rFonts w:ascii="Soberana Sans Light" w:hAnsi="Soberana Sans Light"/>
        </w:rPr>
        <w:t>es</w:t>
      </w:r>
      <w:r w:rsidR="00DC43B8" w:rsidRPr="002B6028">
        <w:rPr>
          <w:rFonts w:ascii="Soberana Sans Light" w:hAnsi="Soberana Sans Light"/>
        </w:rPr>
        <w:t xml:space="preserve"> I, II, III, </w:t>
      </w:r>
      <w:r w:rsidR="00402A6C" w:rsidRPr="002B6028">
        <w:rPr>
          <w:rFonts w:ascii="Soberana Sans Light" w:hAnsi="Soberana Sans Light"/>
        </w:rPr>
        <w:t>40 fracci</w:t>
      </w:r>
      <w:r w:rsidR="00DC43B8" w:rsidRPr="002B6028">
        <w:rPr>
          <w:rFonts w:ascii="Soberana Sans Light" w:hAnsi="Soberana Sans Light"/>
        </w:rPr>
        <w:t>o</w:t>
      </w:r>
      <w:r w:rsidR="00402A6C" w:rsidRPr="002B6028">
        <w:rPr>
          <w:rFonts w:ascii="Soberana Sans Light" w:hAnsi="Soberana Sans Light"/>
        </w:rPr>
        <w:t>n</w:t>
      </w:r>
      <w:r w:rsidR="00DC43B8" w:rsidRPr="002B6028">
        <w:rPr>
          <w:rFonts w:ascii="Soberana Sans Light" w:hAnsi="Soberana Sans Light"/>
        </w:rPr>
        <w:t>es</w:t>
      </w:r>
      <w:r w:rsidR="00402A6C" w:rsidRPr="002B6028">
        <w:rPr>
          <w:rFonts w:ascii="Soberana Sans Light" w:hAnsi="Soberana Sans Light"/>
        </w:rPr>
        <w:t xml:space="preserve"> </w:t>
      </w:r>
      <w:r w:rsidR="00DC43B8" w:rsidRPr="002B6028">
        <w:rPr>
          <w:rFonts w:ascii="Soberana Sans Light" w:hAnsi="Soberana Sans Light"/>
        </w:rPr>
        <w:t xml:space="preserve">I, III, V, VIII, </w:t>
      </w:r>
      <w:r w:rsidR="00402A6C" w:rsidRPr="002B6028">
        <w:rPr>
          <w:rFonts w:ascii="Soberana Sans Light" w:hAnsi="Soberana Sans Light"/>
        </w:rPr>
        <w:t>X</w:t>
      </w:r>
      <w:r w:rsidR="00DC43B8" w:rsidRPr="002B6028">
        <w:rPr>
          <w:rFonts w:ascii="Soberana Sans Light" w:hAnsi="Soberana Sans Light"/>
        </w:rPr>
        <w:t>I</w:t>
      </w:r>
      <w:r w:rsidR="00402A6C" w:rsidRPr="002B6028">
        <w:rPr>
          <w:rFonts w:ascii="Soberana Sans Light" w:hAnsi="Soberana Sans Light"/>
        </w:rPr>
        <w:t>II</w:t>
      </w:r>
      <w:r w:rsidR="00DC43B8" w:rsidRPr="002B6028">
        <w:rPr>
          <w:rFonts w:ascii="Soberana Sans Light" w:hAnsi="Soberana Sans Light"/>
        </w:rPr>
        <w:t xml:space="preserve"> y XVII</w:t>
      </w:r>
      <w:r w:rsidR="00402A6C" w:rsidRPr="002B6028">
        <w:rPr>
          <w:rFonts w:ascii="Soberana Sans Light" w:hAnsi="Soberana Sans Light"/>
        </w:rPr>
        <w:t xml:space="preserve">, </w:t>
      </w:r>
      <w:r w:rsidR="00DC43B8" w:rsidRPr="002B6028">
        <w:rPr>
          <w:rFonts w:ascii="Soberana Sans Light" w:hAnsi="Soberana Sans Light"/>
        </w:rPr>
        <w:t xml:space="preserve">41, 44, 45, 46, </w:t>
      </w:r>
      <w:r w:rsidR="00C641D4" w:rsidRPr="002B6028">
        <w:rPr>
          <w:rFonts w:ascii="Soberana Sans Light" w:hAnsi="Soberana Sans Light"/>
        </w:rPr>
        <w:t>47</w:t>
      </w:r>
      <w:r w:rsidR="00DC43B8" w:rsidRPr="002B6028">
        <w:rPr>
          <w:rFonts w:ascii="Soberana Sans Light" w:hAnsi="Soberana Sans Light"/>
        </w:rPr>
        <w:t>,</w:t>
      </w:r>
      <w:r w:rsidR="00A77F66" w:rsidRPr="002B6028">
        <w:rPr>
          <w:rFonts w:ascii="Soberana Sans Light" w:hAnsi="Soberana Sans Light"/>
        </w:rPr>
        <w:t xml:space="preserve"> fracción I,</w:t>
      </w:r>
      <w:r w:rsidR="00DC43B8" w:rsidRPr="002B6028">
        <w:rPr>
          <w:rFonts w:ascii="Soberana Sans Light" w:hAnsi="Soberana Sans Light"/>
        </w:rPr>
        <w:t xml:space="preserve"> y 73</w:t>
      </w:r>
      <w:r w:rsidR="00C641D4" w:rsidRPr="002B6028">
        <w:rPr>
          <w:rFonts w:ascii="Soberana Sans Light" w:hAnsi="Soberana Sans Light"/>
        </w:rPr>
        <w:t xml:space="preserve"> de la Ley Federal sobre Metrología y Normalización</w:t>
      </w:r>
      <w:r w:rsidR="006317BB" w:rsidRPr="002B6028">
        <w:rPr>
          <w:rFonts w:ascii="Soberana Sans Light" w:hAnsi="Soberana Sans Light"/>
        </w:rPr>
        <w:t>;</w:t>
      </w:r>
      <w:r w:rsidR="00C641D4" w:rsidRPr="002B6028">
        <w:rPr>
          <w:rFonts w:ascii="Soberana Sans Light" w:hAnsi="Soberana Sans Light"/>
        </w:rPr>
        <w:t xml:space="preserve"> </w:t>
      </w:r>
      <w:r w:rsidR="00DC43B8" w:rsidRPr="002B6028">
        <w:rPr>
          <w:rFonts w:ascii="Soberana Sans Light" w:hAnsi="Soberana Sans Light"/>
        </w:rPr>
        <w:t xml:space="preserve">28, 30, 32, 33 y 34 del Reglamento de la Ley Federal sobre Metrología y Normalización; 2, 9, 11, 13, 14, </w:t>
      </w:r>
      <w:r w:rsidR="00BE6385" w:rsidRPr="002B6028">
        <w:rPr>
          <w:rFonts w:ascii="Soberana Sans Light" w:hAnsi="Soberana Sans Light"/>
        </w:rPr>
        <w:t>15</w:t>
      </w:r>
      <w:r w:rsidR="008F3ADD" w:rsidRPr="002B6028">
        <w:rPr>
          <w:rFonts w:ascii="Soberana Sans Light" w:hAnsi="Soberana Sans Light"/>
        </w:rPr>
        <w:t xml:space="preserve">, </w:t>
      </w:r>
      <w:r w:rsidR="00782A01" w:rsidRPr="002B6028">
        <w:rPr>
          <w:rFonts w:ascii="Soberana Sans Light" w:hAnsi="Soberana Sans Light"/>
        </w:rPr>
        <w:t xml:space="preserve">29, 30, 31, </w:t>
      </w:r>
      <w:r w:rsidR="008F3ADD" w:rsidRPr="002B6028">
        <w:rPr>
          <w:rFonts w:ascii="Soberana Sans Light" w:hAnsi="Soberana Sans Light"/>
        </w:rPr>
        <w:t>33, 34, 35, 36</w:t>
      </w:r>
      <w:r w:rsidR="00626FDD" w:rsidRPr="002B6028">
        <w:rPr>
          <w:rFonts w:ascii="Soberana Sans Light" w:hAnsi="Soberana Sans Light"/>
        </w:rPr>
        <w:t xml:space="preserve"> y</w:t>
      </w:r>
      <w:r w:rsidR="008F3ADD" w:rsidRPr="002B6028">
        <w:rPr>
          <w:rFonts w:ascii="Soberana Sans Light" w:hAnsi="Soberana Sans Light"/>
        </w:rPr>
        <w:t xml:space="preserve"> 37 </w:t>
      </w:r>
      <w:r w:rsidR="00DC43B8" w:rsidRPr="002B6028">
        <w:rPr>
          <w:rFonts w:ascii="Soberana Sans Light" w:hAnsi="Soberana Sans Light"/>
        </w:rPr>
        <w:t>del Reglamento para el Transporte Seguro de Material Radiactivo; 199 del Reglamento General de Seguridad Radiológica, y 2, apartado F, fracción I, 40, 41 y 42 fracciones VIII, XI, XII, XXX y XXXIII del Reglamento Interior de la Secretaría de Energía</w:t>
      </w:r>
      <w:r w:rsidR="00C641D4" w:rsidRPr="002B6028">
        <w:rPr>
          <w:rFonts w:ascii="Soberana Sans Light" w:hAnsi="Soberana Sans Light"/>
        </w:rPr>
        <w:t>, expide para consulta pública el Proyecto de Norma Oficial Mexicana PROY-NOM-</w:t>
      </w:r>
      <w:r w:rsidR="00CC740D" w:rsidRPr="002B6028">
        <w:rPr>
          <w:rFonts w:ascii="Soberana Sans Light" w:hAnsi="Soberana Sans Light"/>
        </w:rPr>
        <w:t>0</w:t>
      </w:r>
      <w:r w:rsidR="00DC43B8" w:rsidRPr="002B6028">
        <w:rPr>
          <w:rFonts w:ascii="Soberana Sans Light" w:hAnsi="Soberana Sans Light"/>
        </w:rPr>
        <w:t>1</w:t>
      </w:r>
      <w:r w:rsidR="00935DD3" w:rsidRPr="002B6028">
        <w:rPr>
          <w:rFonts w:ascii="Soberana Sans Light" w:hAnsi="Soberana Sans Light"/>
        </w:rPr>
        <w:t>1</w:t>
      </w:r>
      <w:r w:rsidR="00C641D4" w:rsidRPr="002B6028">
        <w:rPr>
          <w:rFonts w:ascii="Soberana Sans Light" w:hAnsi="Soberana Sans Light"/>
        </w:rPr>
        <w:t>-</w:t>
      </w:r>
      <w:r w:rsidR="00DC43B8" w:rsidRPr="002B6028">
        <w:rPr>
          <w:rFonts w:ascii="Soberana Sans Light" w:hAnsi="Soberana Sans Light"/>
        </w:rPr>
        <w:t>NUCL</w:t>
      </w:r>
      <w:r w:rsidR="00C641D4" w:rsidRPr="002B6028">
        <w:rPr>
          <w:rFonts w:ascii="Soberana Sans Light" w:hAnsi="Soberana Sans Light"/>
        </w:rPr>
        <w:t>-201</w:t>
      </w:r>
      <w:r w:rsidR="00935DD3" w:rsidRPr="002B6028">
        <w:rPr>
          <w:rFonts w:ascii="Soberana Sans Light" w:hAnsi="Soberana Sans Light"/>
        </w:rPr>
        <w:t>8</w:t>
      </w:r>
      <w:r w:rsidR="002B7E02" w:rsidRPr="002B6028">
        <w:rPr>
          <w:rFonts w:ascii="Soberana Sans Light" w:hAnsi="Soberana Sans Light"/>
        </w:rPr>
        <w:t xml:space="preserve"> </w:t>
      </w:r>
      <w:r w:rsidR="008D4BFA" w:rsidRPr="002B6028">
        <w:rPr>
          <w:rFonts w:ascii="Soberana Sans Light" w:hAnsi="Soberana Sans Light" w:cs="Arial"/>
          <w:bCs/>
        </w:rPr>
        <w:t>“</w:t>
      </w:r>
      <w:r w:rsidR="003B13E1" w:rsidRPr="002B6028">
        <w:rPr>
          <w:rFonts w:ascii="Soberana Sans Light" w:hAnsi="Soberana Sans Light" w:cs="Arial"/>
          <w:bCs/>
        </w:rPr>
        <w:t>Límites de actividad y clasificación de materiales radiactivos y bultos para efectos de transporte</w:t>
      </w:r>
      <w:r w:rsidR="008D4BFA" w:rsidRPr="002B6028">
        <w:rPr>
          <w:rFonts w:ascii="Soberana Sans Light" w:hAnsi="Soberana Sans Light" w:cs="Arial"/>
          <w:bCs/>
        </w:rPr>
        <w:t>”</w:t>
      </w:r>
      <w:r w:rsidR="00C641D4" w:rsidRPr="002B6028">
        <w:rPr>
          <w:rFonts w:ascii="Soberana Sans Light" w:hAnsi="Soberana Sans Light"/>
        </w:rPr>
        <w:t>, a efecto de que dentro de los siguientes 60 días naturales los interesados presenten sus comentarios ante el CCNN</w:t>
      </w:r>
      <w:r w:rsidR="00DC43B8" w:rsidRPr="002B6028">
        <w:rPr>
          <w:rFonts w:ascii="Soberana Sans Light" w:hAnsi="Soberana Sans Light"/>
        </w:rPr>
        <w:t>-</w:t>
      </w:r>
      <w:proofErr w:type="spellStart"/>
      <w:r w:rsidR="00C641D4" w:rsidRPr="002B6028">
        <w:rPr>
          <w:rFonts w:ascii="Soberana Sans Light" w:hAnsi="Soberana Sans Light"/>
        </w:rPr>
        <w:t>S</w:t>
      </w:r>
      <w:r w:rsidR="00DC43B8" w:rsidRPr="002B6028">
        <w:rPr>
          <w:rFonts w:ascii="Soberana Sans Light" w:hAnsi="Soberana Sans Light"/>
        </w:rPr>
        <w:t>NyS</w:t>
      </w:r>
      <w:proofErr w:type="spellEnd"/>
      <w:r w:rsidR="00C641D4" w:rsidRPr="002B6028">
        <w:rPr>
          <w:rFonts w:ascii="Soberana Sans Light" w:hAnsi="Soberana Sans Light"/>
        </w:rPr>
        <w:t xml:space="preserve">, ubicado en </w:t>
      </w:r>
      <w:r w:rsidR="00DC43B8" w:rsidRPr="002B6028">
        <w:rPr>
          <w:rFonts w:ascii="Soberana Sans Light" w:hAnsi="Soberana Sans Light"/>
        </w:rPr>
        <w:t>Dr. José María Barragán Número 779</w:t>
      </w:r>
      <w:r w:rsidR="007E1198" w:rsidRPr="002B6028">
        <w:rPr>
          <w:rFonts w:ascii="Soberana Sans Light" w:hAnsi="Soberana Sans Light"/>
        </w:rPr>
        <w:t xml:space="preserve"> - 4to piso, C</w:t>
      </w:r>
      <w:r w:rsidR="00A13956" w:rsidRPr="002B6028">
        <w:rPr>
          <w:rFonts w:ascii="Soberana Sans Light" w:hAnsi="Soberana Sans Light"/>
        </w:rPr>
        <w:t>olonia Narvarte, Código P</w:t>
      </w:r>
      <w:r w:rsidR="00DC43B8" w:rsidRPr="002B6028">
        <w:rPr>
          <w:rFonts w:ascii="Soberana Sans Light" w:hAnsi="Soberana Sans Light"/>
        </w:rPr>
        <w:t xml:space="preserve">ostal 03020, Ciudad de México, teléfono 5095 3246, fax 5590 6103, </w:t>
      </w:r>
      <w:r w:rsidR="00C641D4" w:rsidRPr="002B6028">
        <w:rPr>
          <w:rFonts w:ascii="Soberana Sans Light" w:hAnsi="Soberana Sans Light"/>
        </w:rPr>
        <w:t xml:space="preserve">o bien al correo electrónico: </w:t>
      </w:r>
      <w:hyperlink r:id="rId9" w:history="1">
        <w:r w:rsidR="003404FC" w:rsidRPr="002B6028">
          <w:rPr>
            <w:rStyle w:val="Hipervnculo"/>
            <w:rFonts w:ascii="Soberana Sans Light" w:hAnsi="Soberana Sans Light"/>
            <w:color w:val="auto"/>
          </w:rPr>
          <w:t>ccnn_snys@cnsns.gob.mx</w:t>
        </w:r>
      </w:hyperlink>
      <w:r w:rsidR="003404FC" w:rsidRPr="002B6028">
        <w:rPr>
          <w:rFonts w:ascii="Soberana Sans Light" w:hAnsi="Soberana Sans Light"/>
        </w:rPr>
        <w:t xml:space="preserve"> </w:t>
      </w:r>
      <w:r w:rsidR="00C641D4" w:rsidRPr="002B6028">
        <w:rPr>
          <w:rFonts w:ascii="Soberana Sans Light" w:hAnsi="Soberana Sans Light"/>
        </w:rPr>
        <w:t>para que en los términos de la Ley de la materia se consideren en el seno del Comité que lo propuso.</w:t>
      </w:r>
      <w:r w:rsidR="009F1B94" w:rsidRPr="002B6028">
        <w:rPr>
          <w:rFonts w:ascii="Soberana Sans Light" w:hAnsi="Soberana Sans Light"/>
        </w:rPr>
        <w:t xml:space="preserve"> SINEC-</w:t>
      </w:r>
      <w:r w:rsidR="00A83B45" w:rsidRPr="002B6028">
        <w:rPr>
          <w:rFonts w:ascii="Soberana Sans Light" w:hAnsi="Soberana Sans Light"/>
        </w:rPr>
        <w:t>2018082311000000</w:t>
      </w:r>
    </w:p>
    <w:p w:rsidR="00C641D4" w:rsidRPr="002B6028" w:rsidRDefault="00C641D4" w:rsidP="000068BE">
      <w:pPr>
        <w:rPr>
          <w:rFonts w:ascii="Soberana Sans Light" w:hAnsi="Soberana Sans Light" w:cs="Arial"/>
        </w:rPr>
      </w:pPr>
    </w:p>
    <w:p w:rsidR="00433986" w:rsidRPr="002B6028" w:rsidRDefault="00433986" w:rsidP="000068BE">
      <w:pPr>
        <w:rPr>
          <w:rFonts w:ascii="Soberana Sans Light" w:hAnsi="Soberana Sans Light" w:cs="Arial"/>
          <w:sz w:val="10"/>
          <w:szCs w:val="10"/>
        </w:rPr>
      </w:pPr>
    </w:p>
    <w:p w:rsidR="00C641D4" w:rsidRPr="002B6028" w:rsidRDefault="001468E3" w:rsidP="000068BE">
      <w:pPr>
        <w:tabs>
          <w:tab w:val="left" w:pos="4748"/>
        </w:tabs>
        <w:jc w:val="center"/>
        <w:rPr>
          <w:rFonts w:ascii="Soberana Sans Light" w:hAnsi="Soberana Sans Light" w:cs="Arial"/>
          <w:bCs/>
        </w:rPr>
      </w:pPr>
      <w:r w:rsidRPr="002B6028">
        <w:rPr>
          <w:rFonts w:ascii="Soberana Sans Light" w:hAnsi="Soberana Sans Light" w:cs="Arial"/>
          <w:bCs/>
        </w:rPr>
        <w:t>Ciudad de México</w:t>
      </w:r>
      <w:r w:rsidR="00C641D4" w:rsidRPr="002B6028">
        <w:rPr>
          <w:rFonts w:ascii="Soberana Sans Light" w:hAnsi="Soberana Sans Light" w:cs="Arial"/>
          <w:bCs/>
        </w:rPr>
        <w:t>, a</w:t>
      </w:r>
      <w:r w:rsidR="00402A6C" w:rsidRPr="002B6028">
        <w:rPr>
          <w:rFonts w:ascii="Soberana Sans Light" w:hAnsi="Soberana Sans Light" w:cs="Arial"/>
          <w:bCs/>
        </w:rPr>
        <w:t xml:space="preserve"> </w:t>
      </w:r>
      <w:r w:rsidR="00D80CBE" w:rsidRPr="002B6028">
        <w:rPr>
          <w:rFonts w:ascii="Soberana Sans Light" w:hAnsi="Soberana Sans Light" w:cs="Arial"/>
          <w:bCs/>
        </w:rPr>
        <w:t>23</w:t>
      </w:r>
      <w:r w:rsidR="00402A6C" w:rsidRPr="002B6028">
        <w:rPr>
          <w:rFonts w:ascii="Soberana Sans Light" w:hAnsi="Soberana Sans Light" w:cs="Arial"/>
          <w:bCs/>
        </w:rPr>
        <w:t xml:space="preserve"> de </w:t>
      </w:r>
      <w:r w:rsidR="00D80CBE" w:rsidRPr="002B6028">
        <w:rPr>
          <w:rFonts w:ascii="Soberana Sans Light" w:hAnsi="Soberana Sans Light" w:cs="Arial"/>
          <w:bCs/>
        </w:rPr>
        <w:t xml:space="preserve">agosto </w:t>
      </w:r>
      <w:r w:rsidR="004A2F6B" w:rsidRPr="002B6028">
        <w:rPr>
          <w:rFonts w:ascii="Soberana Sans Light" w:hAnsi="Soberana Sans Light" w:cs="Arial"/>
          <w:bCs/>
        </w:rPr>
        <w:t>de 201</w:t>
      </w:r>
      <w:r w:rsidR="005B7B0E" w:rsidRPr="002B6028">
        <w:rPr>
          <w:rFonts w:ascii="Soberana Sans Light" w:hAnsi="Soberana Sans Light" w:cs="Arial"/>
          <w:bCs/>
        </w:rPr>
        <w:t>8</w:t>
      </w:r>
    </w:p>
    <w:p w:rsidR="00C641D4" w:rsidRPr="002B6028" w:rsidRDefault="00C641D4" w:rsidP="000068BE">
      <w:pPr>
        <w:jc w:val="center"/>
        <w:rPr>
          <w:rFonts w:ascii="Soberana Sans Light" w:hAnsi="Soberana Sans Light" w:cs="Arial"/>
        </w:rPr>
      </w:pPr>
    </w:p>
    <w:p w:rsidR="00C641D4" w:rsidRPr="002B6028" w:rsidRDefault="00C641D4" w:rsidP="000068BE">
      <w:pPr>
        <w:jc w:val="center"/>
        <w:rPr>
          <w:rFonts w:ascii="Soberana Sans Light" w:hAnsi="Soberana Sans Light" w:cs="Arial"/>
        </w:rPr>
      </w:pPr>
      <w:r w:rsidRPr="002B6028">
        <w:rPr>
          <w:rFonts w:ascii="Soberana Sans Light" w:hAnsi="Soberana Sans Light" w:cs="Arial"/>
        </w:rPr>
        <w:t xml:space="preserve">El Director General de </w:t>
      </w:r>
      <w:r w:rsidR="004A2F6B" w:rsidRPr="002B6028">
        <w:rPr>
          <w:rFonts w:ascii="Soberana Sans Light" w:hAnsi="Soberana Sans Light" w:cs="Arial"/>
        </w:rPr>
        <w:t>la Comisión Nacional de Seguridad Nuclear y Salvaguardias</w:t>
      </w:r>
      <w:r w:rsidRPr="002B6028">
        <w:rPr>
          <w:rFonts w:ascii="Soberana Sans Light" w:hAnsi="Soberana Sans Light" w:cs="Arial"/>
        </w:rPr>
        <w:t xml:space="preserve"> y Presidente del Comité Consultivo Nacional de Normalización de </w:t>
      </w:r>
      <w:r w:rsidR="004A2F6B" w:rsidRPr="002B6028">
        <w:rPr>
          <w:rFonts w:ascii="Soberana Sans Light" w:hAnsi="Soberana Sans Light" w:cs="Arial"/>
        </w:rPr>
        <w:t>Seguridad Nuclear y Salvaguardias</w:t>
      </w:r>
      <w:r w:rsidRPr="002B6028">
        <w:rPr>
          <w:rFonts w:ascii="Soberana Sans Light" w:hAnsi="Soberana Sans Light" w:cs="Arial"/>
        </w:rPr>
        <w:t>.</w:t>
      </w:r>
    </w:p>
    <w:p w:rsidR="00C641D4" w:rsidRPr="002B6028" w:rsidRDefault="00C641D4" w:rsidP="00191D32">
      <w:pPr>
        <w:jc w:val="center"/>
        <w:rPr>
          <w:rFonts w:ascii="Soberana Sans Light" w:hAnsi="Soberana Sans Light" w:cs="Arial"/>
          <w:highlight w:val="yellow"/>
        </w:rPr>
      </w:pPr>
    </w:p>
    <w:p w:rsidR="00C641D4" w:rsidRPr="002B6028" w:rsidRDefault="00C641D4" w:rsidP="00191D32">
      <w:pPr>
        <w:jc w:val="center"/>
        <w:rPr>
          <w:rFonts w:ascii="Soberana Sans Light" w:hAnsi="Soberana Sans Light" w:cs="Arial"/>
          <w:highlight w:val="yellow"/>
        </w:rPr>
      </w:pPr>
    </w:p>
    <w:p w:rsidR="00C641D4" w:rsidRPr="002B6028" w:rsidRDefault="004A2F6B" w:rsidP="00191D32">
      <w:pPr>
        <w:pStyle w:val="texto"/>
        <w:spacing w:after="0" w:line="240" w:lineRule="auto"/>
        <w:ind w:firstLine="0"/>
        <w:jc w:val="center"/>
        <w:rPr>
          <w:rFonts w:ascii="Soberana Sans Light" w:hAnsi="Soberana Sans Light"/>
          <w:b/>
          <w:bCs/>
          <w:sz w:val="22"/>
          <w:szCs w:val="22"/>
        </w:rPr>
      </w:pPr>
      <w:r w:rsidRPr="002B6028">
        <w:rPr>
          <w:rFonts w:ascii="Soberana Sans Light" w:hAnsi="Soberana Sans Light"/>
          <w:b/>
          <w:sz w:val="22"/>
          <w:szCs w:val="22"/>
          <w:lang w:val="es-MX"/>
        </w:rPr>
        <w:t xml:space="preserve">Juan </w:t>
      </w:r>
      <w:proofErr w:type="spellStart"/>
      <w:r w:rsidRPr="002B6028">
        <w:rPr>
          <w:rFonts w:ascii="Soberana Sans Light" w:hAnsi="Soberana Sans Light"/>
          <w:b/>
          <w:sz w:val="22"/>
          <w:szCs w:val="22"/>
          <w:lang w:val="es-MX"/>
        </w:rPr>
        <w:t>Eibenschutz</w:t>
      </w:r>
      <w:proofErr w:type="spellEnd"/>
      <w:r w:rsidRPr="002B6028">
        <w:rPr>
          <w:rFonts w:ascii="Soberana Sans Light" w:hAnsi="Soberana Sans Light"/>
          <w:b/>
          <w:sz w:val="22"/>
          <w:szCs w:val="22"/>
          <w:lang w:val="es-MX"/>
        </w:rPr>
        <w:t xml:space="preserve"> Hartman</w:t>
      </w:r>
    </w:p>
    <w:p w:rsidR="00C641D4" w:rsidRPr="002B6028" w:rsidRDefault="00C641D4" w:rsidP="00023EC1">
      <w:pPr>
        <w:jc w:val="center"/>
        <w:rPr>
          <w:rFonts w:ascii="Soberana Sans Light" w:hAnsi="Soberana Sans Light" w:cs="Arial"/>
          <w:b/>
          <w:bCs/>
        </w:rPr>
      </w:pPr>
    </w:p>
    <w:p w:rsidR="00C641D4" w:rsidRPr="002B6028" w:rsidRDefault="00C641D4" w:rsidP="00023EC1">
      <w:pPr>
        <w:rPr>
          <w:rFonts w:ascii="Soberana Sans Light" w:hAnsi="Soberana Sans Light"/>
          <w:b/>
        </w:rPr>
      </w:pPr>
    </w:p>
    <w:p w:rsidR="007E19A2" w:rsidRPr="002B6028" w:rsidRDefault="0058328A" w:rsidP="00D37F40">
      <w:pPr>
        <w:jc w:val="center"/>
        <w:rPr>
          <w:rFonts w:ascii="Soberana Sans Light" w:hAnsi="Soberana Sans Light"/>
          <w:b/>
          <w:sz w:val="28"/>
        </w:rPr>
      </w:pPr>
      <w:r w:rsidRPr="002B6028">
        <w:rPr>
          <w:rFonts w:ascii="Soberana Sans Light" w:hAnsi="Soberana Sans Light"/>
          <w:b/>
          <w:sz w:val="28"/>
        </w:rPr>
        <w:br w:type="page"/>
      </w:r>
      <w:r w:rsidR="007E19A2" w:rsidRPr="002B6028">
        <w:rPr>
          <w:rFonts w:ascii="Soberana Sans Light" w:hAnsi="Soberana Sans Light"/>
          <w:b/>
          <w:noProof/>
          <w:sz w:val="28"/>
          <w:lang w:eastAsia="es-MX"/>
        </w:rPr>
        <w:lastRenderedPageBreak/>
        <w:drawing>
          <wp:inline distT="0" distB="0" distL="0" distR="0" wp14:anchorId="1F9A8613" wp14:editId="2E6B9D34">
            <wp:extent cx="1625256" cy="1658679"/>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5256" cy="1658679"/>
                    </a:xfrm>
                    <a:prstGeom prst="rect">
                      <a:avLst/>
                    </a:prstGeom>
                    <a:noFill/>
                    <a:ln>
                      <a:noFill/>
                    </a:ln>
                  </pic:spPr>
                </pic:pic>
              </a:graphicData>
            </a:graphic>
          </wp:inline>
        </w:drawing>
      </w:r>
    </w:p>
    <w:p w:rsidR="007E19A2" w:rsidRPr="002B6028" w:rsidRDefault="007E19A2" w:rsidP="00023EC1">
      <w:pPr>
        <w:jc w:val="center"/>
        <w:rPr>
          <w:rFonts w:ascii="Soberana Sans Light" w:hAnsi="Soberana Sans Light"/>
          <w:b/>
          <w:sz w:val="28"/>
        </w:rPr>
      </w:pPr>
    </w:p>
    <w:p w:rsidR="007E19A2" w:rsidRPr="002B6028" w:rsidRDefault="007E19A2" w:rsidP="00023EC1">
      <w:pPr>
        <w:jc w:val="center"/>
        <w:rPr>
          <w:rFonts w:ascii="Soberana Sans Light" w:hAnsi="Soberana Sans Light"/>
          <w:b/>
          <w:sz w:val="28"/>
        </w:rPr>
      </w:pPr>
    </w:p>
    <w:p w:rsidR="007E19A2" w:rsidRPr="002B6028" w:rsidRDefault="007E19A2" w:rsidP="00023EC1">
      <w:pPr>
        <w:jc w:val="center"/>
        <w:rPr>
          <w:rFonts w:ascii="Soberana Sans" w:hAnsi="Soberana Sans"/>
          <w:b/>
          <w:sz w:val="36"/>
        </w:rPr>
      </w:pPr>
      <w:r w:rsidRPr="002B6028">
        <w:rPr>
          <w:rFonts w:ascii="Soberana Sans" w:hAnsi="Soberana Sans"/>
          <w:b/>
          <w:sz w:val="36"/>
        </w:rPr>
        <w:t xml:space="preserve">SECRETARÍA DE </w:t>
      </w:r>
      <w:r w:rsidR="00B74208" w:rsidRPr="002B6028">
        <w:rPr>
          <w:rFonts w:ascii="Soberana Sans" w:hAnsi="Soberana Sans"/>
          <w:b/>
          <w:sz w:val="36"/>
        </w:rPr>
        <w:t>ENERGÍA</w:t>
      </w:r>
    </w:p>
    <w:p w:rsidR="007E19A2" w:rsidRPr="002B6028" w:rsidRDefault="007E19A2" w:rsidP="00023EC1">
      <w:pPr>
        <w:jc w:val="center"/>
        <w:rPr>
          <w:rFonts w:ascii="Soberana Sans Light" w:hAnsi="Soberana Sans Light"/>
          <w:b/>
          <w:sz w:val="28"/>
          <w:highlight w:val="yellow"/>
        </w:rPr>
      </w:pPr>
    </w:p>
    <w:p w:rsidR="007E19A2" w:rsidRPr="002B6028" w:rsidRDefault="00B74208" w:rsidP="00023EC1">
      <w:pPr>
        <w:jc w:val="center"/>
        <w:rPr>
          <w:rFonts w:ascii="Soberana Sans" w:eastAsia="MS Mincho" w:hAnsi="Soberana Sans" w:cs="Arial"/>
          <w:b/>
          <w:bCs/>
          <w:sz w:val="28"/>
          <w:szCs w:val="28"/>
          <w:lang w:val="es-ES_tradnl"/>
        </w:rPr>
      </w:pPr>
      <w:r w:rsidRPr="002B6028">
        <w:rPr>
          <w:rFonts w:ascii="Soberana Sans" w:eastAsia="MS Mincho" w:hAnsi="Soberana Sans" w:cs="Arial"/>
          <w:b/>
          <w:bCs/>
          <w:sz w:val="28"/>
          <w:szCs w:val="28"/>
          <w:lang w:val="es-ES_tradnl"/>
        </w:rPr>
        <w:t>COMISIÓN NACIONAL DE SEGURIDAD NUCLEAR Y SALVAGUARDIAS</w:t>
      </w:r>
    </w:p>
    <w:p w:rsidR="007E19A2" w:rsidRPr="002B6028" w:rsidRDefault="007E19A2" w:rsidP="00023EC1">
      <w:pPr>
        <w:jc w:val="center"/>
        <w:rPr>
          <w:rFonts w:ascii="Soberana Sans" w:hAnsi="Soberana Sans"/>
          <w:b/>
          <w:sz w:val="28"/>
        </w:rPr>
      </w:pPr>
    </w:p>
    <w:p w:rsidR="007E19A2" w:rsidRPr="002B6028" w:rsidRDefault="007E19A2" w:rsidP="00023EC1">
      <w:pPr>
        <w:jc w:val="center"/>
        <w:rPr>
          <w:rFonts w:ascii="Soberana Sans" w:hAnsi="Soberana Sans"/>
          <w:b/>
          <w:sz w:val="28"/>
        </w:rPr>
      </w:pPr>
    </w:p>
    <w:p w:rsidR="007E19A2" w:rsidRPr="002B6028" w:rsidRDefault="007E19A2" w:rsidP="00023EC1">
      <w:pPr>
        <w:jc w:val="center"/>
        <w:rPr>
          <w:rFonts w:ascii="Soberana Sans" w:hAnsi="Soberana Sans"/>
          <w:b/>
          <w:sz w:val="32"/>
          <w:highlight w:val="yellow"/>
        </w:rPr>
      </w:pPr>
      <w:r w:rsidRPr="002B6028">
        <w:rPr>
          <w:rFonts w:ascii="Soberana Sans" w:hAnsi="Soberana Sans"/>
          <w:b/>
          <w:sz w:val="32"/>
        </w:rPr>
        <w:t>PROYECTO DE NORMA OFICIAL MEXICANA</w:t>
      </w:r>
    </w:p>
    <w:p w:rsidR="007E19A2" w:rsidRPr="002B6028" w:rsidRDefault="007E19A2" w:rsidP="00023EC1">
      <w:pPr>
        <w:jc w:val="center"/>
        <w:rPr>
          <w:rFonts w:ascii="Soberana Sans" w:hAnsi="Soberana Sans" w:cs="Arial"/>
          <w:b/>
          <w:sz w:val="32"/>
          <w:highlight w:val="yellow"/>
        </w:rPr>
      </w:pPr>
    </w:p>
    <w:p w:rsidR="007E19A2" w:rsidRPr="002B6028" w:rsidRDefault="007E19A2" w:rsidP="00023EC1">
      <w:pPr>
        <w:jc w:val="center"/>
        <w:rPr>
          <w:rFonts w:ascii="Soberana Sans" w:hAnsi="Soberana Sans" w:cs="Arial"/>
          <w:b/>
          <w:sz w:val="32"/>
          <w:highlight w:val="yellow"/>
        </w:rPr>
      </w:pPr>
    </w:p>
    <w:p w:rsidR="007E19A2" w:rsidRPr="002B6028" w:rsidRDefault="007E19A2" w:rsidP="00023EC1">
      <w:pPr>
        <w:jc w:val="center"/>
        <w:rPr>
          <w:rFonts w:ascii="Soberana Sans" w:eastAsia="MS Mincho" w:hAnsi="Soberana Sans" w:cs="Arial"/>
          <w:b/>
          <w:bCs/>
          <w:sz w:val="32"/>
          <w:szCs w:val="28"/>
          <w:highlight w:val="yellow"/>
          <w:lang w:val="es-ES_tradnl"/>
        </w:rPr>
      </w:pPr>
      <w:r w:rsidRPr="002B6028">
        <w:rPr>
          <w:rFonts w:ascii="Soberana Sans" w:eastAsia="MS Mincho" w:hAnsi="Soberana Sans" w:cs="Arial"/>
          <w:b/>
          <w:bCs/>
          <w:sz w:val="32"/>
          <w:szCs w:val="28"/>
        </w:rPr>
        <w:t>PROY-NOM-0</w:t>
      </w:r>
      <w:r w:rsidR="00B74208" w:rsidRPr="002B6028">
        <w:rPr>
          <w:rFonts w:ascii="Soberana Sans" w:eastAsia="MS Mincho" w:hAnsi="Soberana Sans" w:cs="Arial"/>
          <w:b/>
          <w:bCs/>
          <w:sz w:val="32"/>
          <w:szCs w:val="28"/>
        </w:rPr>
        <w:t>1</w:t>
      </w:r>
      <w:r w:rsidR="005B7B0E" w:rsidRPr="002B6028">
        <w:rPr>
          <w:rFonts w:ascii="Soberana Sans" w:eastAsia="MS Mincho" w:hAnsi="Soberana Sans" w:cs="Arial"/>
          <w:b/>
          <w:bCs/>
          <w:sz w:val="32"/>
          <w:szCs w:val="28"/>
        </w:rPr>
        <w:t>1</w:t>
      </w:r>
      <w:r w:rsidRPr="002B6028">
        <w:rPr>
          <w:rFonts w:ascii="Soberana Sans" w:eastAsia="MS Mincho" w:hAnsi="Soberana Sans" w:cs="Arial"/>
          <w:b/>
          <w:bCs/>
          <w:sz w:val="32"/>
          <w:szCs w:val="28"/>
        </w:rPr>
        <w:t>-</w:t>
      </w:r>
      <w:r w:rsidR="00B74208" w:rsidRPr="002B6028">
        <w:rPr>
          <w:rFonts w:ascii="Soberana Sans" w:eastAsia="MS Mincho" w:hAnsi="Soberana Sans" w:cs="Arial"/>
          <w:b/>
          <w:bCs/>
          <w:sz w:val="32"/>
          <w:szCs w:val="28"/>
        </w:rPr>
        <w:t>NUCL</w:t>
      </w:r>
      <w:r w:rsidRPr="002B6028">
        <w:rPr>
          <w:rFonts w:ascii="Soberana Sans" w:eastAsia="MS Mincho" w:hAnsi="Soberana Sans" w:cs="Arial"/>
          <w:b/>
          <w:bCs/>
          <w:sz w:val="32"/>
          <w:szCs w:val="28"/>
        </w:rPr>
        <w:t>-201</w:t>
      </w:r>
      <w:r w:rsidR="005B7B0E" w:rsidRPr="002B6028">
        <w:rPr>
          <w:rFonts w:ascii="Soberana Sans" w:eastAsia="MS Mincho" w:hAnsi="Soberana Sans" w:cs="Arial"/>
          <w:b/>
          <w:bCs/>
          <w:sz w:val="32"/>
          <w:szCs w:val="28"/>
        </w:rPr>
        <w:t>8</w:t>
      </w:r>
      <w:r w:rsidRPr="002B6028">
        <w:rPr>
          <w:rFonts w:ascii="Soberana Sans" w:eastAsia="MS Mincho" w:hAnsi="Soberana Sans" w:cs="Arial"/>
          <w:b/>
          <w:bCs/>
          <w:sz w:val="32"/>
          <w:szCs w:val="28"/>
          <w:highlight w:val="yellow"/>
        </w:rPr>
        <w:t xml:space="preserve"> </w:t>
      </w:r>
    </w:p>
    <w:p w:rsidR="007E19A2" w:rsidRPr="002B6028" w:rsidRDefault="007E19A2" w:rsidP="00023EC1">
      <w:pPr>
        <w:jc w:val="center"/>
        <w:rPr>
          <w:rFonts w:ascii="Soberana Sans" w:eastAsia="MS Mincho" w:hAnsi="Soberana Sans" w:cs="Arial"/>
          <w:b/>
          <w:bCs/>
          <w:sz w:val="32"/>
          <w:szCs w:val="28"/>
          <w:highlight w:val="yellow"/>
          <w:lang w:val="es-ES_tradnl"/>
        </w:rPr>
      </w:pPr>
    </w:p>
    <w:p w:rsidR="007E19A2" w:rsidRPr="002B6028" w:rsidRDefault="008D4BFA" w:rsidP="00023EC1">
      <w:pPr>
        <w:jc w:val="center"/>
        <w:rPr>
          <w:rFonts w:ascii="Soberana Sans" w:eastAsia="MS Mincho" w:hAnsi="Soberana Sans" w:cs="Arial"/>
          <w:b/>
          <w:bCs/>
          <w:sz w:val="32"/>
          <w:szCs w:val="32"/>
          <w:lang w:val="es-ES_tradnl"/>
        </w:rPr>
      </w:pPr>
      <w:r w:rsidRPr="002B6028">
        <w:rPr>
          <w:rFonts w:ascii="Soberana Sans" w:hAnsi="Soberana Sans" w:cs="Arial"/>
          <w:b/>
          <w:bCs/>
          <w:sz w:val="32"/>
          <w:szCs w:val="32"/>
        </w:rPr>
        <w:t>“</w:t>
      </w:r>
      <w:r w:rsidR="007F6DAC" w:rsidRPr="002B6028">
        <w:rPr>
          <w:rFonts w:ascii="Soberana Sans" w:hAnsi="Soberana Sans" w:cs="Arial"/>
          <w:b/>
          <w:bCs/>
          <w:sz w:val="32"/>
          <w:szCs w:val="32"/>
        </w:rPr>
        <w:t xml:space="preserve">LÍMITES DE ACTIVIDAD Y </w:t>
      </w:r>
      <w:r w:rsidRPr="002B6028">
        <w:rPr>
          <w:rFonts w:ascii="Soberana Sans" w:hAnsi="Soberana Sans" w:cs="Arial"/>
          <w:b/>
          <w:bCs/>
          <w:sz w:val="32"/>
          <w:szCs w:val="32"/>
        </w:rPr>
        <w:t xml:space="preserve">CLASIFICACIÓN DE MATERIALES RADIACTIVOS Y BULTOS PARA </w:t>
      </w:r>
      <w:r w:rsidR="007F6DAC" w:rsidRPr="002B6028">
        <w:rPr>
          <w:rFonts w:ascii="Soberana Sans" w:hAnsi="Soberana Sans" w:cs="Arial"/>
          <w:b/>
          <w:bCs/>
          <w:sz w:val="32"/>
          <w:szCs w:val="32"/>
        </w:rPr>
        <w:t xml:space="preserve">EFECTOS DE </w:t>
      </w:r>
      <w:r w:rsidRPr="002B6028">
        <w:rPr>
          <w:rFonts w:ascii="Soberana Sans" w:hAnsi="Soberana Sans" w:cs="Arial"/>
          <w:b/>
          <w:bCs/>
          <w:sz w:val="32"/>
          <w:szCs w:val="32"/>
        </w:rPr>
        <w:t>TRANSPORTE”</w:t>
      </w:r>
    </w:p>
    <w:p w:rsidR="000F1803" w:rsidRPr="002B6028" w:rsidRDefault="000F1803" w:rsidP="00023EC1">
      <w:pPr>
        <w:jc w:val="center"/>
        <w:rPr>
          <w:rFonts w:ascii="Soberana Sans Light" w:hAnsi="Soberana Sans Light" w:cs="Arial"/>
          <w:b/>
          <w:sz w:val="32"/>
        </w:rPr>
      </w:pPr>
    </w:p>
    <w:p w:rsidR="00CC740D" w:rsidRPr="002B6028" w:rsidRDefault="00CC740D" w:rsidP="00023EC1">
      <w:pPr>
        <w:jc w:val="center"/>
        <w:rPr>
          <w:rFonts w:ascii="Soberana Sans Light" w:eastAsia="MS Mincho" w:hAnsi="Soberana Sans Light" w:cs="Arial"/>
          <w:b/>
          <w:bCs/>
          <w:sz w:val="32"/>
          <w:szCs w:val="28"/>
          <w:lang w:val="es-ES_tradnl"/>
        </w:rPr>
      </w:pPr>
    </w:p>
    <w:p w:rsidR="000F1803" w:rsidRPr="002B6028" w:rsidRDefault="000F1803" w:rsidP="00023EC1">
      <w:pPr>
        <w:jc w:val="center"/>
        <w:rPr>
          <w:rFonts w:ascii="Soberana Sans Light" w:eastAsia="MS Mincho" w:hAnsi="Soberana Sans Light" w:cs="Arial"/>
          <w:b/>
          <w:bCs/>
          <w:sz w:val="28"/>
          <w:szCs w:val="28"/>
          <w:lang w:val="es-ES_tradnl"/>
        </w:rPr>
      </w:pPr>
    </w:p>
    <w:p w:rsidR="00A46C8E" w:rsidRPr="002B6028" w:rsidRDefault="00023EC1" w:rsidP="00A46C8E">
      <w:pPr>
        <w:jc w:val="center"/>
        <w:rPr>
          <w:rFonts w:ascii="Soberana Sans Light" w:eastAsia="MS Mincho" w:hAnsi="Soberana Sans Light" w:cs="Arial"/>
          <w:b/>
          <w:bCs/>
          <w:sz w:val="28"/>
          <w:szCs w:val="28"/>
          <w:lang w:val="es-ES_tradnl"/>
        </w:rPr>
        <w:sectPr w:rsidR="00A46C8E" w:rsidRPr="002B6028" w:rsidSect="00137E95">
          <w:headerReference w:type="default" r:id="rId11"/>
          <w:footerReference w:type="default" r:id="rId12"/>
          <w:pgSz w:w="12240" w:h="15840"/>
          <w:pgMar w:top="2552" w:right="1701" w:bottom="1417" w:left="1701" w:header="708" w:footer="708" w:gutter="0"/>
          <w:cols w:space="708"/>
          <w:docGrid w:linePitch="360"/>
        </w:sectPr>
      </w:pPr>
      <w:r w:rsidRPr="002B6028">
        <w:rPr>
          <w:rFonts w:ascii="Soberana Sans Light" w:eastAsia="MS Mincho" w:hAnsi="Soberana Sans Light" w:cs="Arial"/>
          <w:b/>
          <w:bCs/>
          <w:sz w:val="28"/>
          <w:szCs w:val="28"/>
          <w:lang w:val="es-ES_tradnl"/>
        </w:rPr>
        <w:br w:type="page"/>
      </w:r>
    </w:p>
    <w:p w:rsidR="00663803" w:rsidRPr="002B6028" w:rsidRDefault="00AA363F" w:rsidP="00A46C8E">
      <w:pPr>
        <w:jc w:val="center"/>
        <w:rPr>
          <w:rFonts w:ascii="Soberana Sans Light" w:eastAsia="Times New Roman" w:hAnsi="Soberana Sans Light" w:cs="Arial"/>
          <w:b/>
          <w:lang w:eastAsia="es-ES"/>
        </w:rPr>
      </w:pPr>
      <w:r w:rsidRPr="002B6028">
        <w:rPr>
          <w:rFonts w:ascii="Soberana Sans Light" w:eastAsia="Times New Roman" w:hAnsi="Soberana Sans Light" w:cs="Arial"/>
          <w:b/>
          <w:lang w:eastAsia="es-ES"/>
        </w:rPr>
        <w:lastRenderedPageBreak/>
        <w:t>Prefacio</w:t>
      </w:r>
    </w:p>
    <w:p w:rsidR="00663803" w:rsidRPr="002B6028" w:rsidRDefault="00663803" w:rsidP="00A46C8E">
      <w:pPr>
        <w:autoSpaceDE w:val="0"/>
        <w:autoSpaceDN w:val="0"/>
        <w:adjustRightInd w:val="0"/>
        <w:jc w:val="both"/>
        <w:rPr>
          <w:rFonts w:ascii="Soberana Sans Light" w:hAnsi="Soberana Sans Light" w:cs="Arial"/>
          <w:b/>
          <w:bCs/>
        </w:rPr>
      </w:pPr>
    </w:p>
    <w:p w:rsidR="00395B22" w:rsidRPr="002B6028" w:rsidRDefault="00395B22" w:rsidP="00A46C8E">
      <w:pPr>
        <w:jc w:val="both"/>
        <w:rPr>
          <w:rFonts w:ascii="Soberana Sans Light" w:eastAsia="MS Mincho" w:hAnsi="Soberana Sans Light" w:cs="Arial"/>
          <w:bCs/>
        </w:rPr>
      </w:pPr>
      <w:r w:rsidRPr="002B6028">
        <w:rPr>
          <w:rFonts w:ascii="Soberana Sans Light" w:eastAsia="MS Mincho" w:hAnsi="Soberana Sans Light" w:cs="Arial"/>
          <w:bCs/>
        </w:rPr>
        <w:t xml:space="preserve">La elaboración del presente Proyecto </w:t>
      </w:r>
      <w:r w:rsidR="00660569" w:rsidRPr="002B6028">
        <w:rPr>
          <w:rFonts w:ascii="Soberana Sans Light" w:eastAsia="MS Mincho" w:hAnsi="Soberana Sans Light" w:cs="Arial"/>
          <w:bCs/>
        </w:rPr>
        <w:t xml:space="preserve">de </w:t>
      </w:r>
      <w:r w:rsidRPr="002B6028">
        <w:rPr>
          <w:rFonts w:ascii="Soberana Sans Light" w:eastAsia="MS Mincho" w:hAnsi="Soberana Sans Light" w:cs="Arial"/>
          <w:bCs/>
        </w:rPr>
        <w:t xml:space="preserve">Norma Oficial Mexicana es competencia del Comité Consultivo Nacional de Normalización </w:t>
      </w:r>
      <w:r w:rsidR="001E7FD3" w:rsidRPr="002B6028">
        <w:rPr>
          <w:rFonts w:ascii="Soberana Sans Light" w:eastAsia="MS Mincho" w:hAnsi="Soberana Sans Light" w:cs="Arial"/>
          <w:bCs/>
        </w:rPr>
        <w:t>de Seguridad Nuclear y Salvaguardias</w:t>
      </w:r>
      <w:r w:rsidRPr="002B6028">
        <w:rPr>
          <w:rFonts w:ascii="Soberana Sans Light" w:eastAsia="MS Mincho" w:hAnsi="Soberana Sans Light" w:cs="Arial"/>
          <w:bCs/>
        </w:rPr>
        <w:t xml:space="preserve"> (CCNN</w:t>
      </w:r>
      <w:r w:rsidR="001E7FD3" w:rsidRPr="002B6028">
        <w:rPr>
          <w:rFonts w:ascii="Soberana Sans Light" w:eastAsia="MS Mincho" w:hAnsi="Soberana Sans Light" w:cs="Arial"/>
          <w:bCs/>
        </w:rPr>
        <w:t>-</w:t>
      </w:r>
      <w:proofErr w:type="spellStart"/>
      <w:r w:rsidRPr="002B6028">
        <w:rPr>
          <w:rFonts w:ascii="Soberana Sans Light" w:eastAsia="MS Mincho" w:hAnsi="Soberana Sans Light" w:cs="Arial"/>
          <w:bCs/>
        </w:rPr>
        <w:t>S</w:t>
      </w:r>
      <w:r w:rsidR="001E7FD3" w:rsidRPr="002B6028">
        <w:rPr>
          <w:rFonts w:ascii="Soberana Sans Light" w:eastAsia="MS Mincho" w:hAnsi="Soberana Sans Light" w:cs="Arial"/>
          <w:bCs/>
        </w:rPr>
        <w:t>NyS</w:t>
      </w:r>
      <w:proofErr w:type="spellEnd"/>
      <w:r w:rsidRPr="002B6028">
        <w:rPr>
          <w:rFonts w:ascii="Soberana Sans Light" w:eastAsia="MS Mincho" w:hAnsi="Soberana Sans Light" w:cs="Arial"/>
          <w:bCs/>
        </w:rPr>
        <w:t>) integrado por:</w:t>
      </w:r>
    </w:p>
    <w:p w:rsidR="00395B22" w:rsidRPr="002B6028" w:rsidRDefault="00395B22" w:rsidP="00A46C8E">
      <w:pPr>
        <w:rPr>
          <w:rFonts w:ascii="Soberana Sans Light" w:eastAsia="MS Mincho" w:hAnsi="Soberana Sans Light" w:cs="Arial"/>
          <w:bCs/>
        </w:rPr>
      </w:pPr>
    </w:p>
    <w:p w:rsidR="005B7B0E" w:rsidRPr="002B6028" w:rsidRDefault="005B7B0E" w:rsidP="00A46C8E">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Secretaría </w:t>
      </w:r>
      <w:r w:rsidR="002A2533" w:rsidRPr="002B6028">
        <w:rPr>
          <w:rFonts w:ascii="Soberana Sans Light" w:eastAsia="MS Mincho" w:hAnsi="Soberana Sans Light" w:cs="Arial"/>
          <w:bCs/>
        </w:rPr>
        <w:t>de Comunicaciones y Transportes</w:t>
      </w:r>
    </w:p>
    <w:p w:rsidR="00385635" w:rsidRPr="002B6028" w:rsidRDefault="00385635" w:rsidP="00385635">
      <w:pPr>
        <w:ind w:left="709"/>
        <w:rPr>
          <w:rFonts w:ascii="Soberana Sans Light" w:eastAsia="MS Mincho" w:hAnsi="Soberana Sans Light" w:cs="Arial"/>
          <w:bCs/>
        </w:rPr>
      </w:pPr>
      <w:r w:rsidRPr="002B6028">
        <w:rPr>
          <w:rFonts w:ascii="Soberana Sans Light" w:eastAsia="MS Mincho" w:hAnsi="Soberana Sans Light" w:cs="Arial"/>
          <w:bCs/>
        </w:rPr>
        <w:t xml:space="preserve">Dirección </w:t>
      </w:r>
      <w:r w:rsidR="002A2533" w:rsidRPr="002B6028">
        <w:rPr>
          <w:rFonts w:ascii="Soberana Sans Light" w:eastAsia="MS Mincho" w:hAnsi="Soberana Sans Light" w:cs="Arial"/>
          <w:bCs/>
        </w:rPr>
        <w:t xml:space="preserve">General </w:t>
      </w:r>
      <w:r w:rsidRPr="002B6028">
        <w:rPr>
          <w:rFonts w:ascii="Soberana Sans Light" w:eastAsia="MS Mincho" w:hAnsi="Soberana Sans Light" w:cs="Arial"/>
          <w:bCs/>
        </w:rPr>
        <w:t>de Autotransporte Federal</w:t>
      </w:r>
    </w:p>
    <w:p w:rsidR="00385635" w:rsidRPr="002B6028" w:rsidRDefault="00385635" w:rsidP="00385635">
      <w:pPr>
        <w:ind w:left="709"/>
        <w:rPr>
          <w:rFonts w:ascii="Soberana Sans Light" w:eastAsia="MS Mincho" w:hAnsi="Soberana Sans Light" w:cs="Arial"/>
          <w:bCs/>
        </w:rPr>
      </w:pPr>
      <w:r w:rsidRPr="002B6028">
        <w:rPr>
          <w:rFonts w:ascii="Soberana Sans Light" w:eastAsia="MS Mincho" w:hAnsi="Soberana Sans Light" w:cs="Arial"/>
          <w:bCs/>
        </w:rPr>
        <w:t>Dirección de Marina Mercante</w:t>
      </w:r>
    </w:p>
    <w:p w:rsidR="005B7B0E" w:rsidRPr="002B6028" w:rsidRDefault="002A2533" w:rsidP="000068BE">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Energía</w:t>
      </w:r>
    </w:p>
    <w:p w:rsidR="00C87545" w:rsidRPr="002B6028" w:rsidRDefault="00C87545" w:rsidP="00C87545">
      <w:pPr>
        <w:pStyle w:val="Prrafodelista"/>
        <w:rPr>
          <w:rFonts w:ascii="Soberana Sans Light" w:eastAsia="MS Mincho" w:hAnsi="Soberana Sans Light" w:cs="Arial"/>
          <w:bCs/>
        </w:rPr>
      </w:pPr>
      <w:r w:rsidRPr="002B6028">
        <w:rPr>
          <w:rFonts w:ascii="Soberana Sans Light" w:eastAsia="MS Mincho" w:hAnsi="Soberana Sans Light" w:cs="Arial"/>
          <w:bCs/>
        </w:rPr>
        <w:t>Unidad de Asuntos Jurídicos</w:t>
      </w:r>
    </w:p>
    <w:p w:rsidR="00D0743E" w:rsidRPr="002B6028" w:rsidRDefault="002A2533" w:rsidP="002A2533">
      <w:pPr>
        <w:pStyle w:val="Prrafodelista"/>
        <w:rPr>
          <w:rFonts w:ascii="Soberana Sans Light" w:eastAsia="MS Mincho" w:hAnsi="Soberana Sans Light" w:cs="Arial"/>
          <w:bCs/>
        </w:rPr>
      </w:pPr>
      <w:r w:rsidRPr="002B6028">
        <w:rPr>
          <w:rFonts w:ascii="Soberana Sans Light" w:eastAsia="MS Mincho" w:hAnsi="Soberana Sans Light" w:cs="Arial"/>
          <w:bCs/>
        </w:rPr>
        <w:t>Dirección General Adjunta de Política Nuclear</w:t>
      </w:r>
    </w:p>
    <w:p w:rsidR="005B7B0E" w:rsidRPr="002B6028" w:rsidRDefault="002A2533" w:rsidP="000068BE">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Gobernación</w:t>
      </w:r>
    </w:p>
    <w:p w:rsidR="002A2533" w:rsidRPr="002B6028" w:rsidRDefault="002A2533" w:rsidP="002A2533">
      <w:pPr>
        <w:pStyle w:val="Prrafodelista"/>
        <w:rPr>
          <w:rFonts w:ascii="Soberana Sans Light" w:eastAsia="MS Mincho" w:hAnsi="Soberana Sans Light" w:cs="Arial"/>
          <w:bCs/>
        </w:rPr>
      </w:pPr>
      <w:r w:rsidRPr="002B6028">
        <w:rPr>
          <w:rFonts w:ascii="Soberana Sans Light" w:eastAsia="MS Mincho" w:hAnsi="Soberana Sans Light" w:cs="Arial"/>
          <w:bCs/>
        </w:rPr>
        <w:t>Dirección General de Vinculación, Innovació</w:t>
      </w:r>
      <w:r w:rsidR="00C61866" w:rsidRPr="002B6028">
        <w:rPr>
          <w:rFonts w:ascii="Soberana Sans Light" w:eastAsia="MS Mincho" w:hAnsi="Soberana Sans Light" w:cs="Arial"/>
          <w:bCs/>
        </w:rPr>
        <w:t>n</w:t>
      </w:r>
      <w:r w:rsidRPr="002B6028">
        <w:rPr>
          <w:rFonts w:ascii="Soberana Sans Light" w:eastAsia="MS Mincho" w:hAnsi="Soberana Sans Light" w:cs="Arial"/>
          <w:bCs/>
        </w:rPr>
        <w:t xml:space="preserve"> y Norm</w:t>
      </w:r>
      <w:r w:rsidR="00C61866" w:rsidRPr="002B6028">
        <w:rPr>
          <w:rFonts w:ascii="Soberana Sans Light" w:eastAsia="MS Mincho" w:hAnsi="Soberana Sans Light" w:cs="Arial"/>
          <w:bCs/>
        </w:rPr>
        <w:t>ativi</w:t>
      </w:r>
      <w:r w:rsidRPr="002B6028">
        <w:rPr>
          <w:rFonts w:ascii="Soberana Sans Light" w:eastAsia="MS Mincho" w:hAnsi="Soberana Sans Light" w:cs="Arial"/>
          <w:bCs/>
        </w:rPr>
        <w:t>dad en Materia de Protección Civil</w:t>
      </w:r>
    </w:p>
    <w:p w:rsidR="005B7B0E" w:rsidRPr="002B6028" w:rsidRDefault="00C61866" w:rsidP="000068BE">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Salud</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Comisión Federal para la Protección contra Riesgos Sanitarios</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Instituto Nacional de Enfermedades Respiratorias</w:t>
      </w:r>
    </w:p>
    <w:p w:rsidR="00395B22" w:rsidRPr="002B6028" w:rsidRDefault="00395B22" w:rsidP="000068BE">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w:t>
      </w:r>
      <w:r w:rsidR="00C61866" w:rsidRPr="002B6028">
        <w:rPr>
          <w:rFonts w:ascii="Soberana Sans Light" w:eastAsia="MS Mincho" w:hAnsi="Soberana Sans Light" w:cs="Arial"/>
          <w:bCs/>
        </w:rPr>
        <w:t xml:space="preserve"> del Trabajo y Previsión Socia</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Dirección General de Seguridad y Salud en el Trabajo.</w:t>
      </w:r>
    </w:p>
    <w:p w:rsidR="00395B22" w:rsidRPr="002B6028" w:rsidRDefault="00395B22"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Comisión Federal de </w:t>
      </w:r>
      <w:r w:rsidR="001E7FD3" w:rsidRPr="002B6028">
        <w:rPr>
          <w:rFonts w:ascii="Soberana Sans Light" w:eastAsia="MS Mincho" w:hAnsi="Soberana Sans Light" w:cs="Arial"/>
          <w:bCs/>
        </w:rPr>
        <w:t>Electricidad</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Central Nucleoeléctrica de Laguna Verde</w:t>
      </w:r>
    </w:p>
    <w:p w:rsidR="000C763E" w:rsidRPr="002B6028" w:rsidRDefault="000C763E"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Hospital Regional de Alta</w:t>
      </w:r>
      <w:r w:rsidR="00C61866" w:rsidRPr="002B6028">
        <w:rPr>
          <w:rFonts w:ascii="Soberana Sans Light" w:eastAsia="MS Mincho" w:hAnsi="Soberana Sans Light" w:cs="Arial"/>
          <w:bCs/>
        </w:rPr>
        <w:t xml:space="preserve"> Especialidad “Ciudad Salud”</w:t>
      </w:r>
    </w:p>
    <w:p w:rsidR="00C61866" w:rsidRPr="002B6028" w:rsidRDefault="00C61866"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Hospital Juárez de México</w:t>
      </w:r>
    </w:p>
    <w:p w:rsidR="005B7B0E" w:rsidRPr="002B6028" w:rsidRDefault="005B7B0E"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Instituto de Seguridad y Servicios Sociales</w:t>
      </w:r>
      <w:r w:rsidR="00C61866" w:rsidRPr="002B6028">
        <w:rPr>
          <w:rFonts w:ascii="Soberana Sans Light" w:eastAsia="MS Mincho" w:hAnsi="Soberana Sans Light" w:cs="Arial"/>
          <w:bCs/>
        </w:rPr>
        <w:t xml:space="preserve"> de los Trabajadores del Estado</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Hospital Regional Adolfo López Mateos</w:t>
      </w:r>
    </w:p>
    <w:p w:rsidR="005B7B0E" w:rsidRPr="002B6028" w:rsidRDefault="005B7B0E"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Insti</w:t>
      </w:r>
      <w:r w:rsidR="00C61866" w:rsidRPr="002B6028">
        <w:rPr>
          <w:rFonts w:ascii="Soberana Sans Light" w:eastAsia="MS Mincho" w:hAnsi="Soberana Sans Light" w:cs="Arial"/>
          <w:bCs/>
        </w:rPr>
        <w:t>tuto Mexicano del Seguro Social</w:t>
      </w:r>
      <w:r w:rsidRPr="002B6028">
        <w:rPr>
          <w:rFonts w:ascii="Soberana Sans Light" w:eastAsia="MS Mincho" w:hAnsi="Soberana Sans Light" w:cs="Arial"/>
          <w:bCs/>
        </w:rPr>
        <w:t xml:space="preserve"> </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UMAE Hospital de Cardiología CMN Siglo XXI</w:t>
      </w:r>
    </w:p>
    <w:p w:rsidR="00395B22" w:rsidRPr="002B6028" w:rsidRDefault="00395B22" w:rsidP="00191D32">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Instituto </w:t>
      </w:r>
      <w:r w:rsidR="001E7FD3" w:rsidRPr="002B6028">
        <w:rPr>
          <w:rFonts w:ascii="Soberana Sans Light" w:eastAsia="MS Mincho" w:hAnsi="Soberana Sans Light" w:cs="Arial"/>
          <w:bCs/>
        </w:rPr>
        <w:t>Nacional de Investigaciones Nucleares</w:t>
      </w:r>
      <w:r w:rsidRPr="002B6028">
        <w:rPr>
          <w:rFonts w:ascii="Soberana Sans Light" w:eastAsia="MS Mincho" w:hAnsi="Soberana Sans Light" w:cs="Arial"/>
          <w:bCs/>
        </w:rPr>
        <w:t>.</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Instituto Nacional de Electricidad y Energía Limpias.</w:t>
      </w:r>
    </w:p>
    <w:p w:rsidR="005B7B0E" w:rsidRPr="002B6028" w:rsidRDefault="005B7B0E"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Institut</w:t>
      </w:r>
      <w:r w:rsidR="00C61866" w:rsidRPr="002B6028">
        <w:rPr>
          <w:rFonts w:ascii="Soberana Sans Light" w:eastAsia="MS Mincho" w:hAnsi="Soberana Sans Light" w:cs="Arial"/>
          <w:bCs/>
        </w:rPr>
        <w:t>o Politécnico Nacional</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Escuela Superior de Física y Matemáticas</w:t>
      </w:r>
    </w:p>
    <w:p w:rsidR="00395B22" w:rsidRPr="002B6028" w:rsidRDefault="00395B22"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Universi</w:t>
      </w:r>
      <w:r w:rsidR="00C61866" w:rsidRPr="002B6028">
        <w:rPr>
          <w:rFonts w:ascii="Soberana Sans Light" w:eastAsia="MS Mincho" w:hAnsi="Soberana Sans Light" w:cs="Arial"/>
          <w:bCs/>
        </w:rPr>
        <w:t>dad Nacional Autónoma de México</w:t>
      </w:r>
    </w:p>
    <w:p w:rsidR="00C61866" w:rsidRPr="002B6028" w:rsidRDefault="00C61866" w:rsidP="00C61866">
      <w:pPr>
        <w:pStyle w:val="Prrafodelista"/>
        <w:rPr>
          <w:rFonts w:ascii="Soberana Sans Light" w:eastAsia="MS Mincho" w:hAnsi="Soberana Sans Light" w:cs="Arial"/>
          <w:bCs/>
        </w:rPr>
      </w:pPr>
      <w:r w:rsidRPr="002B6028">
        <w:rPr>
          <w:rFonts w:ascii="Soberana Sans Light" w:eastAsia="MS Mincho" w:hAnsi="Soberana Sans Light" w:cs="Arial"/>
          <w:bCs/>
        </w:rPr>
        <w:t>Instituto de Ciencias Nucleares</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Asociación de Física Médica, A. C.</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Asociación Mexicana de </w:t>
      </w:r>
      <w:proofErr w:type="spellStart"/>
      <w:r w:rsidRPr="002B6028">
        <w:rPr>
          <w:rFonts w:ascii="Soberana Sans Light" w:eastAsia="MS Mincho" w:hAnsi="Soberana Sans Light" w:cs="Arial"/>
          <w:bCs/>
        </w:rPr>
        <w:t>Radioprotección</w:t>
      </w:r>
      <w:proofErr w:type="spellEnd"/>
      <w:r w:rsidRPr="002B6028">
        <w:rPr>
          <w:rFonts w:ascii="Soberana Sans Light" w:eastAsia="MS Mincho" w:hAnsi="Soberana Sans Light" w:cs="Arial"/>
          <w:bCs/>
        </w:rPr>
        <w:t>, A. C.</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Asociación Nacional de Universidades e Instituciones de Educación Superior</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Colegio de Medicina Nuclear de México, A. C.</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Federación Mexicana de Medicina Nuclear e Imagen Molecular, A. C.</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Sociedad Mexicana de Radioterapeutas, A. C.</w:t>
      </w:r>
    </w:p>
    <w:p w:rsidR="00B2190F" w:rsidRPr="002B6028" w:rsidRDefault="00B2190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Sociedad Nuclear Mexicana, A. C.</w:t>
      </w:r>
    </w:p>
    <w:p w:rsidR="00856DEA" w:rsidRPr="002B6028" w:rsidRDefault="00856DEA"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Asesores en Radiaciones, S. A.</w:t>
      </w:r>
    </w:p>
    <w:p w:rsidR="00856DEA" w:rsidRPr="002B6028" w:rsidRDefault="00856DEA"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Asesoría Especializada en Servicios Corporativos, S.A. de C.V.</w:t>
      </w:r>
    </w:p>
    <w:p w:rsidR="00B35D5E" w:rsidRPr="002B6028" w:rsidRDefault="00B35D5E"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lastRenderedPageBreak/>
        <w:t>Control de Radiación e Ingeniería, S. A. de C. V.</w:t>
      </w:r>
    </w:p>
    <w:p w:rsidR="00B35D5E" w:rsidRPr="002B6028" w:rsidRDefault="00B35D5E"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Electrónica y Medicina, S.A.</w:t>
      </w:r>
    </w:p>
    <w:p w:rsidR="000C763E" w:rsidRPr="002B6028" w:rsidRDefault="000C763E" w:rsidP="00B53B01">
      <w:pPr>
        <w:pStyle w:val="Prrafodelista"/>
        <w:numPr>
          <w:ilvl w:val="0"/>
          <w:numId w:val="2"/>
        </w:numPr>
        <w:rPr>
          <w:rFonts w:ascii="Soberana Sans Light" w:eastAsia="MS Mincho" w:hAnsi="Soberana Sans Light" w:cs="Arial"/>
          <w:bCs/>
        </w:rPr>
      </w:pPr>
      <w:proofErr w:type="spellStart"/>
      <w:r w:rsidRPr="002B6028">
        <w:rPr>
          <w:rFonts w:ascii="Soberana Sans Light" w:eastAsia="MS Mincho" w:hAnsi="Soberana Sans Light" w:cs="Arial"/>
          <w:bCs/>
        </w:rPr>
        <w:t>Endomédica</w:t>
      </w:r>
      <w:proofErr w:type="spellEnd"/>
      <w:r w:rsidRPr="002B6028">
        <w:rPr>
          <w:rFonts w:ascii="Soberana Sans Light" w:eastAsia="MS Mincho" w:hAnsi="Soberana Sans Light" w:cs="Arial"/>
          <w:bCs/>
        </w:rPr>
        <w:t>, S. A. de C. V.</w:t>
      </w:r>
    </w:p>
    <w:p w:rsidR="00856DEA" w:rsidRPr="002B6028" w:rsidRDefault="00856DEA"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Radiación Aplicada a la Industria, S. A. de C. V.</w:t>
      </w:r>
    </w:p>
    <w:p w:rsidR="000C763E" w:rsidRPr="002B6028" w:rsidRDefault="000C763E"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Radiografía Industrial y Ensayos, S. A. de C. V.</w:t>
      </w:r>
    </w:p>
    <w:p w:rsidR="00856DEA" w:rsidRPr="002B6028" w:rsidRDefault="00856DEA"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Servicios Integrales para la Radiación, S. A. de C.V.</w:t>
      </w:r>
    </w:p>
    <w:p w:rsidR="00856DEA" w:rsidRPr="002B6028" w:rsidRDefault="00856DEA"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Serv</w:t>
      </w:r>
      <w:r w:rsidR="00B35D5E" w:rsidRPr="002B6028">
        <w:rPr>
          <w:rFonts w:ascii="Soberana Sans Light" w:eastAsia="MS Mincho" w:hAnsi="Soberana Sans Light" w:cs="Arial"/>
          <w:bCs/>
        </w:rPr>
        <w:t>icios a la Industria Nuclear y C</w:t>
      </w:r>
      <w:r w:rsidRPr="002B6028">
        <w:rPr>
          <w:rFonts w:ascii="Soberana Sans Light" w:eastAsia="MS Mincho" w:hAnsi="Soberana Sans Light" w:cs="Arial"/>
          <w:bCs/>
        </w:rPr>
        <w:t>onvencional, S. A. de C. V.</w:t>
      </w:r>
    </w:p>
    <w:p w:rsidR="00856DEA" w:rsidRPr="002B6028" w:rsidRDefault="00B35D5E" w:rsidP="00B53B01">
      <w:pPr>
        <w:pStyle w:val="Prrafodelista"/>
        <w:numPr>
          <w:ilvl w:val="0"/>
          <w:numId w:val="2"/>
        </w:numPr>
        <w:rPr>
          <w:rFonts w:ascii="Soberana Sans Light" w:eastAsia="MS Mincho" w:hAnsi="Soberana Sans Light" w:cs="Arial"/>
          <w:bCs/>
        </w:rPr>
      </w:pPr>
      <w:proofErr w:type="spellStart"/>
      <w:r w:rsidRPr="002B6028">
        <w:rPr>
          <w:rFonts w:ascii="Soberana Sans Light" w:eastAsia="MS Mincho" w:hAnsi="Soberana Sans Light" w:cs="Arial"/>
          <w:bCs/>
        </w:rPr>
        <w:t>Tecnofísica</w:t>
      </w:r>
      <w:proofErr w:type="spellEnd"/>
      <w:r w:rsidRPr="002B6028">
        <w:rPr>
          <w:rFonts w:ascii="Soberana Sans Light" w:eastAsia="MS Mincho" w:hAnsi="Soberana Sans Light" w:cs="Arial"/>
          <w:bCs/>
        </w:rPr>
        <w:t xml:space="preserve"> Radiológica, S. C.</w:t>
      </w:r>
    </w:p>
    <w:p w:rsidR="000B124F" w:rsidRPr="002B6028" w:rsidRDefault="000B124F" w:rsidP="00B53B01">
      <w:pPr>
        <w:pStyle w:val="Prrafodelista"/>
        <w:numPr>
          <w:ilvl w:val="0"/>
          <w:numId w:val="2"/>
        </w:numPr>
        <w:rPr>
          <w:rFonts w:ascii="Soberana Sans Light" w:eastAsia="MS Mincho" w:hAnsi="Soberana Sans Light" w:cs="Arial"/>
          <w:bCs/>
        </w:rPr>
      </w:pPr>
      <w:proofErr w:type="spellStart"/>
      <w:r w:rsidRPr="002B6028">
        <w:rPr>
          <w:rFonts w:ascii="Soberana Sans Light" w:eastAsia="MS Mincho" w:hAnsi="Soberana Sans Light" w:cs="Arial"/>
          <w:bCs/>
        </w:rPr>
        <w:t>Vicont</w:t>
      </w:r>
      <w:proofErr w:type="spellEnd"/>
      <w:r w:rsidRPr="002B6028">
        <w:rPr>
          <w:rFonts w:ascii="Soberana Sans Light" w:eastAsia="MS Mincho" w:hAnsi="Soberana Sans Light" w:cs="Arial"/>
          <w:bCs/>
        </w:rPr>
        <w:t>, S.A. de C.V.</w:t>
      </w:r>
    </w:p>
    <w:p w:rsidR="000B124F" w:rsidRPr="002B6028" w:rsidRDefault="000B124F"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Radiografías Caballero, S.A de C.V.</w:t>
      </w:r>
    </w:p>
    <w:p w:rsidR="000B124F" w:rsidRPr="002B6028" w:rsidRDefault="000B124F" w:rsidP="000B124F">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Control Total de Calidad en Procedimientos de Soldadura, S. A. de C. V.</w:t>
      </w:r>
    </w:p>
    <w:p w:rsidR="000B124F" w:rsidRPr="002B6028" w:rsidRDefault="000B124F" w:rsidP="000B124F">
      <w:pPr>
        <w:pStyle w:val="Prrafodelista"/>
        <w:numPr>
          <w:ilvl w:val="0"/>
          <w:numId w:val="2"/>
        </w:numPr>
        <w:rPr>
          <w:rFonts w:ascii="Soberana Sans Light" w:eastAsia="MS Mincho" w:hAnsi="Soberana Sans Light" w:cs="Arial"/>
          <w:bCs/>
        </w:rPr>
      </w:pPr>
      <w:proofErr w:type="spellStart"/>
      <w:r w:rsidRPr="002B6028">
        <w:rPr>
          <w:rFonts w:ascii="Soberana Sans Light" w:eastAsia="MS Mincho" w:hAnsi="Soberana Sans Light" w:cs="Arial"/>
          <w:bCs/>
        </w:rPr>
        <w:t>Scantibodies</w:t>
      </w:r>
      <w:proofErr w:type="spellEnd"/>
      <w:r w:rsidRPr="002B6028">
        <w:rPr>
          <w:rFonts w:ascii="Soberana Sans Light" w:eastAsia="MS Mincho" w:hAnsi="Soberana Sans Light" w:cs="Arial"/>
          <w:bCs/>
        </w:rPr>
        <w:t xml:space="preserve"> </w:t>
      </w:r>
      <w:proofErr w:type="spellStart"/>
      <w:r w:rsidRPr="002B6028">
        <w:rPr>
          <w:rFonts w:ascii="Soberana Sans Light" w:eastAsia="MS Mincho" w:hAnsi="Soberana Sans Light" w:cs="Arial"/>
          <w:bCs/>
        </w:rPr>
        <w:t>Imagenología</w:t>
      </w:r>
      <w:proofErr w:type="spellEnd"/>
      <w:r w:rsidRPr="002B6028">
        <w:rPr>
          <w:rFonts w:ascii="Soberana Sans Light" w:eastAsia="MS Mincho" w:hAnsi="Soberana Sans Light" w:cs="Arial"/>
          <w:bCs/>
        </w:rPr>
        <w:t xml:space="preserve"> y Terapia, S. A. de C. V.</w:t>
      </w:r>
    </w:p>
    <w:p w:rsidR="000B124F" w:rsidRPr="002B6028" w:rsidRDefault="000B124F" w:rsidP="000B124F">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Pruebas de Soldadura, S. A. de C. V.</w:t>
      </w:r>
    </w:p>
    <w:p w:rsidR="000B124F" w:rsidRPr="002B6028" w:rsidRDefault="000B124F" w:rsidP="000B124F">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Maquinado en Ingeniería de Soporte, S. A. de C. V.</w:t>
      </w:r>
    </w:p>
    <w:p w:rsidR="000B124F" w:rsidRPr="002B6028" w:rsidRDefault="000B124F" w:rsidP="000B124F">
      <w:pPr>
        <w:pStyle w:val="Prrafodelista"/>
        <w:rPr>
          <w:rFonts w:ascii="Soberana Sans Light" w:eastAsia="MS Mincho" w:hAnsi="Soberana Sans Light" w:cs="Arial"/>
          <w:bCs/>
          <w:highlight w:val="lightGray"/>
        </w:rPr>
      </w:pPr>
    </w:p>
    <w:p w:rsidR="00395B22" w:rsidRPr="002B6028" w:rsidRDefault="00A52210" w:rsidP="00B53B01">
      <w:pPr>
        <w:rPr>
          <w:rFonts w:ascii="Soberana Sans Light" w:eastAsia="MS Mincho" w:hAnsi="Soberana Sans Light" w:cs="Arial"/>
          <w:bCs/>
        </w:rPr>
      </w:pPr>
      <w:r w:rsidRPr="002B6028">
        <w:rPr>
          <w:rFonts w:ascii="Soberana Sans Light" w:eastAsia="MS Mincho" w:hAnsi="Soberana Sans Light" w:cs="Arial"/>
          <w:bCs/>
        </w:rPr>
        <w:t>Con objeto de elaborar la propuesta de NOM-01</w:t>
      </w:r>
      <w:r w:rsidR="005B7B0E" w:rsidRPr="002B6028">
        <w:rPr>
          <w:rFonts w:ascii="Soberana Sans Light" w:eastAsia="MS Mincho" w:hAnsi="Soberana Sans Light" w:cs="Arial"/>
          <w:bCs/>
        </w:rPr>
        <w:t>1</w:t>
      </w:r>
      <w:r w:rsidRPr="002B6028">
        <w:rPr>
          <w:rFonts w:ascii="Soberana Sans Light" w:eastAsia="MS Mincho" w:hAnsi="Soberana Sans Light" w:cs="Arial"/>
          <w:bCs/>
        </w:rPr>
        <w:t>-NUCL-201</w:t>
      </w:r>
      <w:r w:rsidR="005B7B0E" w:rsidRPr="002B6028">
        <w:rPr>
          <w:rFonts w:ascii="Soberana Sans Light" w:eastAsia="MS Mincho" w:hAnsi="Soberana Sans Light" w:cs="Arial"/>
          <w:bCs/>
        </w:rPr>
        <w:t>8</w:t>
      </w:r>
      <w:r w:rsidRPr="002B6028">
        <w:rPr>
          <w:rFonts w:ascii="Soberana Sans Light" w:eastAsia="MS Mincho" w:hAnsi="Soberana Sans Light" w:cs="Arial"/>
          <w:bCs/>
        </w:rPr>
        <w:t>, se constituyó un Grupo de Trabajo con la participación voluntaria de los siguientes actores:</w:t>
      </w:r>
    </w:p>
    <w:p w:rsidR="00A52210" w:rsidRPr="002B6028" w:rsidRDefault="00A52210" w:rsidP="00B53B01">
      <w:pPr>
        <w:rPr>
          <w:rFonts w:ascii="Soberana Sans Light" w:eastAsia="MS Mincho" w:hAnsi="Soberana Sans Light" w:cs="Arial"/>
          <w:bCs/>
        </w:rPr>
      </w:pPr>
    </w:p>
    <w:p w:rsidR="007930CF" w:rsidRPr="002B6028" w:rsidRDefault="007930CF" w:rsidP="007930CF">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Asociación Mexicana de Física Médica, A.C. </w:t>
      </w:r>
    </w:p>
    <w:p w:rsidR="000F01AD" w:rsidRPr="002B6028" w:rsidRDefault="000F01AD"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Asociación Mexicana de </w:t>
      </w:r>
      <w:proofErr w:type="spellStart"/>
      <w:r w:rsidRPr="002B6028">
        <w:rPr>
          <w:rFonts w:ascii="Soberana Sans Light" w:eastAsia="MS Mincho" w:hAnsi="Soberana Sans Light" w:cs="Arial"/>
          <w:bCs/>
        </w:rPr>
        <w:t>Radioprotección</w:t>
      </w:r>
      <w:proofErr w:type="spellEnd"/>
      <w:r w:rsidRPr="002B6028">
        <w:rPr>
          <w:rFonts w:ascii="Soberana Sans Light" w:eastAsia="MS Mincho" w:hAnsi="Soberana Sans Light" w:cs="Arial"/>
          <w:bCs/>
        </w:rPr>
        <w:t xml:space="preserve">, S. C. </w:t>
      </w:r>
    </w:p>
    <w:p w:rsidR="000F01AD" w:rsidRPr="002B6028" w:rsidRDefault="000F01AD"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Asesoría Especializada y Servicios Corporativos, S. A. de C. V.</w:t>
      </w:r>
    </w:p>
    <w:p w:rsidR="000F01AD" w:rsidRPr="002B6028" w:rsidRDefault="002E5846"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Control de Radiacio</w:t>
      </w:r>
      <w:r w:rsidR="000F01AD" w:rsidRPr="002B6028">
        <w:rPr>
          <w:rFonts w:ascii="Soberana Sans Light" w:eastAsia="MS Mincho" w:hAnsi="Soberana Sans Light" w:cs="Arial"/>
          <w:bCs/>
        </w:rPr>
        <w:t>n</w:t>
      </w:r>
      <w:r w:rsidRPr="002B6028">
        <w:rPr>
          <w:rFonts w:ascii="Soberana Sans Light" w:eastAsia="MS Mincho" w:hAnsi="Soberana Sans Light" w:cs="Arial"/>
          <w:bCs/>
        </w:rPr>
        <w:t>es</w:t>
      </w:r>
      <w:r w:rsidR="000F01AD" w:rsidRPr="002B6028">
        <w:rPr>
          <w:rFonts w:ascii="Soberana Sans Light" w:eastAsia="MS Mincho" w:hAnsi="Soberana Sans Light" w:cs="Arial"/>
          <w:bCs/>
        </w:rPr>
        <w:t xml:space="preserve"> e Ingeniería, S.A. de C.V.</w:t>
      </w:r>
    </w:p>
    <w:p w:rsidR="000F01AD" w:rsidRPr="002B6028" w:rsidRDefault="000F01AD"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Gobernación</w:t>
      </w:r>
    </w:p>
    <w:p w:rsidR="00385635" w:rsidRPr="002B6028" w:rsidRDefault="00385635" w:rsidP="00385635">
      <w:pPr>
        <w:ind w:left="709"/>
        <w:rPr>
          <w:rFonts w:ascii="Soberana Sans Light" w:eastAsia="MS Mincho" w:hAnsi="Soberana Sans Light" w:cs="Arial"/>
          <w:bCs/>
        </w:rPr>
      </w:pPr>
      <w:r w:rsidRPr="002B6028">
        <w:rPr>
          <w:rFonts w:ascii="Soberana Sans Light" w:eastAsia="MS Mincho" w:hAnsi="Soberana Sans Light" w:cs="Arial"/>
          <w:bCs/>
        </w:rPr>
        <w:t>Coordinación Nacional de Protección Civil</w:t>
      </w:r>
    </w:p>
    <w:p w:rsidR="00385635" w:rsidRPr="002B6028" w:rsidRDefault="00385635" w:rsidP="00385635">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Energía.</w:t>
      </w:r>
    </w:p>
    <w:p w:rsidR="00C87545" w:rsidRPr="002B6028" w:rsidRDefault="00C87545" w:rsidP="00C87545">
      <w:pPr>
        <w:pStyle w:val="Prrafodelista"/>
        <w:rPr>
          <w:rFonts w:ascii="Soberana Sans Light" w:eastAsia="MS Mincho" w:hAnsi="Soberana Sans Light" w:cs="Arial"/>
          <w:bCs/>
        </w:rPr>
      </w:pPr>
      <w:r w:rsidRPr="002B6028">
        <w:rPr>
          <w:rFonts w:ascii="Soberana Sans Light" w:eastAsia="MS Mincho" w:hAnsi="Soberana Sans Light" w:cs="Arial"/>
          <w:bCs/>
        </w:rPr>
        <w:t>Unidad de Asuntos Jurídicos</w:t>
      </w:r>
    </w:p>
    <w:p w:rsidR="007930CF" w:rsidRPr="002B6028" w:rsidRDefault="007930CF" w:rsidP="007930CF">
      <w:pPr>
        <w:pStyle w:val="Prrafodelista"/>
        <w:rPr>
          <w:rFonts w:ascii="Soberana Sans Light" w:eastAsia="MS Mincho" w:hAnsi="Soberana Sans Light" w:cs="Arial"/>
          <w:bCs/>
        </w:rPr>
      </w:pPr>
      <w:r w:rsidRPr="002B6028">
        <w:rPr>
          <w:rFonts w:ascii="Soberana Sans Light" w:eastAsia="MS Mincho" w:hAnsi="Soberana Sans Light" w:cs="Arial"/>
          <w:bCs/>
        </w:rPr>
        <w:t>Dirección General Adjunta de Política Nuclear</w:t>
      </w:r>
    </w:p>
    <w:p w:rsidR="00A52210" w:rsidRPr="002B6028" w:rsidRDefault="00A52210"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Instituto Nacional de Investigaciones Nucleares.</w:t>
      </w:r>
    </w:p>
    <w:p w:rsidR="007930CF" w:rsidRPr="002B6028" w:rsidRDefault="007930CF" w:rsidP="007930CF">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 xml:space="preserve">Instituto Mexicano del Seguro Social </w:t>
      </w:r>
    </w:p>
    <w:p w:rsidR="007930CF" w:rsidRPr="002B6028" w:rsidRDefault="007930CF" w:rsidP="007930CF">
      <w:pPr>
        <w:pStyle w:val="Prrafodelista"/>
        <w:rPr>
          <w:rFonts w:ascii="Soberana Sans Light" w:eastAsia="MS Mincho" w:hAnsi="Soberana Sans Light" w:cs="Arial"/>
          <w:bCs/>
        </w:rPr>
      </w:pPr>
      <w:r w:rsidRPr="002B6028">
        <w:rPr>
          <w:rFonts w:ascii="Soberana Sans Light" w:eastAsia="MS Mincho" w:hAnsi="Soberana Sans Light" w:cs="Arial"/>
          <w:bCs/>
        </w:rPr>
        <w:t xml:space="preserve">UMAE Hospital de </w:t>
      </w:r>
      <w:r w:rsidR="00546AA8" w:rsidRPr="002B6028">
        <w:rPr>
          <w:rFonts w:ascii="Soberana Sans Light" w:eastAsia="MS Mincho" w:hAnsi="Soberana Sans Light" w:cs="Arial"/>
          <w:bCs/>
        </w:rPr>
        <w:t>Cardiolog</w:t>
      </w:r>
      <w:r w:rsidR="00C87545" w:rsidRPr="002B6028">
        <w:rPr>
          <w:rFonts w:ascii="Soberana Sans Light" w:eastAsia="MS Mincho" w:hAnsi="Soberana Sans Light" w:cs="Arial"/>
          <w:bCs/>
        </w:rPr>
        <w:t>ía</w:t>
      </w:r>
      <w:r w:rsidRPr="002B6028">
        <w:rPr>
          <w:rFonts w:ascii="Soberana Sans Light" w:eastAsia="MS Mincho" w:hAnsi="Soberana Sans Light" w:cs="Arial"/>
          <w:bCs/>
        </w:rPr>
        <w:t xml:space="preserve"> CMN Siglo XXI</w:t>
      </w:r>
    </w:p>
    <w:p w:rsidR="000F01AD" w:rsidRPr="002B6028" w:rsidRDefault="000F01AD"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Universidad Nacional Autónoma de México</w:t>
      </w:r>
    </w:p>
    <w:p w:rsidR="00385635" w:rsidRPr="002B6028" w:rsidRDefault="00385635" w:rsidP="00385635">
      <w:pPr>
        <w:ind w:left="709"/>
        <w:rPr>
          <w:rFonts w:ascii="Soberana Sans Light" w:eastAsia="MS Mincho" w:hAnsi="Soberana Sans Light" w:cs="Arial"/>
          <w:bCs/>
        </w:rPr>
      </w:pPr>
      <w:r w:rsidRPr="002B6028">
        <w:rPr>
          <w:rFonts w:ascii="Soberana Sans Light" w:eastAsia="MS Mincho" w:hAnsi="Soberana Sans Light" w:cs="Arial"/>
          <w:bCs/>
        </w:rPr>
        <w:t>Instituto de Ciencias Nucleares</w:t>
      </w:r>
    </w:p>
    <w:p w:rsidR="00A52210" w:rsidRPr="002B6028" w:rsidRDefault="00A52210"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Maquinado e Ingeniería de Soporte, S.A. de C.V.</w:t>
      </w:r>
    </w:p>
    <w:p w:rsidR="00A52210" w:rsidRPr="002B6028" w:rsidRDefault="00A52210"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Radiación Aplicada a la Industria, S.A. de C.V.</w:t>
      </w:r>
    </w:p>
    <w:p w:rsidR="00691975" w:rsidRPr="002B6028" w:rsidRDefault="00691975" w:rsidP="00B53B01">
      <w:pPr>
        <w:pStyle w:val="Prrafodelista"/>
        <w:numPr>
          <w:ilvl w:val="0"/>
          <w:numId w:val="2"/>
        </w:numPr>
        <w:rPr>
          <w:rFonts w:ascii="Soberana Sans Light" w:eastAsia="MS Mincho" w:hAnsi="Soberana Sans Light" w:cs="Arial"/>
          <w:bCs/>
          <w:lang w:val="en-US"/>
        </w:rPr>
      </w:pPr>
      <w:r w:rsidRPr="002B6028">
        <w:rPr>
          <w:rFonts w:ascii="Soberana Sans Light" w:eastAsia="MS Mincho" w:hAnsi="Soberana Sans Light" w:cs="Arial"/>
          <w:bCs/>
          <w:lang w:val="en-US"/>
        </w:rPr>
        <w:t>Schlumberger Offshore Services, N. V.</w:t>
      </w:r>
    </w:p>
    <w:p w:rsidR="000F01AD" w:rsidRPr="002B6028" w:rsidRDefault="000F01AD"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Servicios a la industria Nuclear y Convencional, S. A. de C. V.</w:t>
      </w:r>
    </w:p>
    <w:p w:rsidR="00C87545" w:rsidRPr="002B6028" w:rsidRDefault="00C87545" w:rsidP="00C87545">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Salud</w:t>
      </w:r>
    </w:p>
    <w:p w:rsidR="00C87545" w:rsidRPr="002B6028" w:rsidRDefault="00C87545" w:rsidP="00C87545">
      <w:pPr>
        <w:pStyle w:val="Prrafodelista"/>
        <w:rPr>
          <w:rFonts w:ascii="Soberana Sans Light" w:eastAsia="MS Mincho" w:hAnsi="Soberana Sans Light" w:cs="Arial"/>
          <w:bCs/>
        </w:rPr>
      </w:pPr>
      <w:r w:rsidRPr="002B6028">
        <w:rPr>
          <w:rFonts w:ascii="Soberana Sans Light" w:eastAsia="MS Mincho" w:hAnsi="Soberana Sans Light" w:cs="Arial"/>
          <w:bCs/>
        </w:rPr>
        <w:t>Instituto Nacional de Enfermedades Respiratorias</w:t>
      </w:r>
    </w:p>
    <w:p w:rsidR="00C87545" w:rsidRPr="002B6028" w:rsidRDefault="00C87545" w:rsidP="00C87545">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Secretaría de Comunicaciones y Transportes</w:t>
      </w:r>
    </w:p>
    <w:p w:rsidR="00C87545" w:rsidRPr="002B6028" w:rsidRDefault="00C87545" w:rsidP="00C87545">
      <w:pPr>
        <w:ind w:left="709"/>
        <w:rPr>
          <w:rFonts w:ascii="Soberana Sans Light" w:eastAsia="MS Mincho" w:hAnsi="Soberana Sans Light" w:cs="Arial"/>
          <w:bCs/>
        </w:rPr>
      </w:pPr>
      <w:r w:rsidRPr="002B6028">
        <w:rPr>
          <w:rFonts w:ascii="Soberana Sans Light" w:eastAsia="MS Mincho" w:hAnsi="Soberana Sans Light" w:cs="Arial"/>
          <w:bCs/>
        </w:rPr>
        <w:t>Dirección de Marina Mercante</w:t>
      </w:r>
    </w:p>
    <w:p w:rsidR="00A52210" w:rsidRPr="002B6028" w:rsidRDefault="00A52210" w:rsidP="00B53B01">
      <w:pPr>
        <w:pStyle w:val="Prrafodelista"/>
        <w:numPr>
          <w:ilvl w:val="0"/>
          <w:numId w:val="2"/>
        </w:numPr>
        <w:rPr>
          <w:rFonts w:ascii="Soberana Sans Light" w:eastAsia="MS Mincho" w:hAnsi="Soberana Sans Light" w:cs="Arial"/>
          <w:bCs/>
        </w:rPr>
      </w:pPr>
      <w:r w:rsidRPr="002B6028">
        <w:rPr>
          <w:rFonts w:ascii="Soberana Sans Light" w:eastAsia="MS Mincho" w:hAnsi="Soberana Sans Light" w:cs="Arial"/>
          <w:bCs/>
        </w:rPr>
        <w:t>Servicios Integrales para la Radiación, S.A. de C.V.</w:t>
      </w:r>
    </w:p>
    <w:p w:rsidR="00A52210" w:rsidRPr="002B6028" w:rsidRDefault="00A52210" w:rsidP="00B53B01">
      <w:pPr>
        <w:pStyle w:val="Prrafodelista"/>
        <w:numPr>
          <w:ilvl w:val="0"/>
          <w:numId w:val="2"/>
        </w:numPr>
        <w:rPr>
          <w:rFonts w:ascii="Soberana Sans Light" w:eastAsia="MS Mincho" w:hAnsi="Soberana Sans Light" w:cs="Arial"/>
          <w:bCs/>
        </w:rPr>
      </w:pPr>
      <w:proofErr w:type="spellStart"/>
      <w:r w:rsidRPr="002B6028">
        <w:rPr>
          <w:rFonts w:ascii="Soberana Sans Light" w:eastAsia="MS Mincho" w:hAnsi="Soberana Sans Light" w:cs="Arial"/>
          <w:bCs/>
        </w:rPr>
        <w:t>Tecnofísica</w:t>
      </w:r>
      <w:proofErr w:type="spellEnd"/>
      <w:r w:rsidRPr="002B6028">
        <w:rPr>
          <w:rFonts w:ascii="Soberana Sans Light" w:eastAsia="MS Mincho" w:hAnsi="Soberana Sans Light" w:cs="Arial"/>
          <w:bCs/>
        </w:rPr>
        <w:t xml:space="preserve"> Radiológica, S. C. </w:t>
      </w:r>
    </w:p>
    <w:p w:rsidR="00663803" w:rsidRPr="002B6028" w:rsidRDefault="00663803" w:rsidP="00B53B01">
      <w:pPr>
        <w:pStyle w:val="Prrafodelista"/>
        <w:numPr>
          <w:ilvl w:val="0"/>
          <w:numId w:val="2"/>
        </w:numPr>
        <w:rPr>
          <w:rFonts w:ascii="Soberana Sans Light" w:eastAsia="MS Mincho" w:hAnsi="Soberana Sans Light" w:cs="Arial"/>
          <w:bCs/>
        </w:rPr>
      </w:pPr>
      <w:r w:rsidRPr="002B6028">
        <w:rPr>
          <w:rFonts w:ascii="Soberana Sans Light" w:hAnsi="Soberana Sans Light"/>
          <w:lang w:val="es-ES"/>
        </w:rPr>
        <w:br w:type="page"/>
      </w:r>
    </w:p>
    <w:sdt>
      <w:sdtPr>
        <w:rPr>
          <w:rFonts w:ascii="Soberana Sans Light" w:hAnsi="Soberana Sans Light"/>
          <w:b/>
          <w:bCs/>
          <w:lang w:val="es-ES"/>
        </w:rPr>
        <w:id w:val="-1946606110"/>
        <w:docPartObj>
          <w:docPartGallery w:val="Table of Contents"/>
          <w:docPartUnique/>
        </w:docPartObj>
      </w:sdtPr>
      <w:sdtEndPr>
        <w:rPr>
          <w:bCs w:val="0"/>
        </w:rPr>
      </w:sdtEndPr>
      <w:sdtContent>
        <w:p w:rsidR="00A14ADA" w:rsidRPr="002B6028" w:rsidRDefault="00A14ADA" w:rsidP="00023EC1">
          <w:pPr>
            <w:rPr>
              <w:rFonts w:ascii="Soberana Sans Light" w:hAnsi="Soberana Sans Light"/>
              <w:b/>
              <w:lang w:val="es-ES"/>
            </w:rPr>
          </w:pPr>
        </w:p>
        <w:p w:rsidR="0040507B" w:rsidRPr="002B6028" w:rsidRDefault="0040507B" w:rsidP="00023EC1">
          <w:pPr>
            <w:pStyle w:val="TtuloTDC"/>
            <w:spacing w:before="0"/>
            <w:jc w:val="center"/>
            <w:rPr>
              <w:rFonts w:ascii="Soberana Sans Light" w:hAnsi="Soberana Sans Light"/>
              <w:color w:val="auto"/>
              <w:lang w:val="es-ES"/>
            </w:rPr>
          </w:pPr>
          <w:r w:rsidRPr="002B6028">
            <w:rPr>
              <w:rFonts w:ascii="Soberana Sans Light" w:hAnsi="Soberana Sans Light"/>
              <w:color w:val="auto"/>
              <w:lang w:val="es-ES"/>
            </w:rPr>
            <w:t>Índice</w:t>
          </w:r>
          <w:r w:rsidR="00663803" w:rsidRPr="002B6028">
            <w:rPr>
              <w:rFonts w:ascii="Soberana Sans Light" w:hAnsi="Soberana Sans Light"/>
              <w:color w:val="auto"/>
              <w:lang w:val="es-ES"/>
            </w:rPr>
            <w:t xml:space="preserve"> del contenido</w:t>
          </w:r>
        </w:p>
        <w:p w:rsidR="0040507B" w:rsidRPr="002B6028" w:rsidRDefault="0040507B" w:rsidP="00023EC1">
          <w:pPr>
            <w:rPr>
              <w:rFonts w:ascii="Soberana Sans Light" w:hAnsi="Soberana Sans Light"/>
              <w:b/>
              <w:lang w:val="es-ES" w:eastAsia="es-MX"/>
            </w:rPr>
          </w:pPr>
        </w:p>
        <w:p w:rsidR="0060353C" w:rsidRPr="002B6028" w:rsidRDefault="0040507B">
          <w:pPr>
            <w:pStyle w:val="TDC1"/>
            <w:tabs>
              <w:tab w:val="right" w:leader="dot" w:pos="8828"/>
            </w:tabs>
            <w:rPr>
              <w:rFonts w:ascii="Soberana Sans Light" w:eastAsiaTheme="minorEastAsia" w:hAnsi="Soberana Sans Light"/>
              <w:b/>
              <w:noProof/>
              <w:lang w:eastAsia="es-MX"/>
            </w:rPr>
          </w:pPr>
          <w:r w:rsidRPr="002B6028">
            <w:rPr>
              <w:rFonts w:ascii="Soberana Sans Light" w:hAnsi="Soberana Sans Light"/>
              <w:b/>
            </w:rPr>
            <w:fldChar w:fldCharType="begin"/>
          </w:r>
          <w:r w:rsidRPr="002B6028">
            <w:rPr>
              <w:rFonts w:ascii="Soberana Sans Light" w:hAnsi="Soberana Sans Light"/>
              <w:b/>
            </w:rPr>
            <w:instrText xml:space="preserve"> TOC \o "1-3" \h \z \u </w:instrText>
          </w:r>
          <w:r w:rsidRPr="002B6028">
            <w:rPr>
              <w:rFonts w:ascii="Soberana Sans Light" w:hAnsi="Soberana Sans Light"/>
              <w:b/>
            </w:rPr>
            <w:fldChar w:fldCharType="separate"/>
          </w:r>
          <w:hyperlink w:anchor="_Toc3974763" w:history="1">
            <w:r w:rsidR="0060353C" w:rsidRPr="002B6028">
              <w:rPr>
                <w:rStyle w:val="Hipervnculo"/>
                <w:rFonts w:ascii="Soberana Sans Light" w:hAnsi="Soberana Sans Light"/>
                <w:b/>
                <w:noProof/>
                <w:color w:val="auto"/>
              </w:rPr>
              <w:t>Introducción</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_Toc3974763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64" w:history="1">
            <w:r w:rsidR="0060353C" w:rsidRPr="002B6028">
              <w:rPr>
                <w:rStyle w:val="Hipervnculo"/>
                <w:rFonts w:ascii="Soberana Sans Light" w:hAnsi="Soberana Sans Light"/>
                <w:b/>
                <w:noProof/>
                <w:color w:val="auto"/>
              </w:rPr>
              <w:t>1</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Objetivo y campo de aplicación</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_Toc3974764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2</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65" w:history="1">
            <w:r w:rsidR="0060353C" w:rsidRPr="002B6028">
              <w:rPr>
                <w:rStyle w:val="Hipervnculo"/>
                <w:rFonts w:ascii="Soberana Sans Light" w:hAnsi="Soberana Sans Light"/>
                <w:b/>
                <w:noProof/>
                <w:color w:val="auto"/>
              </w:rPr>
              <w:t>2</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Definiciones y abreviaturas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_Toc3974765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2</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77" w:history="1">
            <w:r w:rsidR="0060353C" w:rsidRPr="002B6028">
              <w:rPr>
                <w:rStyle w:val="Hipervnculo"/>
                <w:rFonts w:ascii="Soberana Sans Light" w:hAnsi="Soberana Sans Light"/>
                <w:b/>
                <w:noProof/>
                <w:color w:val="auto"/>
              </w:rPr>
              <w:t>3</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bCs/>
                <w:noProof/>
                <w:color w:val="auto"/>
              </w:rPr>
              <w:t>Determinación de los valores básicos de los radionúclidos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_Toc3974777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4</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78" w:history="1">
            <w:r w:rsidR="0060353C" w:rsidRPr="002B6028">
              <w:rPr>
                <w:rStyle w:val="Hipervnculo"/>
                <w:rFonts w:ascii="Soberana Sans Light" w:hAnsi="Soberana Sans Light"/>
                <w:b/>
                <w:noProof/>
                <w:color w:val="auto"/>
              </w:rPr>
              <w:t>4</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bCs/>
                <w:noProof/>
                <w:color w:val="auto"/>
              </w:rPr>
              <w:t>Clasificación de los materiales radiactivos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_Toc3974778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6</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79" w:history="1">
            <w:r w:rsidR="0060353C" w:rsidRPr="002B6028">
              <w:rPr>
                <w:rStyle w:val="Hipervnculo"/>
                <w:rFonts w:ascii="Soberana Sans Light" w:hAnsi="Soberana Sans Light"/>
                <w:b/>
                <w:noProof/>
                <w:color w:val="auto"/>
              </w:rPr>
              <w:t>5</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Clasificación de bultos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_Toc3974779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12</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80" w:history="1">
            <w:r w:rsidR="0060353C" w:rsidRPr="002B6028">
              <w:rPr>
                <w:rStyle w:val="Hipervnculo"/>
                <w:rFonts w:ascii="Soberana Sans Light" w:eastAsia="Arial" w:hAnsi="Soberana Sans Light"/>
                <w:b/>
                <w:noProof/>
                <w:color w:val="auto"/>
                <w:lang w:eastAsia="es-MX"/>
              </w:rPr>
              <w:t>6.</w:t>
            </w:r>
            <w:r w:rsidR="0060353C" w:rsidRPr="002B6028">
              <w:rPr>
                <w:rFonts w:ascii="Soberana Sans Light" w:eastAsiaTheme="minorEastAsia" w:hAnsi="Soberana Sans Light"/>
                <w:b/>
                <w:noProof/>
                <w:lang w:eastAsia="es-MX"/>
              </w:rPr>
              <w:tab/>
            </w:r>
            <w:r w:rsidR="0060353C" w:rsidRPr="002B6028">
              <w:rPr>
                <w:rStyle w:val="Hipervnculo"/>
                <w:rFonts w:ascii="Soberana Sans Light" w:eastAsia="Arial" w:hAnsi="Soberana Sans Light"/>
                <w:b/>
                <w:noProof/>
                <w:color w:val="auto"/>
                <w:lang w:eastAsia="es-MX"/>
              </w:rPr>
              <w:t>Requisitos para el transporte de materiales BAE y OCS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_Toc3974780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17</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81" w:history="1">
            <w:r w:rsidR="0060353C" w:rsidRPr="002B6028">
              <w:rPr>
                <w:rStyle w:val="Hipervnculo"/>
                <w:rFonts w:ascii="Soberana Sans Light" w:hAnsi="Soberana Sans Light"/>
                <w:b/>
                <w:noProof/>
                <w:color w:val="auto"/>
              </w:rPr>
              <w:t>7.</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Vigilancia</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_Toc3974781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17</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82" w:history="1">
            <w:r w:rsidR="0060353C" w:rsidRPr="002B6028">
              <w:rPr>
                <w:rStyle w:val="Hipervnculo"/>
                <w:rFonts w:ascii="Soberana Sans Light" w:hAnsi="Soberana Sans Light"/>
                <w:b/>
                <w:noProof/>
                <w:color w:val="auto"/>
              </w:rPr>
              <w:t>8.</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Procedimiento de evaluación de la conformidad</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_Toc3974782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17</w:t>
            </w:r>
            <w:r w:rsidR="0060353C" w:rsidRPr="002B6028">
              <w:rPr>
                <w:rFonts w:ascii="Soberana Sans Light" w:hAnsi="Soberana Sans Light"/>
                <w:b/>
                <w:noProof/>
                <w:webHidden/>
              </w:rPr>
              <w:fldChar w:fldCharType="end"/>
            </w:r>
          </w:hyperlink>
        </w:p>
        <w:p w:rsidR="0060353C" w:rsidRPr="002B6028" w:rsidRDefault="00D50184">
          <w:pPr>
            <w:pStyle w:val="TDC1"/>
            <w:tabs>
              <w:tab w:val="left" w:pos="440"/>
              <w:tab w:val="right" w:leader="dot" w:pos="8828"/>
            </w:tabs>
            <w:rPr>
              <w:rFonts w:ascii="Soberana Sans Light" w:eastAsiaTheme="minorEastAsia" w:hAnsi="Soberana Sans Light"/>
              <w:b/>
              <w:noProof/>
              <w:lang w:eastAsia="es-MX"/>
            </w:rPr>
          </w:pPr>
          <w:hyperlink w:anchor="_Toc3974787" w:history="1">
            <w:r w:rsidR="0060353C" w:rsidRPr="002B6028">
              <w:rPr>
                <w:rStyle w:val="Hipervnculo"/>
                <w:rFonts w:ascii="Soberana Sans Light" w:hAnsi="Soberana Sans Light"/>
                <w:b/>
                <w:noProof/>
                <w:color w:val="auto"/>
              </w:rPr>
              <w:t>9.</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Concordancia con normas internacionales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_Toc3974787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18</w:t>
            </w:r>
            <w:r w:rsidR="0060353C" w:rsidRPr="002B6028">
              <w:rPr>
                <w:rFonts w:ascii="Soberana Sans Light" w:hAnsi="Soberana Sans Light"/>
                <w:b/>
                <w:noProof/>
                <w:webHidden/>
              </w:rPr>
              <w:fldChar w:fldCharType="end"/>
            </w:r>
          </w:hyperlink>
        </w:p>
        <w:p w:rsidR="0060353C" w:rsidRPr="002B6028" w:rsidRDefault="00D50184">
          <w:pPr>
            <w:pStyle w:val="TDC1"/>
            <w:tabs>
              <w:tab w:val="right" w:leader="dot" w:pos="8828"/>
            </w:tabs>
            <w:rPr>
              <w:rFonts w:ascii="Soberana Sans Light" w:eastAsiaTheme="minorEastAsia" w:hAnsi="Soberana Sans Light"/>
              <w:b/>
              <w:noProof/>
              <w:lang w:eastAsia="es-MX"/>
            </w:rPr>
          </w:pPr>
          <w:hyperlink w:anchor="_Toc3974788" w:history="1">
            <w:r w:rsidR="0060353C" w:rsidRPr="002B6028">
              <w:rPr>
                <w:rStyle w:val="Hipervnculo"/>
                <w:rFonts w:ascii="Soberana Sans Light" w:hAnsi="Soberana Sans Light"/>
                <w:b/>
                <w:noProof/>
                <w:color w:val="auto"/>
              </w:rPr>
              <w:t>Apéndice A (Normativo) Valores básicos de los radionúclidos</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_Toc3974788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18</w:t>
            </w:r>
            <w:r w:rsidR="0060353C" w:rsidRPr="002B6028">
              <w:rPr>
                <w:rFonts w:ascii="Soberana Sans Light" w:hAnsi="Soberana Sans Light"/>
                <w:b/>
                <w:noProof/>
                <w:webHidden/>
              </w:rPr>
              <w:fldChar w:fldCharType="end"/>
            </w:r>
          </w:hyperlink>
        </w:p>
        <w:p w:rsidR="0060353C" w:rsidRPr="002B6028" w:rsidRDefault="00D50184">
          <w:pPr>
            <w:pStyle w:val="TDC1"/>
            <w:tabs>
              <w:tab w:val="left" w:pos="660"/>
              <w:tab w:val="right" w:leader="dot" w:pos="8828"/>
            </w:tabs>
            <w:rPr>
              <w:rFonts w:ascii="Soberana Sans Light" w:eastAsiaTheme="minorEastAsia" w:hAnsi="Soberana Sans Light"/>
              <w:b/>
              <w:noProof/>
              <w:lang w:eastAsia="es-MX"/>
            </w:rPr>
          </w:pPr>
          <w:hyperlink w:anchor="_Toc3974789" w:history="1">
            <w:r w:rsidR="0060353C" w:rsidRPr="002B6028">
              <w:rPr>
                <w:rStyle w:val="Hipervnculo"/>
                <w:rFonts w:ascii="Soberana Sans Light" w:hAnsi="Soberana Sans Light"/>
                <w:b/>
                <w:noProof/>
                <w:color w:val="auto"/>
              </w:rPr>
              <w:t>10.</w:t>
            </w:r>
            <w:r w:rsidR="0060353C" w:rsidRPr="002B6028">
              <w:rPr>
                <w:rFonts w:ascii="Soberana Sans Light" w:eastAsiaTheme="minorEastAsia" w:hAnsi="Soberana Sans Light"/>
                <w:b/>
                <w:noProof/>
                <w:lang w:eastAsia="es-MX"/>
              </w:rPr>
              <w:tab/>
            </w:r>
            <w:r w:rsidR="0060353C" w:rsidRPr="002B6028">
              <w:rPr>
                <w:rStyle w:val="Hipervnculo"/>
                <w:rFonts w:ascii="Soberana Sans Light" w:hAnsi="Soberana Sans Light"/>
                <w:b/>
                <w:noProof/>
                <w:color w:val="auto"/>
              </w:rPr>
              <w:t>Bibliografía</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_Toc3974789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41</w:t>
            </w:r>
            <w:r w:rsidR="0060353C" w:rsidRPr="002B6028">
              <w:rPr>
                <w:rFonts w:ascii="Soberana Sans Light" w:hAnsi="Soberana Sans Light"/>
                <w:b/>
                <w:noProof/>
                <w:webHidden/>
              </w:rPr>
              <w:fldChar w:fldCharType="end"/>
            </w:r>
          </w:hyperlink>
        </w:p>
        <w:p w:rsidR="0060353C" w:rsidRPr="002B6028" w:rsidRDefault="00D50184">
          <w:pPr>
            <w:pStyle w:val="TDC1"/>
            <w:tabs>
              <w:tab w:val="right" w:leader="dot" w:pos="8828"/>
            </w:tabs>
            <w:rPr>
              <w:rFonts w:eastAsiaTheme="minorEastAsia"/>
              <w:noProof/>
              <w:lang w:eastAsia="es-MX"/>
            </w:rPr>
          </w:pPr>
          <w:hyperlink w:anchor="_Toc3974790" w:history="1">
            <w:r w:rsidR="0060353C" w:rsidRPr="002B6028">
              <w:rPr>
                <w:rStyle w:val="Hipervnculo"/>
                <w:rFonts w:ascii="Soberana Sans Light" w:hAnsi="Soberana Sans Light" w:cs="Arial"/>
                <w:b/>
                <w:noProof/>
                <w:color w:val="auto"/>
              </w:rPr>
              <w:t>TRANSITORIO</w:t>
            </w:r>
            <w:r w:rsidR="0060353C" w:rsidRPr="002B6028">
              <w:rPr>
                <w:rFonts w:ascii="Soberana Sans Light" w:hAnsi="Soberana Sans Light"/>
                <w:b/>
                <w:noProof/>
                <w:webHidden/>
              </w:rPr>
              <w:tab/>
            </w:r>
            <w:r w:rsidR="0060353C" w:rsidRPr="002B6028">
              <w:rPr>
                <w:rFonts w:ascii="Soberana Sans Light" w:hAnsi="Soberana Sans Light"/>
                <w:b/>
                <w:noProof/>
                <w:webHidden/>
              </w:rPr>
              <w:fldChar w:fldCharType="begin"/>
            </w:r>
            <w:r w:rsidR="0060353C" w:rsidRPr="002B6028">
              <w:rPr>
                <w:rFonts w:ascii="Soberana Sans Light" w:hAnsi="Soberana Sans Light"/>
                <w:b/>
                <w:noProof/>
                <w:webHidden/>
              </w:rPr>
              <w:instrText xml:space="preserve"> PAGEREF _Toc3974790 \h </w:instrText>
            </w:r>
            <w:r w:rsidR="0060353C" w:rsidRPr="002B6028">
              <w:rPr>
                <w:rFonts w:ascii="Soberana Sans Light" w:hAnsi="Soberana Sans Light"/>
                <w:b/>
                <w:noProof/>
                <w:webHidden/>
              </w:rPr>
            </w:r>
            <w:r w:rsidR="0060353C" w:rsidRPr="002B6028">
              <w:rPr>
                <w:rFonts w:ascii="Soberana Sans Light" w:hAnsi="Soberana Sans Light"/>
                <w:b/>
                <w:noProof/>
                <w:webHidden/>
              </w:rPr>
              <w:fldChar w:fldCharType="separate"/>
            </w:r>
            <w:r w:rsidR="0060353C" w:rsidRPr="002B6028">
              <w:rPr>
                <w:rFonts w:ascii="Soberana Sans Light" w:hAnsi="Soberana Sans Light"/>
                <w:b/>
                <w:noProof/>
                <w:webHidden/>
              </w:rPr>
              <w:t>41</w:t>
            </w:r>
            <w:r w:rsidR="0060353C" w:rsidRPr="002B6028">
              <w:rPr>
                <w:rFonts w:ascii="Soberana Sans Light" w:hAnsi="Soberana Sans Light"/>
                <w:b/>
                <w:noProof/>
                <w:webHidden/>
              </w:rPr>
              <w:fldChar w:fldCharType="end"/>
            </w:r>
          </w:hyperlink>
        </w:p>
        <w:p w:rsidR="00663803" w:rsidRPr="002B6028" w:rsidRDefault="0040507B" w:rsidP="00023EC1">
          <w:pPr>
            <w:rPr>
              <w:rFonts w:ascii="Soberana Sans Light" w:hAnsi="Soberana Sans Light"/>
              <w:b/>
              <w:bCs/>
              <w:lang w:val="es-ES"/>
            </w:rPr>
          </w:pPr>
          <w:r w:rsidRPr="002B6028">
            <w:rPr>
              <w:rFonts w:ascii="Soberana Sans Light" w:hAnsi="Soberana Sans Light"/>
              <w:b/>
              <w:bCs/>
              <w:lang w:val="es-ES"/>
            </w:rPr>
            <w:fldChar w:fldCharType="end"/>
          </w:r>
        </w:p>
        <w:p w:rsidR="0040507B" w:rsidRPr="002B6028" w:rsidRDefault="00D50184" w:rsidP="00023EC1">
          <w:pPr>
            <w:rPr>
              <w:rFonts w:ascii="Soberana Sans Light" w:hAnsi="Soberana Sans Light"/>
            </w:rPr>
          </w:pPr>
        </w:p>
      </w:sdtContent>
    </w:sdt>
    <w:p w:rsidR="000F1803" w:rsidRPr="002B6028" w:rsidRDefault="000F1803" w:rsidP="00023EC1">
      <w:pPr>
        <w:rPr>
          <w:rFonts w:ascii="Soberana Sans Light" w:hAnsi="Soberana Sans Light"/>
        </w:rPr>
      </w:pPr>
    </w:p>
    <w:p w:rsidR="000F1803" w:rsidRPr="002B6028" w:rsidRDefault="000F1803" w:rsidP="00023EC1">
      <w:pPr>
        <w:rPr>
          <w:rFonts w:ascii="Soberana Sans Light" w:hAnsi="Soberana Sans Light"/>
        </w:rPr>
      </w:pPr>
    </w:p>
    <w:p w:rsidR="000F1803" w:rsidRPr="002B6028" w:rsidRDefault="000F1803" w:rsidP="00023EC1">
      <w:pPr>
        <w:rPr>
          <w:rFonts w:ascii="Soberana Sans Light" w:hAnsi="Soberana Sans Light"/>
        </w:rPr>
      </w:pPr>
    </w:p>
    <w:p w:rsidR="000F1803" w:rsidRPr="002B6028" w:rsidRDefault="000F1803" w:rsidP="00023EC1">
      <w:pPr>
        <w:rPr>
          <w:rFonts w:ascii="Soberana Sans Light" w:hAnsi="Soberana Sans Light"/>
        </w:rPr>
      </w:pPr>
    </w:p>
    <w:p w:rsidR="00F25740" w:rsidRPr="002B6028" w:rsidRDefault="000F1803" w:rsidP="00023EC1">
      <w:pPr>
        <w:rPr>
          <w:rFonts w:ascii="Soberana Sans Light" w:hAnsi="Soberana Sans Light"/>
        </w:rPr>
        <w:sectPr w:rsidR="00F25740" w:rsidRPr="002B6028" w:rsidSect="00137E95">
          <w:pgSz w:w="12240" w:h="15840"/>
          <w:pgMar w:top="2552" w:right="1701" w:bottom="1417" w:left="1701" w:header="708" w:footer="708" w:gutter="0"/>
          <w:cols w:space="708"/>
          <w:docGrid w:linePitch="360"/>
        </w:sectPr>
      </w:pPr>
      <w:r w:rsidRPr="002B6028">
        <w:rPr>
          <w:rFonts w:ascii="Soberana Sans Light" w:hAnsi="Soberana Sans Light"/>
        </w:rPr>
        <w:br w:type="page"/>
      </w:r>
    </w:p>
    <w:p w:rsidR="000F1803" w:rsidRPr="002B6028" w:rsidRDefault="000F0C43" w:rsidP="00023EC1">
      <w:pPr>
        <w:jc w:val="center"/>
        <w:rPr>
          <w:rFonts w:ascii="Soberana Sans" w:hAnsi="Soberana Sans"/>
          <w:b/>
          <w:sz w:val="26"/>
          <w:szCs w:val="26"/>
        </w:rPr>
      </w:pPr>
      <w:r w:rsidRPr="002B6028">
        <w:rPr>
          <w:rFonts w:ascii="Soberana Sans" w:hAnsi="Soberana Sans"/>
          <w:b/>
          <w:sz w:val="26"/>
          <w:szCs w:val="26"/>
        </w:rPr>
        <w:lastRenderedPageBreak/>
        <w:t>PROYECTO</w:t>
      </w:r>
      <w:r w:rsidR="000F1803" w:rsidRPr="002B6028">
        <w:rPr>
          <w:rFonts w:ascii="Soberana Sans" w:hAnsi="Soberana Sans"/>
          <w:b/>
          <w:sz w:val="26"/>
          <w:szCs w:val="26"/>
        </w:rPr>
        <w:t xml:space="preserve"> DE NORMA OFICIAL MEXICANA</w:t>
      </w:r>
    </w:p>
    <w:p w:rsidR="000F1803" w:rsidRPr="002B6028" w:rsidRDefault="000F1803" w:rsidP="00023EC1">
      <w:pPr>
        <w:jc w:val="center"/>
        <w:rPr>
          <w:rFonts w:ascii="Soberana Sans Light" w:hAnsi="Soberana Sans Light" w:cs="Arial"/>
          <w:b/>
          <w:sz w:val="26"/>
          <w:szCs w:val="26"/>
        </w:rPr>
      </w:pPr>
    </w:p>
    <w:p w:rsidR="007F32DD" w:rsidRPr="002B6028" w:rsidRDefault="007F32DD" w:rsidP="00023EC1">
      <w:pPr>
        <w:jc w:val="center"/>
        <w:rPr>
          <w:rFonts w:ascii="Soberana Sans Light" w:hAnsi="Soberana Sans Light" w:cs="Arial"/>
          <w:b/>
          <w:sz w:val="26"/>
          <w:szCs w:val="26"/>
        </w:rPr>
      </w:pPr>
    </w:p>
    <w:p w:rsidR="000F1803" w:rsidRPr="002B6028" w:rsidRDefault="000F1803" w:rsidP="00023EC1">
      <w:pPr>
        <w:jc w:val="center"/>
        <w:rPr>
          <w:rFonts w:ascii="Soberana Sans" w:eastAsia="MS Mincho" w:hAnsi="Soberana Sans" w:cs="Arial"/>
          <w:b/>
          <w:bCs/>
          <w:sz w:val="26"/>
          <w:szCs w:val="26"/>
          <w:lang w:val="es-ES_tradnl"/>
        </w:rPr>
      </w:pPr>
      <w:r w:rsidRPr="002B6028">
        <w:rPr>
          <w:rFonts w:ascii="Soberana Sans" w:eastAsia="MS Mincho" w:hAnsi="Soberana Sans" w:cs="Arial"/>
          <w:b/>
          <w:bCs/>
          <w:sz w:val="26"/>
          <w:szCs w:val="26"/>
        </w:rPr>
        <w:t>PROY-NOM-</w:t>
      </w:r>
      <w:r w:rsidR="00A328EB" w:rsidRPr="002B6028">
        <w:rPr>
          <w:rFonts w:ascii="Soberana Sans" w:eastAsia="MS Mincho" w:hAnsi="Soberana Sans" w:cs="Arial"/>
          <w:b/>
          <w:bCs/>
          <w:sz w:val="26"/>
          <w:szCs w:val="26"/>
        </w:rPr>
        <w:t>0</w:t>
      </w:r>
      <w:r w:rsidR="00F16F63" w:rsidRPr="002B6028">
        <w:rPr>
          <w:rFonts w:ascii="Soberana Sans" w:eastAsia="MS Mincho" w:hAnsi="Soberana Sans" w:cs="Arial"/>
          <w:b/>
          <w:bCs/>
          <w:sz w:val="26"/>
          <w:szCs w:val="26"/>
        </w:rPr>
        <w:t>1</w:t>
      </w:r>
      <w:r w:rsidR="0025357C" w:rsidRPr="002B6028">
        <w:rPr>
          <w:rFonts w:ascii="Soberana Sans" w:eastAsia="MS Mincho" w:hAnsi="Soberana Sans" w:cs="Arial"/>
          <w:b/>
          <w:bCs/>
          <w:sz w:val="26"/>
          <w:szCs w:val="26"/>
        </w:rPr>
        <w:t>1</w:t>
      </w:r>
      <w:r w:rsidR="00A328EB" w:rsidRPr="002B6028">
        <w:rPr>
          <w:rFonts w:ascii="Soberana Sans" w:eastAsia="MS Mincho" w:hAnsi="Soberana Sans" w:cs="Arial"/>
          <w:b/>
          <w:bCs/>
          <w:sz w:val="26"/>
          <w:szCs w:val="26"/>
        </w:rPr>
        <w:t>-</w:t>
      </w:r>
      <w:r w:rsidR="00F16F63" w:rsidRPr="002B6028">
        <w:rPr>
          <w:rFonts w:ascii="Soberana Sans" w:eastAsia="MS Mincho" w:hAnsi="Soberana Sans" w:cs="Arial"/>
          <w:b/>
          <w:bCs/>
          <w:sz w:val="26"/>
          <w:szCs w:val="26"/>
        </w:rPr>
        <w:t>NUCL</w:t>
      </w:r>
      <w:r w:rsidR="00A328EB" w:rsidRPr="002B6028">
        <w:rPr>
          <w:rFonts w:ascii="Soberana Sans" w:eastAsia="MS Mincho" w:hAnsi="Soberana Sans" w:cs="Arial"/>
          <w:b/>
          <w:bCs/>
          <w:sz w:val="26"/>
          <w:szCs w:val="26"/>
        </w:rPr>
        <w:t>-201</w:t>
      </w:r>
      <w:r w:rsidR="0025357C" w:rsidRPr="002B6028">
        <w:rPr>
          <w:rFonts w:ascii="Soberana Sans" w:eastAsia="MS Mincho" w:hAnsi="Soberana Sans" w:cs="Arial"/>
          <w:b/>
          <w:bCs/>
          <w:sz w:val="26"/>
          <w:szCs w:val="26"/>
        </w:rPr>
        <w:t>8</w:t>
      </w:r>
    </w:p>
    <w:p w:rsidR="000F1803" w:rsidRPr="002B6028" w:rsidRDefault="000F1803" w:rsidP="00023EC1">
      <w:pPr>
        <w:jc w:val="center"/>
        <w:rPr>
          <w:rFonts w:ascii="Soberana Sans Light" w:eastAsia="MS Mincho" w:hAnsi="Soberana Sans Light" w:cs="Arial"/>
          <w:b/>
          <w:bCs/>
          <w:sz w:val="26"/>
          <w:szCs w:val="26"/>
          <w:lang w:val="es-ES_tradnl"/>
        </w:rPr>
      </w:pPr>
    </w:p>
    <w:p w:rsidR="007F32DD" w:rsidRPr="002B6028" w:rsidRDefault="007F32DD" w:rsidP="00023EC1">
      <w:pPr>
        <w:jc w:val="center"/>
        <w:rPr>
          <w:rFonts w:ascii="Soberana Sans Light" w:eastAsia="MS Mincho" w:hAnsi="Soberana Sans Light" w:cs="Arial"/>
          <w:b/>
          <w:bCs/>
          <w:sz w:val="26"/>
          <w:szCs w:val="26"/>
          <w:lang w:val="es-ES_tradnl"/>
        </w:rPr>
      </w:pPr>
    </w:p>
    <w:p w:rsidR="007F32DD" w:rsidRPr="002B6028" w:rsidRDefault="008D4BFA" w:rsidP="00AE59D9">
      <w:pPr>
        <w:jc w:val="center"/>
        <w:rPr>
          <w:rFonts w:ascii="Soberana Sans" w:eastAsia="MS Mincho" w:hAnsi="Soberana Sans" w:cs="Arial"/>
          <w:b/>
          <w:bCs/>
          <w:sz w:val="26"/>
          <w:szCs w:val="26"/>
          <w:lang w:val="es-ES_tradnl"/>
        </w:rPr>
      </w:pPr>
      <w:r w:rsidRPr="002B6028">
        <w:rPr>
          <w:rFonts w:ascii="Soberana Sans" w:hAnsi="Soberana Sans" w:cs="Arial"/>
          <w:b/>
          <w:bCs/>
          <w:sz w:val="26"/>
          <w:szCs w:val="26"/>
        </w:rPr>
        <w:t>“</w:t>
      </w:r>
      <w:r w:rsidR="007F6DAC" w:rsidRPr="002B6028">
        <w:rPr>
          <w:rFonts w:ascii="Soberana Sans" w:hAnsi="Soberana Sans" w:cs="Arial"/>
          <w:b/>
          <w:bCs/>
          <w:sz w:val="26"/>
          <w:szCs w:val="26"/>
        </w:rPr>
        <w:t xml:space="preserve">LÍMITES DE ACTIVIDAD Y </w:t>
      </w:r>
      <w:r w:rsidRPr="002B6028">
        <w:rPr>
          <w:rFonts w:ascii="Soberana Sans" w:hAnsi="Soberana Sans" w:cs="Arial"/>
          <w:b/>
          <w:bCs/>
          <w:sz w:val="26"/>
          <w:szCs w:val="26"/>
        </w:rPr>
        <w:t xml:space="preserve">CLASIFICACIÓN DE MATERIALES RADIACTIVOS Y BULTOS PARA </w:t>
      </w:r>
      <w:r w:rsidR="007F6DAC" w:rsidRPr="002B6028">
        <w:rPr>
          <w:rFonts w:ascii="Soberana Sans" w:hAnsi="Soberana Sans" w:cs="Arial"/>
          <w:b/>
          <w:bCs/>
          <w:sz w:val="26"/>
          <w:szCs w:val="26"/>
        </w:rPr>
        <w:t xml:space="preserve">EFECTOS DE </w:t>
      </w:r>
      <w:r w:rsidRPr="002B6028">
        <w:rPr>
          <w:rFonts w:ascii="Soberana Sans" w:hAnsi="Soberana Sans" w:cs="Arial"/>
          <w:b/>
          <w:bCs/>
          <w:sz w:val="26"/>
          <w:szCs w:val="26"/>
        </w:rPr>
        <w:t>TRANSPORTE”</w:t>
      </w:r>
    </w:p>
    <w:p w:rsidR="007A1841" w:rsidRPr="002B6028" w:rsidRDefault="007A1841" w:rsidP="00023EC1">
      <w:pPr>
        <w:jc w:val="center"/>
        <w:rPr>
          <w:rFonts w:ascii="Soberana Sans Light" w:eastAsia="MS Mincho" w:hAnsi="Soberana Sans Light" w:cs="Arial"/>
          <w:b/>
          <w:bCs/>
          <w:sz w:val="26"/>
          <w:szCs w:val="26"/>
          <w:lang w:val="es-ES_tradnl"/>
        </w:rPr>
      </w:pPr>
    </w:p>
    <w:p w:rsidR="00F13C91" w:rsidRPr="002B6028" w:rsidRDefault="00F13C91" w:rsidP="0044655C">
      <w:pPr>
        <w:tabs>
          <w:tab w:val="left" w:pos="851"/>
        </w:tabs>
        <w:ind w:left="-284" w:firstLine="284"/>
        <w:jc w:val="both"/>
        <w:outlineLvl w:val="0"/>
        <w:rPr>
          <w:rFonts w:ascii="Soberana Sans Light" w:hAnsi="Soberana Sans Light"/>
          <w:b/>
        </w:rPr>
      </w:pPr>
      <w:bookmarkStart w:id="0" w:name="_Toc447880654"/>
      <w:bookmarkStart w:id="1" w:name="_Toc3974763"/>
      <w:r w:rsidRPr="002B6028">
        <w:rPr>
          <w:rFonts w:ascii="Soberana Sans Light" w:hAnsi="Soberana Sans Light"/>
          <w:b/>
        </w:rPr>
        <w:t>Introducción</w:t>
      </w:r>
      <w:bookmarkEnd w:id="0"/>
      <w:bookmarkEnd w:id="1"/>
    </w:p>
    <w:p w:rsidR="00F13C91" w:rsidRPr="002B6028" w:rsidRDefault="00F13C91" w:rsidP="00023EC1">
      <w:pPr>
        <w:jc w:val="both"/>
        <w:outlineLvl w:val="0"/>
        <w:rPr>
          <w:rFonts w:ascii="Soberana Sans Light" w:hAnsi="Soberana Sans Light"/>
          <w:b/>
        </w:rPr>
      </w:pPr>
    </w:p>
    <w:p w:rsidR="005976DA" w:rsidRPr="002B6028" w:rsidRDefault="005976DA" w:rsidP="003D1D55">
      <w:pPr>
        <w:jc w:val="both"/>
        <w:rPr>
          <w:rFonts w:ascii="Soberana Sans Light" w:hAnsi="Soberana Sans Light"/>
        </w:rPr>
      </w:pPr>
      <w:r w:rsidRPr="002B6028">
        <w:rPr>
          <w:rFonts w:ascii="Soberana Sans Light" w:hAnsi="Soberana Sans Light"/>
        </w:rPr>
        <w:t xml:space="preserve">Una de las medidas encaminadas a mantener la seguridad radiológica para el transporte de material radiactivo es limitar la actividad del material radiactivo a transportar en los bultos. Con el fin de limitar dicha actividad </w:t>
      </w:r>
      <w:r w:rsidR="008B4B98" w:rsidRPr="002B6028">
        <w:rPr>
          <w:rFonts w:ascii="Soberana Sans Light" w:hAnsi="Soberana Sans Light"/>
        </w:rPr>
        <w:t xml:space="preserve">en esta norma </w:t>
      </w:r>
      <w:r w:rsidRPr="002B6028">
        <w:rPr>
          <w:rFonts w:ascii="Soberana Sans Light" w:hAnsi="Soberana Sans Light"/>
        </w:rPr>
        <w:t>se establecen los valores A</w:t>
      </w:r>
      <w:r w:rsidRPr="002B6028">
        <w:rPr>
          <w:rFonts w:ascii="Soberana Sans Light" w:hAnsi="Soberana Sans Light"/>
          <w:vertAlign w:val="subscript"/>
        </w:rPr>
        <w:t>1</w:t>
      </w:r>
      <w:r w:rsidRPr="002B6028">
        <w:rPr>
          <w:rFonts w:ascii="Soberana Sans Light" w:hAnsi="Soberana Sans Light"/>
        </w:rPr>
        <w:t>, para materiales radiactivos en forma especial, y A</w:t>
      </w:r>
      <w:r w:rsidRPr="002B6028">
        <w:rPr>
          <w:rFonts w:ascii="Soberana Sans Light" w:hAnsi="Soberana Sans Light"/>
          <w:vertAlign w:val="subscript"/>
        </w:rPr>
        <w:t>2</w:t>
      </w:r>
      <w:r w:rsidRPr="002B6028">
        <w:rPr>
          <w:rFonts w:ascii="Soberana Sans Light" w:hAnsi="Soberana Sans Light"/>
        </w:rPr>
        <w:t xml:space="preserve">, para los materiales radiactivos que no </w:t>
      </w:r>
      <w:r w:rsidR="00116F49" w:rsidRPr="002B6028">
        <w:rPr>
          <w:rFonts w:ascii="Soberana Sans Light" w:hAnsi="Soberana Sans Light"/>
        </w:rPr>
        <w:t xml:space="preserve">estén </w:t>
      </w:r>
      <w:r w:rsidRPr="002B6028">
        <w:rPr>
          <w:rFonts w:ascii="Soberana Sans Light" w:hAnsi="Soberana Sans Light"/>
        </w:rPr>
        <w:t xml:space="preserve">en forma especial. </w:t>
      </w:r>
    </w:p>
    <w:p w:rsidR="004F00CA" w:rsidRPr="002B6028" w:rsidRDefault="004F00CA" w:rsidP="003D1D55">
      <w:pPr>
        <w:jc w:val="both"/>
        <w:rPr>
          <w:rFonts w:ascii="Soberana Sans Light" w:hAnsi="Soberana Sans Light"/>
        </w:rPr>
      </w:pPr>
    </w:p>
    <w:p w:rsidR="0010198D" w:rsidRPr="002B6028" w:rsidRDefault="005976DA" w:rsidP="003D1D55">
      <w:pPr>
        <w:jc w:val="both"/>
        <w:rPr>
          <w:rFonts w:ascii="Soberana Sans Light" w:hAnsi="Soberana Sans Light"/>
        </w:rPr>
      </w:pPr>
      <w:r w:rsidRPr="002B6028">
        <w:rPr>
          <w:rFonts w:ascii="Soberana Sans Light" w:hAnsi="Soberana Sans Light"/>
        </w:rPr>
        <w:t xml:space="preserve">Por otro lado, es importante reconocer que en el transporte de material radiactivo existen algunas situaciones en las que el impacto radiológico potencial sobre la población y el ambiente no representa un riesgo que requiera control regulador por parte de la Comisión Nacional de Seguridad Nuclear y Salvaguardias. Por este motivo se establecen en la presente norma los límites de concentración de actividad para material radiactivo y los límites de actividad para remesas, que permitan exentarlos de </w:t>
      </w:r>
      <w:r w:rsidR="009F4C9D" w:rsidRPr="002B6028">
        <w:rPr>
          <w:rFonts w:ascii="Soberana Sans Light" w:hAnsi="Soberana Sans Light"/>
        </w:rPr>
        <w:t xml:space="preserve">los </w:t>
      </w:r>
      <w:r w:rsidRPr="002B6028">
        <w:rPr>
          <w:rFonts w:ascii="Soberana Sans Light" w:hAnsi="Soberana Sans Light"/>
        </w:rPr>
        <w:t>requisitos reguladores durante su transporte.</w:t>
      </w:r>
    </w:p>
    <w:p w:rsidR="004F00CA" w:rsidRPr="002B6028" w:rsidRDefault="004F00CA" w:rsidP="003D1D55">
      <w:pPr>
        <w:jc w:val="both"/>
        <w:rPr>
          <w:rFonts w:ascii="Soberana Sans Light" w:hAnsi="Soberana Sans Light"/>
        </w:rPr>
      </w:pPr>
    </w:p>
    <w:p w:rsidR="0010198D" w:rsidRPr="002B6028" w:rsidRDefault="005976DA" w:rsidP="00626FDD">
      <w:pPr>
        <w:jc w:val="both"/>
        <w:rPr>
          <w:rFonts w:ascii="Soberana Sans Light" w:hAnsi="Soberana Sans Light"/>
        </w:rPr>
      </w:pPr>
      <w:r w:rsidRPr="002B6028">
        <w:rPr>
          <w:rFonts w:ascii="Soberana Sans Light" w:hAnsi="Soberana Sans Light"/>
        </w:rPr>
        <w:t xml:space="preserve">De igual manera, se considera necesario clasificar el material radiactivo en función de su origen y actividad, para efectos de transporte, ya que dependiendo de su clasificación se determinará el tipo de bulto en el que se transportarán de forma segura. </w:t>
      </w:r>
    </w:p>
    <w:p w:rsidR="004F00CA" w:rsidRPr="002B6028" w:rsidRDefault="004F00CA" w:rsidP="003D1D55">
      <w:pPr>
        <w:jc w:val="both"/>
        <w:rPr>
          <w:rFonts w:ascii="Soberana Sans Light" w:hAnsi="Soberana Sans Light"/>
        </w:rPr>
      </w:pPr>
    </w:p>
    <w:p w:rsidR="003D0157" w:rsidRPr="002B6028" w:rsidRDefault="003D0157" w:rsidP="003D1D55">
      <w:pPr>
        <w:jc w:val="both"/>
        <w:rPr>
          <w:rFonts w:ascii="Soberana Sans Light" w:hAnsi="Soberana Sans Light"/>
        </w:rPr>
      </w:pPr>
      <w:r w:rsidRPr="002B6028">
        <w:rPr>
          <w:rFonts w:ascii="Soberana Sans Light" w:hAnsi="Soberana Sans Light"/>
        </w:rPr>
        <w:t>Los bultos se clasifican en función del material radiactivo y la actividad que transportarán, con el fin de garantizar que la contención que proporcionan será la adecuada para el uso previsto, de manera que se eviten fugas, dispersión, derrames y niveles de radiación que puedan causar daños a las personas, a sus bienes y al ambiente.</w:t>
      </w:r>
    </w:p>
    <w:p w:rsidR="004F00CA" w:rsidRPr="002B6028" w:rsidRDefault="004F00CA" w:rsidP="003D1D55">
      <w:pPr>
        <w:jc w:val="both"/>
        <w:rPr>
          <w:rFonts w:ascii="Soberana Sans Light" w:hAnsi="Soberana Sans Light"/>
        </w:rPr>
      </w:pPr>
    </w:p>
    <w:p w:rsidR="00FF621E" w:rsidRPr="002B6028" w:rsidRDefault="00FF621E" w:rsidP="003D1D55">
      <w:pPr>
        <w:spacing w:afterLines="200" w:after="480"/>
        <w:jc w:val="both"/>
        <w:rPr>
          <w:rFonts w:ascii="Soberana Sans Light" w:hAnsi="Soberana Sans Light"/>
        </w:rPr>
      </w:pPr>
      <w:r w:rsidRPr="002B6028">
        <w:rPr>
          <w:rFonts w:ascii="Soberana Sans Light" w:hAnsi="Soberana Sans Light"/>
        </w:rPr>
        <w:t>En el caso de los materiales radiactivos de Baja Actividad Específica y los Objetos Contaminados en la Superficie que se transportan en bultos industriales (BI) tipos 1, 2 o 3 (BI-1, BI-2, BI-3), es necesario establecer las condiciones bajo las cuales, en función de la modalidad de transporte, se seleccione el tipo de bulto en que se transportan.</w:t>
      </w:r>
    </w:p>
    <w:p w:rsidR="00FF621E" w:rsidRPr="002B6028" w:rsidRDefault="00FF621E" w:rsidP="003D1D55">
      <w:pPr>
        <w:jc w:val="both"/>
        <w:rPr>
          <w:rFonts w:ascii="Soberana Sans Light" w:hAnsi="Soberana Sans Light"/>
        </w:rPr>
      </w:pPr>
      <w:r w:rsidRPr="002B6028">
        <w:rPr>
          <w:rFonts w:ascii="Soberana Sans Light" w:hAnsi="Soberana Sans Light"/>
        </w:rPr>
        <w:lastRenderedPageBreak/>
        <w:t>Asimismo, es necesario establecer los límites de actividad para el medio de transporte de dichos bultos o materiales</w:t>
      </w:r>
      <w:r w:rsidR="009A7F2E" w:rsidRPr="002B6028">
        <w:rPr>
          <w:rFonts w:ascii="Soberana Sans Light" w:hAnsi="Soberana Sans Light"/>
        </w:rPr>
        <w:t>.</w:t>
      </w:r>
    </w:p>
    <w:p w:rsidR="004F00CA" w:rsidRPr="002B6028" w:rsidRDefault="004F00CA" w:rsidP="003D1D55">
      <w:pPr>
        <w:jc w:val="both"/>
        <w:rPr>
          <w:rFonts w:ascii="Soberana Sans Light" w:hAnsi="Soberana Sans Light"/>
        </w:rPr>
      </w:pPr>
    </w:p>
    <w:p w:rsidR="0064331F" w:rsidRPr="002B6028" w:rsidRDefault="0064331F" w:rsidP="003D1D55">
      <w:pPr>
        <w:jc w:val="both"/>
        <w:rPr>
          <w:rFonts w:ascii="Soberana Sans Light" w:hAnsi="Soberana Sans Light"/>
          <w:b/>
        </w:rPr>
      </w:pPr>
      <w:r w:rsidRPr="002B6028">
        <w:rPr>
          <w:rFonts w:ascii="Soberana Sans Light" w:eastAsia="Times New Roman" w:hAnsi="Soberana Sans Light" w:cs="Arial"/>
          <w:lang w:eastAsia="es-MX"/>
        </w:rPr>
        <w:t>En la práctica del transporte de material radiactivo, es posible transportar pequeñas cantidades de este material, así como artículos u objetos manufacturados con material radiactivo en bultos denominados como exceptuados, a los cuales no se les aplican pruebas para demostrar la integridad de la contención o del blindaje. Debido a ello, es necesario limitar el contenido de estos bultos a niveles de actividad tales, que los riesgos potenciales debido a su transporte sean insignificantes.</w:t>
      </w:r>
    </w:p>
    <w:p w:rsidR="00320B07" w:rsidRPr="002B6028" w:rsidRDefault="00320B07" w:rsidP="00023EC1">
      <w:pPr>
        <w:jc w:val="both"/>
        <w:rPr>
          <w:rFonts w:ascii="Soberana Sans Light" w:hAnsi="Soberana Sans Light"/>
          <w:highlight w:val="yellow"/>
        </w:rPr>
      </w:pPr>
    </w:p>
    <w:p w:rsidR="00636A02" w:rsidRPr="002B6028" w:rsidRDefault="00636A02" w:rsidP="00023EC1">
      <w:pPr>
        <w:jc w:val="both"/>
        <w:rPr>
          <w:rFonts w:ascii="Soberana Sans Light" w:hAnsi="Soberana Sans Light"/>
          <w:highlight w:val="yellow"/>
        </w:rPr>
      </w:pPr>
    </w:p>
    <w:p w:rsidR="00F13C91" w:rsidRPr="002B6028" w:rsidRDefault="00F13C91" w:rsidP="00987A9B">
      <w:pPr>
        <w:pStyle w:val="Prrafodelista"/>
        <w:numPr>
          <w:ilvl w:val="0"/>
          <w:numId w:val="1"/>
        </w:numPr>
        <w:tabs>
          <w:tab w:val="left" w:pos="567"/>
          <w:tab w:val="left" w:pos="851"/>
        </w:tabs>
        <w:ind w:left="-284" w:firstLine="284"/>
        <w:jc w:val="both"/>
        <w:outlineLvl w:val="0"/>
        <w:rPr>
          <w:rFonts w:ascii="Soberana Sans Light" w:hAnsi="Soberana Sans Light"/>
          <w:b/>
        </w:rPr>
      </w:pPr>
      <w:bookmarkStart w:id="2" w:name="_Toc447880655"/>
      <w:bookmarkStart w:id="3" w:name="_Toc3974764"/>
      <w:r w:rsidRPr="002B6028">
        <w:rPr>
          <w:rFonts w:ascii="Soberana Sans Light" w:hAnsi="Soberana Sans Light"/>
          <w:b/>
        </w:rPr>
        <w:t>Objetivo y campo de aplicación</w:t>
      </w:r>
      <w:bookmarkEnd w:id="2"/>
      <w:bookmarkEnd w:id="3"/>
    </w:p>
    <w:p w:rsidR="00F13C91" w:rsidRPr="002B6028" w:rsidRDefault="00F13C91" w:rsidP="00023EC1">
      <w:pPr>
        <w:pStyle w:val="Prrafodelista"/>
        <w:ind w:left="1418"/>
        <w:jc w:val="both"/>
        <w:outlineLvl w:val="0"/>
        <w:rPr>
          <w:rFonts w:ascii="Soberana Sans Light" w:hAnsi="Soberana Sans Light"/>
          <w:b/>
        </w:rPr>
      </w:pPr>
    </w:p>
    <w:p w:rsidR="00F13C91" w:rsidRPr="002B6028" w:rsidRDefault="00F13C91" w:rsidP="003D1D55">
      <w:pPr>
        <w:pStyle w:val="Prrafodelista"/>
        <w:numPr>
          <w:ilvl w:val="1"/>
          <w:numId w:val="1"/>
        </w:numPr>
        <w:tabs>
          <w:tab w:val="left" w:pos="851"/>
        </w:tabs>
        <w:ind w:left="-284" w:firstLine="568"/>
        <w:jc w:val="both"/>
        <w:rPr>
          <w:rFonts w:ascii="Soberana Sans Light" w:hAnsi="Soberana Sans Light"/>
        </w:rPr>
      </w:pPr>
      <w:r w:rsidRPr="002B6028">
        <w:rPr>
          <w:rFonts w:ascii="Soberana Sans Light" w:hAnsi="Soberana Sans Light"/>
        </w:rPr>
        <w:t>Objetivo</w:t>
      </w:r>
    </w:p>
    <w:p w:rsidR="00F13C91" w:rsidRPr="002B6028" w:rsidRDefault="00F13C91" w:rsidP="00E51C4B">
      <w:pPr>
        <w:jc w:val="both"/>
        <w:rPr>
          <w:rFonts w:ascii="Soberana Sans Light" w:hAnsi="Soberana Sans Light"/>
          <w:b/>
        </w:rPr>
      </w:pPr>
    </w:p>
    <w:p w:rsidR="00E54DC5" w:rsidRPr="002B6028" w:rsidRDefault="005976DA" w:rsidP="00987A9B">
      <w:pPr>
        <w:tabs>
          <w:tab w:val="left" w:pos="851"/>
        </w:tabs>
        <w:ind w:left="284"/>
        <w:jc w:val="both"/>
        <w:rPr>
          <w:rFonts w:ascii="Soberana Sans Light" w:hAnsi="Soberana Sans Light"/>
        </w:rPr>
      </w:pPr>
      <w:r w:rsidRPr="002B6028">
        <w:rPr>
          <w:rFonts w:ascii="Soberana Sans Light" w:hAnsi="Soberana Sans Light"/>
        </w:rPr>
        <w:t>Establecer los valor</w:t>
      </w:r>
      <w:r w:rsidR="005F56D0" w:rsidRPr="002B6028">
        <w:rPr>
          <w:rFonts w:ascii="Soberana Sans Light" w:hAnsi="Soberana Sans Light"/>
        </w:rPr>
        <w:t>e</w:t>
      </w:r>
      <w:r w:rsidR="00E54DC5" w:rsidRPr="002B6028">
        <w:rPr>
          <w:rFonts w:ascii="Soberana Sans Light" w:hAnsi="Soberana Sans Light"/>
        </w:rPr>
        <w:t xml:space="preserve">s básicos </w:t>
      </w:r>
      <w:r w:rsidR="003D0157" w:rsidRPr="002B6028">
        <w:rPr>
          <w:rFonts w:ascii="Soberana Sans Light" w:hAnsi="Soberana Sans Light"/>
        </w:rPr>
        <w:t>A</w:t>
      </w:r>
      <w:r w:rsidR="003D0157" w:rsidRPr="002B6028">
        <w:rPr>
          <w:rFonts w:ascii="Soberana Sans Light" w:hAnsi="Soberana Sans Light"/>
          <w:vertAlign w:val="subscript"/>
        </w:rPr>
        <w:t>1</w:t>
      </w:r>
      <w:r w:rsidR="003D0157" w:rsidRPr="002B6028">
        <w:rPr>
          <w:rFonts w:ascii="Soberana Sans Light" w:hAnsi="Soberana Sans Light"/>
        </w:rPr>
        <w:t xml:space="preserve"> y A</w:t>
      </w:r>
      <w:r w:rsidR="003D0157" w:rsidRPr="002B6028">
        <w:rPr>
          <w:rFonts w:ascii="Soberana Sans Light" w:hAnsi="Soberana Sans Light"/>
          <w:vertAlign w:val="subscript"/>
        </w:rPr>
        <w:t>2</w:t>
      </w:r>
      <w:r w:rsidR="003D0157" w:rsidRPr="002B6028">
        <w:rPr>
          <w:rFonts w:ascii="Soberana Sans Light" w:hAnsi="Soberana Sans Light"/>
        </w:rPr>
        <w:t xml:space="preserve"> </w:t>
      </w:r>
      <w:r w:rsidR="00E54DC5" w:rsidRPr="002B6028">
        <w:rPr>
          <w:rFonts w:ascii="Soberana Sans Light" w:hAnsi="Soberana Sans Light"/>
        </w:rPr>
        <w:t>de los radionúclidos,</w:t>
      </w:r>
      <w:r w:rsidR="00461FDC" w:rsidRPr="002B6028">
        <w:rPr>
          <w:rFonts w:ascii="Soberana Sans Light" w:hAnsi="Soberana Sans Light"/>
        </w:rPr>
        <w:t xml:space="preserve"> así como</w:t>
      </w:r>
      <w:r w:rsidR="00E54DC5" w:rsidRPr="002B6028">
        <w:rPr>
          <w:rFonts w:ascii="Soberana Sans Light" w:hAnsi="Soberana Sans Light"/>
        </w:rPr>
        <w:t xml:space="preserve"> la clasificación de los materiales radiactivos y de los bultos que los contengan</w:t>
      </w:r>
      <w:r w:rsidR="001B1838" w:rsidRPr="002B6028">
        <w:rPr>
          <w:rFonts w:ascii="Soberana Sans Light" w:hAnsi="Soberana Sans Light"/>
        </w:rPr>
        <w:t>, para efectos de su transporte</w:t>
      </w:r>
      <w:r w:rsidR="00297A92" w:rsidRPr="002B6028">
        <w:rPr>
          <w:rFonts w:ascii="Soberana Sans Light" w:hAnsi="Soberana Sans Light"/>
        </w:rPr>
        <w:t xml:space="preserve"> seguro</w:t>
      </w:r>
      <w:r w:rsidR="001B1838" w:rsidRPr="002B6028">
        <w:rPr>
          <w:rFonts w:ascii="Soberana Sans Light" w:hAnsi="Soberana Sans Light"/>
        </w:rPr>
        <w:t>.</w:t>
      </w:r>
    </w:p>
    <w:p w:rsidR="00E54DC5" w:rsidRPr="002B6028" w:rsidRDefault="00E54DC5" w:rsidP="003D1D55">
      <w:pPr>
        <w:tabs>
          <w:tab w:val="left" w:pos="851"/>
        </w:tabs>
        <w:jc w:val="both"/>
        <w:rPr>
          <w:rFonts w:ascii="Soberana Sans Light" w:hAnsi="Soberana Sans Light"/>
        </w:rPr>
      </w:pPr>
    </w:p>
    <w:p w:rsidR="005976DA" w:rsidRPr="002B6028" w:rsidRDefault="00E54DC5" w:rsidP="00987A9B">
      <w:pPr>
        <w:tabs>
          <w:tab w:val="left" w:pos="851"/>
        </w:tabs>
        <w:ind w:left="284"/>
        <w:jc w:val="both"/>
        <w:rPr>
          <w:rFonts w:ascii="Soberana Sans Light" w:hAnsi="Soberana Sans Light"/>
        </w:rPr>
      </w:pPr>
      <w:r w:rsidRPr="002B6028">
        <w:rPr>
          <w:rFonts w:ascii="Soberana Sans Light" w:hAnsi="Soberana Sans Light"/>
        </w:rPr>
        <w:t xml:space="preserve">Establecer </w:t>
      </w:r>
      <w:r w:rsidR="005F56D0" w:rsidRPr="002B6028">
        <w:rPr>
          <w:rFonts w:ascii="Soberana Sans Light" w:hAnsi="Soberana Sans Light"/>
        </w:rPr>
        <w:t xml:space="preserve">los límites de actividad para el contenido radiactivo </w:t>
      </w:r>
      <w:r w:rsidRPr="002B6028">
        <w:rPr>
          <w:rFonts w:ascii="Soberana Sans Light" w:hAnsi="Soberana Sans Light"/>
        </w:rPr>
        <w:t>de</w:t>
      </w:r>
      <w:r w:rsidR="00116A4E" w:rsidRPr="002B6028">
        <w:rPr>
          <w:rFonts w:ascii="Soberana Sans Light" w:hAnsi="Soberana Sans Light"/>
        </w:rPr>
        <w:t xml:space="preserve"> los bultos exceptuados y</w:t>
      </w:r>
      <w:r w:rsidR="00BF22CD" w:rsidRPr="002B6028">
        <w:rPr>
          <w:rFonts w:ascii="Soberana Sans Light" w:hAnsi="Soberana Sans Light"/>
        </w:rPr>
        <w:t xml:space="preserve"> los medios de transporte de materiales radiactivos de </w:t>
      </w:r>
      <w:r w:rsidRPr="002B6028">
        <w:rPr>
          <w:rFonts w:ascii="Soberana Sans Light" w:hAnsi="Soberana Sans Light"/>
        </w:rPr>
        <w:t xml:space="preserve">Baja Actividad Específica y Objetos Contaminados, </w:t>
      </w:r>
      <w:r w:rsidR="005976DA" w:rsidRPr="002B6028">
        <w:rPr>
          <w:rFonts w:ascii="Soberana Sans Light" w:hAnsi="Soberana Sans Light"/>
        </w:rPr>
        <w:t>así como</w:t>
      </w:r>
      <w:r w:rsidRPr="002B6028">
        <w:rPr>
          <w:rFonts w:ascii="Soberana Sans Light" w:hAnsi="Soberana Sans Light"/>
        </w:rPr>
        <w:t xml:space="preserve"> el tipo de bulto que debe utilizarse en función de la modalidad de transporte. </w:t>
      </w:r>
    </w:p>
    <w:p w:rsidR="00F13C91" w:rsidRPr="002B6028" w:rsidRDefault="00F13C91" w:rsidP="00023EC1">
      <w:pPr>
        <w:jc w:val="both"/>
        <w:rPr>
          <w:rFonts w:ascii="Soberana Sans Light" w:hAnsi="Soberana Sans Light" w:cs="Arial"/>
        </w:rPr>
      </w:pPr>
    </w:p>
    <w:p w:rsidR="00E51C4B" w:rsidRPr="002B6028" w:rsidRDefault="00E51C4B" w:rsidP="00023EC1">
      <w:pPr>
        <w:jc w:val="both"/>
        <w:rPr>
          <w:rFonts w:ascii="Soberana Sans Light" w:hAnsi="Soberana Sans Light" w:cs="Arial"/>
        </w:rPr>
      </w:pPr>
    </w:p>
    <w:p w:rsidR="00F13C91" w:rsidRPr="002B6028" w:rsidRDefault="00F13C91" w:rsidP="003D1D55">
      <w:pPr>
        <w:pStyle w:val="Prrafodelista"/>
        <w:numPr>
          <w:ilvl w:val="1"/>
          <w:numId w:val="1"/>
        </w:numPr>
        <w:tabs>
          <w:tab w:val="left" w:pos="851"/>
        </w:tabs>
        <w:ind w:left="-284" w:firstLine="568"/>
        <w:jc w:val="both"/>
        <w:rPr>
          <w:rFonts w:ascii="Soberana Sans Light" w:hAnsi="Soberana Sans Light"/>
        </w:rPr>
      </w:pPr>
      <w:r w:rsidRPr="002B6028">
        <w:rPr>
          <w:rFonts w:ascii="Soberana Sans Light" w:hAnsi="Soberana Sans Light"/>
        </w:rPr>
        <w:t>Campo de aplicación</w:t>
      </w:r>
    </w:p>
    <w:p w:rsidR="00F13C91" w:rsidRPr="002B6028" w:rsidRDefault="00F13C91" w:rsidP="00023EC1">
      <w:pPr>
        <w:jc w:val="both"/>
        <w:rPr>
          <w:rFonts w:ascii="Soberana Sans Light" w:hAnsi="Soberana Sans Light"/>
        </w:rPr>
      </w:pPr>
    </w:p>
    <w:p w:rsidR="005976DA" w:rsidRPr="002B6028" w:rsidRDefault="00C51BAE" w:rsidP="00987A9B">
      <w:pPr>
        <w:ind w:left="284"/>
        <w:jc w:val="both"/>
        <w:rPr>
          <w:rFonts w:ascii="Soberana Sans Light" w:hAnsi="Soberana Sans Light"/>
        </w:rPr>
      </w:pPr>
      <w:r w:rsidRPr="002B6028">
        <w:rPr>
          <w:rFonts w:ascii="Soberana Sans Light" w:hAnsi="Soberana Sans Light"/>
        </w:rPr>
        <w:t xml:space="preserve">Este Proyecto de </w:t>
      </w:r>
      <w:r w:rsidR="005976DA" w:rsidRPr="002B6028">
        <w:rPr>
          <w:rFonts w:ascii="Soberana Sans Light" w:hAnsi="Soberana Sans Light"/>
        </w:rPr>
        <w:t xml:space="preserve">Norma Oficial Mexicana es aplicable a todos los materiales radiactivos y bultos que los contengan y que se pretendan transportar dentro del territorio nacional. </w:t>
      </w:r>
    </w:p>
    <w:p w:rsidR="00F13C91" w:rsidRPr="002B6028" w:rsidRDefault="00F13C91" w:rsidP="003D1D55">
      <w:pPr>
        <w:jc w:val="both"/>
        <w:rPr>
          <w:rFonts w:ascii="Soberana Sans Light" w:hAnsi="Soberana Sans Light" w:cs="Arial"/>
          <w:szCs w:val="16"/>
        </w:rPr>
      </w:pPr>
    </w:p>
    <w:p w:rsidR="00747752" w:rsidRPr="002B6028" w:rsidRDefault="00747752" w:rsidP="00023EC1">
      <w:pPr>
        <w:jc w:val="both"/>
        <w:rPr>
          <w:rFonts w:ascii="Soberana Sans Light" w:hAnsi="Soberana Sans Light" w:cs="Arial"/>
          <w:szCs w:val="16"/>
        </w:rPr>
      </w:pPr>
    </w:p>
    <w:p w:rsidR="00F13C91" w:rsidRPr="002B6028" w:rsidRDefault="008C3B21" w:rsidP="00987A9B">
      <w:pPr>
        <w:pStyle w:val="Prrafodelista"/>
        <w:numPr>
          <w:ilvl w:val="0"/>
          <w:numId w:val="1"/>
        </w:numPr>
        <w:tabs>
          <w:tab w:val="left" w:pos="567"/>
          <w:tab w:val="left" w:pos="851"/>
        </w:tabs>
        <w:ind w:left="1418" w:hanging="1418"/>
        <w:jc w:val="both"/>
        <w:outlineLvl w:val="0"/>
        <w:rPr>
          <w:rFonts w:ascii="Soberana Sans Light" w:hAnsi="Soberana Sans Light"/>
          <w:b/>
        </w:rPr>
      </w:pPr>
      <w:bookmarkStart w:id="4" w:name="_Toc447880657"/>
      <w:bookmarkStart w:id="5" w:name="_Toc3974765"/>
      <w:r w:rsidRPr="002B6028">
        <w:rPr>
          <w:rFonts w:ascii="Soberana Sans Light" w:hAnsi="Soberana Sans Light"/>
          <w:b/>
        </w:rPr>
        <w:t>Definiciones y a</w:t>
      </w:r>
      <w:r w:rsidR="00F13C91" w:rsidRPr="002B6028">
        <w:rPr>
          <w:rFonts w:ascii="Soberana Sans Light" w:hAnsi="Soberana Sans Light"/>
          <w:b/>
        </w:rPr>
        <w:t>breviaturas</w:t>
      </w:r>
      <w:bookmarkEnd w:id="4"/>
      <w:bookmarkEnd w:id="5"/>
    </w:p>
    <w:p w:rsidR="00F13C91" w:rsidRPr="002B6028" w:rsidRDefault="00F13C91" w:rsidP="00E51C4B">
      <w:pPr>
        <w:jc w:val="both"/>
        <w:rPr>
          <w:rFonts w:ascii="Soberana Sans Light" w:hAnsi="Soberana Sans Light"/>
        </w:rPr>
      </w:pPr>
    </w:p>
    <w:p w:rsidR="008C3B21" w:rsidRPr="002B6028" w:rsidRDefault="008C3B21" w:rsidP="003D1D55">
      <w:pPr>
        <w:jc w:val="both"/>
        <w:rPr>
          <w:rFonts w:ascii="Soberana Sans Light" w:hAnsi="Soberana Sans Light"/>
        </w:rPr>
      </w:pPr>
      <w:r w:rsidRPr="002B6028">
        <w:rPr>
          <w:rFonts w:ascii="Soberana Sans Light" w:hAnsi="Soberana Sans Light"/>
        </w:rPr>
        <w:t>Para los propósitos de este Proyecto de Norma Oficial Mexicana, se aplican los términos y definiciones siguientes:</w:t>
      </w:r>
    </w:p>
    <w:p w:rsidR="008C3B21" w:rsidRPr="002B6028" w:rsidRDefault="008C3B21" w:rsidP="000068BE">
      <w:pPr>
        <w:jc w:val="both"/>
        <w:rPr>
          <w:rFonts w:ascii="Soberana Sans Light" w:hAnsi="Soberana Sans Light"/>
        </w:rPr>
      </w:pPr>
    </w:p>
    <w:p w:rsidR="00636A02" w:rsidRPr="002B6028" w:rsidRDefault="00636A02" w:rsidP="003D1D55">
      <w:pPr>
        <w:pStyle w:val="Prrafodelista"/>
        <w:numPr>
          <w:ilvl w:val="1"/>
          <w:numId w:val="1"/>
        </w:numPr>
        <w:ind w:left="1418" w:hanging="1134"/>
        <w:jc w:val="both"/>
        <w:outlineLvl w:val="0"/>
        <w:rPr>
          <w:rFonts w:ascii="Soberana Sans Light" w:hAnsi="Soberana Sans Light"/>
        </w:rPr>
      </w:pPr>
      <w:bookmarkStart w:id="6" w:name="_Toc527446284"/>
      <w:bookmarkStart w:id="7" w:name="_Toc527475634"/>
      <w:bookmarkStart w:id="8" w:name="_Toc3974766"/>
      <w:bookmarkEnd w:id="6"/>
      <w:bookmarkEnd w:id="7"/>
      <w:bookmarkEnd w:id="8"/>
    </w:p>
    <w:p w:rsidR="00DF611B" w:rsidRPr="002B6028" w:rsidRDefault="00DF611B" w:rsidP="00C44307">
      <w:pPr>
        <w:pStyle w:val="texto"/>
        <w:widowControl w:val="0"/>
        <w:spacing w:after="0" w:line="240" w:lineRule="auto"/>
        <w:ind w:left="284" w:firstLine="0"/>
        <w:rPr>
          <w:rFonts w:ascii="Soberana Sans Light" w:hAnsi="Soberana Sans Light"/>
          <w:b/>
          <w:sz w:val="22"/>
          <w:szCs w:val="22"/>
        </w:rPr>
      </w:pPr>
      <w:r w:rsidRPr="002B6028">
        <w:rPr>
          <w:rFonts w:ascii="Soberana Sans Light" w:hAnsi="Soberana Sans Light"/>
          <w:b/>
          <w:sz w:val="22"/>
          <w:szCs w:val="22"/>
        </w:rPr>
        <w:t xml:space="preserve">Actividad específica </w:t>
      </w:r>
    </w:p>
    <w:p w:rsidR="00DF611B" w:rsidRPr="002B6028" w:rsidRDefault="00DF611B" w:rsidP="00C44307">
      <w:pPr>
        <w:pStyle w:val="texto"/>
        <w:widowControl w:val="0"/>
        <w:spacing w:after="0" w:line="240" w:lineRule="auto"/>
        <w:ind w:left="284" w:firstLine="0"/>
        <w:rPr>
          <w:rFonts w:ascii="Soberana Sans Light" w:hAnsi="Soberana Sans Light"/>
          <w:sz w:val="22"/>
          <w:szCs w:val="22"/>
        </w:rPr>
      </w:pPr>
      <w:r w:rsidRPr="002B6028">
        <w:rPr>
          <w:rFonts w:ascii="Soberana Sans Light" w:hAnsi="Soberana Sans Light"/>
          <w:sz w:val="22"/>
          <w:szCs w:val="22"/>
        </w:rPr>
        <w:t>La actividad de un radionúclido por unidad de masa del mismo. La actividad específica de un material en el que los radionúclidos estén distribuidos de manera uniforme, es la actividad por unidad de masa de ese material.</w:t>
      </w:r>
    </w:p>
    <w:p w:rsidR="00DF611B" w:rsidRPr="002B6028" w:rsidRDefault="00DF611B" w:rsidP="00C44307">
      <w:pPr>
        <w:pStyle w:val="texto"/>
        <w:widowControl w:val="0"/>
        <w:spacing w:after="0" w:line="240" w:lineRule="auto"/>
        <w:ind w:left="284" w:firstLine="0"/>
        <w:rPr>
          <w:rFonts w:ascii="Soberana Sans Light" w:hAnsi="Soberana Sans Light"/>
          <w:sz w:val="22"/>
          <w:szCs w:val="22"/>
        </w:rPr>
      </w:pPr>
    </w:p>
    <w:p w:rsidR="00996170" w:rsidRPr="002B6028" w:rsidRDefault="00996170" w:rsidP="00C44307">
      <w:pPr>
        <w:pStyle w:val="texto"/>
        <w:widowControl w:val="0"/>
        <w:spacing w:after="0" w:line="240" w:lineRule="auto"/>
        <w:ind w:left="284" w:firstLine="0"/>
        <w:rPr>
          <w:rFonts w:ascii="Soberana Sans Light" w:hAnsi="Soberana Sans Light"/>
          <w:sz w:val="22"/>
          <w:szCs w:val="22"/>
        </w:rPr>
      </w:pPr>
    </w:p>
    <w:p w:rsidR="00D13981" w:rsidRPr="002B6028" w:rsidRDefault="00636A02" w:rsidP="00C44307">
      <w:pPr>
        <w:pStyle w:val="Prrafodelista"/>
        <w:numPr>
          <w:ilvl w:val="1"/>
          <w:numId w:val="1"/>
        </w:numPr>
        <w:ind w:left="284" w:firstLine="0"/>
        <w:jc w:val="both"/>
        <w:outlineLvl w:val="0"/>
        <w:rPr>
          <w:rFonts w:ascii="Soberana Sans Light" w:hAnsi="Soberana Sans Light"/>
        </w:rPr>
      </w:pPr>
      <w:r w:rsidRPr="002B6028">
        <w:rPr>
          <w:rFonts w:ascii="Soberana Sans Light" w:hAnsi="Soberana Sans Light"/>
        </w:rPr>
        <w:lastRenderedPageBreak/>
        <w:t xml:space="preserve"> </w:t>
      </w:r>
      <w:bookmarkStart w:id="9" w:name="_Toc527446285"/>
      <w:bookmarkStart w:id="10" w:name="_Toc527475635"/>
      <w:bookmarkStart w:id="11" w:name="_Toc3974767"/>
      <w:bookmarkEnd w:id="9"/>
      <w:bookmarkEnd w:id="10"/>
      <w:bookmarkEnd w:id="11"/>
    </w:p>
    <w:p w:rsidR="005976DA" w:rsidRPr="002B6028" w:rsidRDefault="005976DA" w:rsidP="00C44307">
      <w:pPr>
        <w:pStyle w:val="texto"/>
        <w:widowControl w:val="0"/>
        <w:spacing w:after="0" w:line="276" w:lineRule="auto"/>
        <w:ind w:left="284" w:firstLine="0"/>
        <w:rPr>
          <w:rFonts w:ascii="Soberana Sans Light" w:hAnsi="Soberana Sans Light"/>
          <w:b/>
          <w:sz w:val="22"/>
          <w:szCs w:val="22"/>
        </w:rPr>
      </w:pPr>
      <w:r w:rsidRPr="002B6028">
        <w:rPr>
          <w:rFonts w:ascii="Soberana Sans Light" w:hAnsi="Soberana Sans Light"/>
          <w:b/>
          <w:sz w:val="22"/>
          <w:szCs w:val="22"/>
        </w:rPr>
        <w:t>Aprobación multilateral</w:t>
      </w:r>
    </w:p>
    <w:p w:rsidR="0066362E" w:rsidRPr="002B6028" w:rsidRDefault="005976DA" w:rsidP="00C44307">
      <w:pPr>
        <w:pStyle w:val="texto"/>
        <w:widowControl w:val="0"/>
        <w:spacing w:after="0" w:line="240" w:lineRule="auto"/>
        <w:ind w:left="284" w:firstLine="0"/>
        <w:rPr>
          <w:rFonts w:ascii="Soberana Sans Light" w:hAnsi="Soberana Sans Light"/>
          <w:sz w:val="22"/>
          <w:szCs w:val="22"/>
        </w:rPr>
      </w:pPr>
      <w:r w:rsidRPr="002B6028">
        <w:rPr>
          <w:rFonts w:ascii="Soberana Sans Light" w:hAnsi="Soberana Sans Light"/>
          <w:sz w:val="22"/>
          <w:szCs w:val="22"/>
        </w:rPr>
        <w:t>La aprobación concedida por la autoridad competente del país de origen del diseño o de la expedición, según proceda, y también, en caso de que la remesa se haya de transportar a través o dentro de cualquier otro país, la aprobación de la autoridad competente de ese país.</w:t>
      </w:r>
    </w:p>
    <w:p w:rsidR="008C3B21" w:rsidRPr="002B6028" w:rsidRDefault="008C3B21" w:rsidP="00C44307">
      <w:pPr>
        <w:pStyle w:val="texto"/>
        <w:widowControl w:val="0"/>
        <w:spacing w:after="0" w:line="240" w:lineRule="auto"/>
        <w:ind w:left="284" w:firstLine="0"/>
        <w:rPr>
          <w:rFonts w:ascii="Soberana Sans Light" w:hAnsi="Soberana Sans Light"/>
          <w:sz w:val="22"/>
          <w:szCs w:val="22"/>
        </w:rPr>
      </w:pPr>
    </w:p>
    <w:p w:rsidR="008C3B21" w:rsidRPr="002B6028" w:rsidRDefault="008C3B21" w:rsidP="00C44307">
      <w:pPr>
        <w:pStyle w:val="Prrafodelista"/>
        <w:numPr>
          <w:ilvl w:val="1"/>
          <w:numId w:val="1"/>
        </w:numPr>
        <w:ind w:left="284" w:firstLine="0"/>
        <w:jc w:val="both"/>
        <w:outlineLvl w:val="0"/>
        <w:rPr>
          <w:rFonts w:ascii="Soberana Sans Light" w:hAnsi="Soberana Sans Light"/>
        </w:rPr>
      </w:pPr>
      <w:bookmarkStart w:id="12" w:name="_Toc527446286"/>
      <w:bookmarkStart w:id="13" w:name="_Toc527475636"/>
      <w:bookmarkStart w:id="14" w:name="_Toc3974768"/>
      <w:bookmarkEnd w:id="12"/>
      <w:bookmarkEnd w:id="13"/>
      <w:bookmarkEnd w:id="14"/>
    </w:p>
    <w:p w:rsidR="005976DA" w:rsidRPr="002B6028" w:rsidRDefault="005976DA" w:rsidP="00C44307">
      <w:pPr>
        <w:pStyle w:val="texto"/>
        <w:widowControl w:val="0"/>
        <w:spacing w:after="0" w:line="240" w:lineRule="auto"/>
        <w:ind w:left="284" w:firstLine="0"/>
        <w:rPr>
          <w:rFonts w:ascii="Soberana Sans Light" w:hAnsi="Soberana Sans Light"/>
          <w:b/>
          <w:sz w:val="22"/>
          <w:szCs w:val="22"/>
        </w:rPr>
      </w:pPr>
      <w:r w:rsidRPr="002B6028">
        <w:rPr>
          <w:rFonts w:ascii="Soberana Sans Light" w:hAnsi="Soberana Sans Light"/>
          <w:b/>
          <w:sz w:val="22"/>
          <w:szCs w:val="22"/>
        </w:rPr>
        <w:t xml:space="preserve">Aprobación </w:t>
      </w:r>
      <w:r w:rsidR="00792D0E" w:rsidRPr="002B6028">
        <w:rPr>
          <w:rFonts w:ascii="Soberana Sans Light" w:hAnsi="Soberana Sans Light"/>
          <w:b/>
          <w:sz w:val="22"/>
          <w:szCs w:val="22"/>
        </w:rPr>
        <w:t>uni</w:t>
      </w:r>
      <w:r w:rsidRPr="002B6028">
        <w:rPr>
          <w:rFonts w:ascii="Soberana Sans Light" w:hAnsi="Soberana Sans Light"/>
          <w:b/>
          <w:sz w:val="22"/>
          <w:szCs w:val="22"/>
        </w:rPr>
        <w:t>lateral</w:t>
      </w:r>
    </w:p>
    <w:p w:rsidR="0066362E" w:rsidRPr="002B6028" w:rsidRDefault="005976DA" w:rsidP="00C44307">
      <w:pPr>
        <w:pStyle w:val="texto"/>
        <w:widowControl w:val="0"/>
        <w:spacing w:after="0" w:line="240" w:lineRule="auto"/>
        <w:ind w:left="284" w:firstLine="0"/>
        <w:rPr>
          <w:rFonts w:ascii="Soberana Sans Light" w:hAnsi="Soberana Sans Light"/>
          <w:sz w:val="22"/>
          <w:szCs w:val="22"/>
        </w:rPr>
      </w:pPr>
      <w:r w:rsidRPr="002B6028">
        <w:rPr>
          <w:rFonts w:ascii="Soberana Sans Light" w:hAnsi="Soberana Sans Light"/>
          <w:sz w:val="22"/>
          <w:szCs w:val="22"/>
        </w:rPr>
        <w:t>La aprobación de un diseño que es emitida por la autoridad competente del país de origen del diseño</w:t>
      </w:r>
      <w:r w:rsidR="00F3618C" w:rsidRPr="002B6028">
        <w:rPr>
          <w:rFonts w:ascii="Soberana Sans Light" w:hAnsi="Soberana Sans Light"/>
          <w:sz w:val="22"/>
          <w:szCs w:val="22"/>
        </w:rPr>
        <w:t>.</w:t>
      </w:r>
    </w:p>
    <w:p w:rsidR="008C3B21" w:rsidRPr="002B6028" w:rsidRDefault="008C3B21" w:rsidP="00C44307">
      <w:pPr>
        <w:pStyle w:val="texto"/>
        <w:widowControl w:val="0"/>
        <w:spacing w:after="0" w:line="240" w:lineRule="auto"/>
        <w:ind w:left="284" w:firstLine="0"/>
        <w:rPr>
          <w:rFonts w:ascii="Soberana Sans Light" w:hAnsi="Soberana Sans Light"/>
          <w:sz w:val="22"/>
          <w:szCs w:val="22"/>
        </w:rPr>
      </w:pPr>
    </w:p>
    <w:p w:rsidR="008C3B21" w:rsidRPr="002B6028" w:rsidRDefault="008C3B21" w:rsidP="00C44307">
      <w:pPr>
        <w:pStyle w:val="Prrafodelista"/>
        <w:numPr>
          <w:ilvl w:val="1"/>
          <w:numId w:val="1"/>
        </w:numPr>
        <w:ind w:left="284" w:firstLine="0"/>
        <w:jc w:val="both"/>
        <w:outlineLvl w:val="0"/>
        <w:rPr>
          <w:rFonts w:ascii="Soberana Sans Light" w:hAnsi="Soberana Sans Light"/>
        </w:rPr>
      </w:pPr>
      <w:bookmarkStart w:id="15" w:name="_Toc527446287"/>
      <w:bookmarkStart w:id="16" w:name="_Toc527475637"/>
      <w:bookmarkStart w:id="17" w:name="_Toc3974769"/>
      <w:bookmarkEnd w:id="15"/>
      <w:bookmarkEnd w:id="16"/>
      <w:bookmarkEnd w:id="17"/>
    </w:p>
    <w:p w:rsidR="005976DA" w:rsidRPr="002B6028" w:rsidRDefault="005976DA" w:rsidP="00C44307">
      <w:pPr>
        <w:pStyle w:val="texto"/>
        <w:widowControl w:val="0"/>
        <w:spacing w:after="0" w:line="240" w:lineRule="auto"/>
        <w:ind w:left="284" w:firstLine="0"/>
        <w:rPr>
          <w:rFonts w:ascii="Soberana Sans Light" w:hAnsi="Soberana Sans Light"/>
          <w:b/>
          <w:sz w:val="22"/>
          <w:szCs w:val="22"/>
        </w:rPr>
      </w:pPr>
      <w:r w:rsidRPr="002B6028">
        <w:rPr>
          <w:rFonts w:ascii="Soberana Sans Light" w:hAnsi="Soberana Sans Light"/>
          <w:b/>
          <w:sz w:val="22"/>
          <w:szCs w:val="22"/>
        </w:rPr>
        <w:t>Emisores alfa de baja toxicidad</w:t>
      </w:r>
    </w:p>
    <w:p w:rsidR="0066362E" w:rsidRPr="002B6028" w:rsidRDefault="005976DA" w:rsidP="00C44307">
      <w:pPr>
        <w:pStyle w:val="texto"/>
        <w:widowControl w:val="0"/>
        <w:spacing w:after="0" w:line="240" w:lineRule="auto"/>
        <w:ind w:left="284" w:firstLine="0"/>
        <w:rPr>
          <w:rFonts w:ascii="Soberana Sans Light" w:hAnsi="Soberana Sans Light"/>
          <w:sz w:val="22"/>
          <w:szCs w:val="22"/>
        </w:rPr>
      </w:pPr>
      <w:r w:rsidRPr="002B6028">
        <w:rPr>
          <w:rFonts w:ascii="Soberana Sans Light" w:hAnsi="Soberana Sans Light"/>
          <w:sz w:val="22"/>
          <w:szCs w:val="22"/>
        </w:rPr>
        <w:t xml:space="preserve">El uranio natural, uranio empobrecido, torio natural, uranio 235, uranio 238, torio 232, torio 228 y torio 230 contenidos en minerales o en concentrados físicos o químicos; o emisores alfa con un período de </w:t>
      </w:r>
      <w:proofErr w:type="spellStart"/>
      <w:r w:rsidRPr="002B6028">
        <w:rPr>
          <w:rFonts w:ascii="Soberana Sans Light" w:hAnsi="Soberana Sans Light"/>
          <w:sz w:val="22"/>
          <w:szCs w:val="22"/>
        </w:rPr>
        <w:t>semidesintegración</w:t>
      </w:r>
      <w:proofErr w:type="spellEnd"/>
      <w:r w:rsidRPr="002B6028">
        <w:rPr>
          <w:rFonts w:ascii="Soberana Sans Light" w:hAnsi="Soberana Sans Light"/>
          <w:sz w:val="22"/>
          <w:szCs w:val="22"/>
        </w:rPr>
        <w:t xml:space="preserve"> de menos de 10 días</w:t>
      </w:r>
      <w:r w:rsidR="00F3618C" w:rsidRPr="002B6028">
        <w:rPr>
          <w:rFonts w:ascii="Soberana Sans Light" w:hAnsi="Soberana Sans Light"/>
          <w:sz w:val="22"/>
          <w:szCs w:val="22"/>
        </w:rPr>
        <w:t>.</w:t>
      </w:r>
    </w:p>
    <w:p w:rsidR="008C3B21" w:rsidRPr="002B6028" w:rsidRDefault="008C3B21" w:rsidP="00C44307">
      <w:pPr>
        <w:pStyle w:val="texto"/>
        <w:widowControl w:val="0"/>
        <w:spacing w:after="0" w:line="276" w:lineRule="auto"/>
        <w:ind w:left="284" w:firstLine="0"/>
        <w:rPr>
          <w:rFonts w:ascii="Soberana Sans Light" w:hAnsi="Soberana Sans Light"/>
          <w:sz w:val="22"/>
          <w:szCs w:val="22"/>
        </w:rPr>
      </w:pPr>
    </w:p>
    <w:p w:rsidR="008C3B21" w:rsidRPr="002B6028" w:rsidRDefault="008C3B21" w:rsidP="00C44307">
      <w:pPr>
        <w:pStyle w:val="Prrafodelista"/>
        <w:numPr>
          <w:ilvl w:val="1"/>
          <w:numId w:val="1"/>
        </w:numPr>
        <w:ind w:left="284" w:firstLine="0"/>
        <w:jc w:val="both"/>
        <w:outlineLvl w:val="0"/>
        <w:rPr>
          <w:rFonts w:ascii="Soberana Sans Light" w:hAnsi="Soberana Sans Light"/>
        </w:rPr>
      </w:pPr>
      <w:bookmarkStart w:id="18" w:name="_Toc527446288"/>
      <w:bookmarkStart w:id="19" w:name="_Toc527475638"/>
      <w:bookmarkStart w:id="20" w:name="_Toc3974770"/>
      <w:bookmarkEnd w:id="18"/>
      <w:bookmarkEnd w:id="19"/>
      <w:bookmarkEnd w:id="20"/>
    </w:p>
    <w:p w:rsidR="005976DA" w:rsidRPr="002B6028" w:rsidRDefault="00F16F0F" w:rsidP="00C44307">
      <w:pPr>
        <w:pStyle w:val="texto"/>
        <w:widowControl w:val="0"/>
        <w:spacing w:after="0" w:line="240" w:lineRule="auto"/>
        <w:ind w:left="284" w:firstLine="0"/>
        <w:rPr>
          <w:rFonts w:ascii="Soberana Sans Light" w:hAnsi="Soberana Sans Light"/>
          <w:b/>
          <w:sz w:val="22"/>
          <w:szCs w:val="22"/>
        </w:rPr>
      </w:pPr>
      <w:r w:rsidRPr="002B6028">
        <w:rPr>
          <w:rFonts w:ascii="Soberana Sans Light" w:hAnsi="Soberana Sans Light"/>
          <w:b/>
          <w:sz w:val="22"/>
          <w:szCs w:val="22"/>
        </w:rPr>
        <w:t>Sustancias f</w:t>
      </w:r>
      <w:r w:rsidR="005976DA" w:rsidRPr="002B6028">
        <w:rPr>
          <w:rFonts w:ascii="Soberana Sans Light" w:hAnsi="Soberana Sans Light"/>
          <w:b/>
          <w:sz w:val="22"/>
          <w:szCs w:val="22"/>
        </w:rPr>
        <w:t>isionables</w:t>
      </w:r>
    </w:p>
    <w:p w:rsidR="0066362E" w:rsidRPr="002B6028" w:rsidRDefault="005976DA" w:rsidP="00C44307">
      <w:pPr>
        <w:pStyle w:val="texto"/>
        <w:widowControl w:val="0"/>
        <w:spacing w:after="0" w:line="240" w:lineRule="auto"/>
        <w:ind w:left="284" w:firstLine="0"/>
        <w:rPr>
          <w:rFonts w:ascii="Soberana Sans Light" w:hAnsi="Soberana Sans Light"/>
          <w:sz w:val="22"/>
          <w:szCs w:val="22"/>
        </w:rPr>
      </w:pPr>
      <w:r w:rsidRPr="002B6028">
        <w:rPr>
          <w:rFonts w:ascii="Soberana Sans Light" w:hAnsi="Soberana Sans Light"/>
          <w:sz w:val="22"/>
          <w:szCs w:val="22"/>
        </w:rPr>
        <w:t>El uranio 233, uranio 235, plutonio 238, plutonio 239, plutonio 241, o cualquier combinación de estos radionúclidos. Quedan excluidos de esta definición el uranio natural y el uranio empobrecido siempre que no hayan sido irradiados, y el uranio natural y el uranio empobrecido irradiados en reactores nucleares térmicos</w:t>
      </w:r>
      <w:r w:rsidR="00F3618C" w:rsidRPr="002B6028">
        <w:rPr>
          <w:rFonts w:ascii="Soberana Sans Light" w:hAnsi="Soberana Sans Light"/>
          <w:sz w:val="22"/>
          <w:szCs w:val="22"/>
        </w:rPr>
        <w:t>.</w:t>
      </w:r>
    </w:p>
    <w:p w:rsidR="008C3B21" w:rsidRPr="002B6028" w:rsidRDefault="008C3B21" w:rsidP="00C44307">
      <w:pPr>
        <w:ind w:left="284"/>
        <w:jc w:val="both"/>
        <w:rPr>
          <w:rFonts w:ascii="Soberana Sans Light" w:hAnsi="Soberana Sans Light"/>
        </w:rPr>
      </w:pPr>
    </w:p>
    <w:p w:rsidR="008C3B21" w:rsidRPr="002B6028" w:rsidRDefault="008C3B21" w:rsidP="00C44307">
      <w:pPr>
        <w:pStyle w:val="Prrafodelista"/>
        <w:numPr>
          <w:ilvl w:val="1"/>
          <w:numId w:val="1"/>
        </w:numPr>
        <w:ind w:left="284" w:firstLine="0"/>
        <w:jc w:val="both"/>
        <w:outlineLvl w:val="0"/>
        <w:rPr>
          <w:rFonts w:ascii="Soberana Sans Light" w:hAnsi="Soberana Sans Light"/>
        </w:rPr>
      </w:pPr>
      <w:bookmarkStart w:id="21" w:name="_Toc527446289"/>
      <w:bookmarkStart w:id="22" w:name="_Toc527475639"/>
      <w:bookmarkStart w:id="23" w:name="_Toc3974771"/>
      <w:bookmarkEnd w:id="21"/>
      <w:bookmarkEnd w:id="22"/>
      <w:bookmarkEnd w:id="23"/>
    </w:p>
    <w:p w:rsidR="005976DA" w:rsidRPr="002B6028" w:rsidRDefault="005976DA" w:rsidP="00C44307">
      <w:pPr>
        <w:ind w:left="284"/>
        <w:jc w:val="both"/>
        <w:rPr>
          <w:rFonts w:ascii="Soberana Sans Light" w:hAnsi="Soberana Sans Light"/>
          <w:b/>
        </w:rPr>
      </w:pPr>
      <w:r w:rsidRPr="002B6028">
        <w:rPr>
          <w:rFonts w:ascii="Soberana Sans Light" w:hAnsi="Soberana Sans Light"/>
          <w:b/>
        </w:rPr>
        <w:t>Torio no irradiado</w:t>
      </w:r>
    </w:p>
    <w:p w:rsidR="00F13C91" w:rsidRPr="002B6028" w:rsidRDefault="005976DA" w:rsidP="00C44307">
      <w:pPr>
        <w:ind w:left="284"/>
        <w:jc w:val="both"/>
        <w:rPr>
          <w:rFonts w:ascii="Soberana Sans Light" w:hAnsi="Soberana Sans Light"/>
        </w:rPr>
      </w:pPr>
      <w:r w:rsidRPr="002B6028">
        <w:rPr>
          <w:rFonts w:ascii="Soberana Sans Light" w:hAnsi="Soberana Sans Light"/>
        </w:rPr>
        <w:t>Aquél que no contenga más de 10</w:t>
      </w:r>
      <w:r w:rsidRPr="002B6028">
        <w:rPr>
          <w:rFonts w:ascii="Soberana Sans Light" w:hAnsi="Soberana Sans Light"/>
          <w:vertAlign w:val="superscript"/>
        </w:rPr>
        <w:t>-7</w:t>
      </w:r>
      <w:r w:rsidRPr="002B6028">
        <w:rPr>
          <w:rFonts w:ascii="Soberana Sans Light" w:hAnsi="Soberana Sans Light"/>
        </w:rPr>
        <w:t xml:space="preserve"> gramos de uranio 233 por gramo de torio 232</w:t>
      </w:r>
      <w:r w:rsidR="0066362E" w:rsidRPr="002B6028">
        <w:rPr>
          <w:rFonts w:ascii="Soberana Sans Light" w:hAnsi="Soberana Sans Light"/>
        </w:rPr>
        <w:t>.</w:t>
      </w:r>
    </w:p>
    <w:p w:rsidR="005976DA" w:rsidRPr="002B6028" w:rsidRDefault="005976DA" w:rsidP="00C44307">
      <w:pPr>
        <w:ind w:left="284"/>
        <w:jc w:val="both"/>
        <w:rPr>
          <w:rFonts w:ascii="Soberana Sans Light" w:hAnsi="Soberana Sans Light"/>
        </w:rPr>
      </w:pPr>
    </w:p>
    <w:p w:rsidR="005976DA" w:rsidRPr="002B6028" w:rsidRDefault="005976DA" w:rsidP="00C44307">
      <w:pPr>
        <w:pStyle w:val="Prrafodelista"/>
        <w:numPr>
          <w:ilvl w:val="1"/>
          <w:numId w:val="1"/>
        </w:numPr>
        <w:ind w:left="284" w:firstLine="0"/>
        <w:jc w:val="both"/>
        <w:outlineLvl w:val="0"/>
        <w:rPr>
          <w:rFonts w:ascii="Soberana Sans Light" w:hAnsi="Soberana Sans Light"/>
        </w:rPr>
      </w:pPr>
      <w:bookmarkStart w:id="24" w:name="_Toc527446290"/>
      <w:bookmarkStart w:id="25" w:name="_Toc527475640"/>
      <w:bookmarkStart w:id="26" w:name="_Toc3974772"/>
      <w:bookmarkEnd w:id="24"/>
      <w:bookmarkEnd w:id="25"/>
      <w:bookmarkEnd w:id="26"/>
    </w:p>
    <w:p w:rsidR="005976DA" w:rsidRPr="002B6028" w:rsidRDefault="005976DA" w:rsidP="00C44307">
      <w:pPr>
        <w:ind w:left="284"/>
        <w:jc w:val="both"/>
        <w:rPr>
          <w:rFonts w:ascii="Soberana Sans Light" w:hAnsi="Soberana Sans Light"/>
          <w:b/>
        </w:rPr>
      </w:pPr>
      <w:r w:rsidRPr="002B6028">
        <w:rPr>
          <w:rFonts w:ascii="Soberana Sans Light" w:hAnsi="Soberana Sans Light"/>
          <w:b/>
        </w:rPr>
        <w:t>Uranio enriquecido</w:t>
      </w:r>
    </w:p>
    <w:p w:rsidR="005976DA" w:rsidRPr="002B6028" w:rsidRDefault="005976DA" w:rsidP="00C44307">
      <w:pPr>
        <w:ind w:left="284"/>
        <w:jc w:val="both"/>
        <w:rPr>
          <w:rFonts w:ascii="Soberana Sans Light" w:hAnsi="Soberana Sans Light"/>
          <w:highlight w:val="yellow"/>
        </w:rPr>
      </w:pPr>
      <w:r w:rsidRPr="002B6028">
        <w:rPr>
          <w:rFonts w:ascii="Soberana Sans Light" w:hAnsi="Soberana Sans Light"/>
        </w:rPr>
        <w:t>Aquél que contenga un porcentaje en masa de uranio 235 superior al 0.72%.</w:t>
      </w:r>
    </w:p>
    <w:p w:rsidR="00F13C91" w:rsidRPr="002B6028" w:rsidRDefault="00F13C91" w:rsidP="00C44307">
      <w:pPr>
        <w:ind w:left="284"/>
        <w:rPr>
          <w:rFonts w:ascii="Soberana Sans Light" w:hAnsi="Soberana Sans Light"/>
        </w:rPr>
      </w:pPr>
    </w:p>
    <w:p w:rsidR="005976DA" w:rsidRPr="002B6028" w:rsidRDefault="005976DA" w:rsidP="00C44307">
      <w:pPr>
        <w:pStyle w:val="Prrafodelista"/>
        <w:numPr>
          <w:ilvl w:val="1"/>
          <w:numId w:val="1"/>
        </w:numPr>
        <w:ind w:left="284" w:firstLine="0"/>
        <w:jc w:val="both"/>
        <w:outlineLvl w:val="0"/>
        <w:rPr>
          <w:rFonts w:ascii="Soberana Sans Light" w:hAnsi="Soberana Sans Light"/>
        </w:rPr>
      </w:pPr>
      <w:bookmarkStart w:id="27" w:name="_Toc527446291"/>
      <w:bookmarkStart w:id="28" w:name="_Toc527475641"/>
      <w:bookmarkStart w:id="29" w:name="_Toc3974773"/>
      <w:bookmarkEnd w:id="27"/>
      <w:bookmarkEnd w:id="28"/>
      <w:bookmarkEnd w:id="29"/>
    </w:p>
    <w:p w:rsidR="005976DA" w:rsidRPr="002B6028" w:rsidRDefault="005976DA" w:rsidP="00C44307">
      <w:pPr>
        <w:ind w:left="284"/>
        <w:rPr>
          <w:rFonts w:ascii="Soberana Sans Light" w:hAnsi="Soberana Sans Light"/>
          <w:b/>
        </w:rPr>
      </w:pPr>
      <w:r w:rsidRPr="002B6028">
        <w:rPr>
          <w:rFonts w:ascii="Soberana Sans Light" w:hAnsi="Soberana Sans Light"/>
          <w:b/>
        </w:rPr>
        <w:t>Uranio no irradiado</w:t>
      </w:r>
    </w:p>
    <w:p w:rsidR="005976DA" w:rsidRPr="002B6028" w:rsidRDefault="005976DA" w:rsidP="00C44307">
      <w:pPr>
        <w:ind w:left="284"/>
        <w:rPr>
          <w:rFonts w:ascii="Soberana Sans Light" w:hAnsi="Soberana Sans Light"/>
        </w:rPr>
      </w:pPr>
      <w:r w:rsidRPr="002B6028">
        <w:rPr>
          <w:rFonts w:ascii="Soberana Sans Light" w:hAnsi="Soberana Sans Light"/>
        </w:rPr>
        <w:t>Aquél que no contenga más de 2×10</w:t>
      </w:r>
      <w:r w:rsidRPr="002B6028">
        <w:rPr>
          <w:rFonts w:ascii="Soberana Sans Light" w:hAnsi="Soberana Sans Light"/>
          <w:vertAlign w:val="superscript"/>
        </w:rPr>
        <w:t>3</w:t>
      </w:r>
      <w:r w:rsidRPr="002B6028">
        <w:rPr>
          <w:rFonts w:ascii="Soberana Sans Light" w:hAnsi="Soberana Sans Light"/>
        </w:rPr>
        <w:t xml:space="preserve"> Bq de plutonio por gramo de uranio 235, no más de 9×10</w:t>
      </w:r>
      <w:r w:rsidRPr="002B6028">
        <w:rPr>
          <w:rFonts w:ascii="Soberana Sans Light" w:hAnsi="Soberana Sans Light"/>
          <w:vertAlign w:val="superscript"/>
        </w:rPr>
        <w:t>6</w:t>
      </w:r>
      <w:r w:rsidRPr="002B6028">
        <w:rPr>
          <w:rFonts w:ascii="Soberana Sans Light" w:hAnsi="Soberana Sans Light"/>
        </w:rPr>
        <w:t xml:space="preserve"> Bq de productos de fisión por gramo de uranio 235 y no más de 5×10</w:t>
      </w:r>
      <w:r w:rsidRPr="002B6028">
        <w:rPr>
          <w:rFonts w:ascii="Soberana Sans Light" w:hAnsi="Soberana Sans Light"/>
          <w:vertAlign w:val="superscript"/>
        </w:rPr>
        <w:t>-3</w:t>
      </w:r>
      <w:r w:rsidRPr="002B6028">
        <w:rPr>
          <w:rFonts w:ascii="Soberana Sans Light" w:hAnsi="Soberana Sans Light"/>
        </w:rPr>
        <w:t xml:space="preserve"> gramos de uranio 236 por gramo de uranio 235</w:t>
      </w:r>
      <w:r w:rsidR="00F3618C" w:rsidRPr="002B6028">
        <w:rPr>
          <w:rFonts w:ascii="Soberana Sans Light" w:hAnsi="Soberana Sans Light"/>
        </w:rPr>
        <w:t>.</w:t>
      </w:r>
    </w:p>
    <w:p w:rsidR="001B1838" w:rsidRPr="002B6028" w:rsidRDefault="001B1838" w:rsidP="00C44307">
      <w:pPr>
        <w:ind w:left="284"/>
        <w:rPr>
          <w:rFonts w:ascii="Soberana Sans Light" w:hAnsi="Soberana Sans Light"/>
        </w:rPr>
      </w:pPr>
    </w:p>
    <w:p w:rsidR="001B1838" w:rsidRPr="002B6028" w:rsidRDefault="001B1838" w:rsidP="00C44307">
      <w:pPr>
        <w:pStyle w:val="Prrafodelista"/>
        <w:numPr>
          <w:ilvl w:val="1"/>
          <w:numId w:val="1"/>
        </w:numPr>
        <w:ind w:left="284" w:firstLine="0"/>
        <w:jc w:val="both"/>
        <w:outlineLvl w:val="0"/>
        <w:rPr>
          <w:rFonts w:ascii="Soberana Sans Light" w:hAnsi="Soberana Sans Light"/>
        </w:rPr>
      </w:pPr>
      <w:r w:rsidRPr="002B6028">
        <w:rPr>
          <w:rFonts w:ascii="Soberana Sans Light" w:hAnsi="Soberana Sans Light"/>
        </w:rPr>
        <w:t xml:space="preserve"> </w:t>
      </w:r>
      <w:bookmarkStart w:id="30" w:name="_Toc527446292"/>
      <w:bookmarkStart w:id="31" w:name="_Toc527475642"/>
      <w:bookmarkStart w:id="32" w:name="_Toc3974774"/>
      <w:bookmarkEnd w:id="30"/>
      <w:bookmarkEnd w:id="31"/>
      <w:bookmarkEnd w:id="32"/>
    </w:p>
    <w:p w:rsidR="001B1838" w:rsidRPr="002B6028" w:rsidRDefault="001B1838" w:rsidP="00C44307">
      <w:pPr>
        <w:pStyle w:val="texto"/>
        <w:widowControl w:val="0"/>
        <w:spacing w:after="0" w:line="240" w:lineRule="auto"/>
        <w:ind w:left="284" w:firstLine="0"/>
        <w:rPr>
          <w:rFonts w:ascii="Soberana Sans Light" w:hAnsi="Soberana Sans Light"/>
          <w:b/>
          <w:sz w:val="22"/>
          <w:szCs w:val="22"/>
        </w:rPr>
      </w:pPr>
      <w:r w:rsidRPr="002B6028">
        <w:rPr>
          <w:rFonts w:ascii="Soberana Sans Light" w:hAnsi="Soberana Sans Light"/>
          <w:b/>
          <w:sz w:val="22"/>
          <w:szCs w:val="22"/>
        </w:rPr>
        <w:t>Uso exclusivo</w:t>
      </w:r>
    </w:p>
    <w:p w:rsidR="001B1838" w:rsidRPr="002B6028" w:rsidRDefault="00BA24CF" w:rsidP="00C44307">
      <w:pPr>
        <w:ind w:left="284"/>
        <w:jc w:val="both"/>
        <w:rPr>
          <w:rFonts w:ascii="Soberana Sans Light" w:hAnsi="Soberana Sans Light"/>
        </w:rPr>
      </w:pPr>
      <w:r w:rsidRPr="002B6028">
        <w:rPr>
          <w:rFonts w:ascii="Soberana Sans Light" w:hAnsi="Soberana Sans Light"/>
        </w:rPr>
        <w:lastRenderedPageBreak/>
        <w:t>El empleo de una Unidad de Transporte o un Contenedor de Carga por un solo Expedidor y respecto del cual todas las maniobras de carga y descarga iniciales, intermedias y finales se llevan a cabo de acuerdo a las directrices del Expedidor o del Destinatario</w:t>
      </w:r>
      <w:r w:rsidR="001B1838" w:rsidRPr="002B6028">
        <w:rPr>
          <w:rFonts w:ascii="Soberana Sans Light" w:hAnsi="Soberana Sans Light"/>
        </w:rPr>
        <w:t>.</w:t>
      </w:r>
    </w:p>
    <w:p w:rsidR="005976DA" w:rsidRPr="002B6028" w:rsidRDefault="005976DA" w:rsidP="00C44307">
      <w:pPr>
        <w:ind w:left="284"/>
        <w:rPr>
          <w:rFonts w:ascii="Soberana Sans Light" w:hAnsi="Soberana Sans Light"/>
        </w:rPr>
      </w:pPr>
    </w:p>
    <w:p w:rsidR="005976DA" w:rsidRPr="002B6028" w:rsidRDefault="005976DA" w:rsidP="00C44307">
      <w:pPr>
        <w:pStyle w:val="Prrafodelista"/>
        <w:numPr>
          <w:ilvl w:val="1"/>
          <w:numId w:val="1"/>
        </w:numPr>
        <w:ind w:left="284" w:firstLine="0"/>
        <w:jc w:val="both"/>
        <w:outlineLvl w:val="0"/>
        <w:rPr>
          <w:rFonts w:ascii="Soberana Sans Light" w:hAnsi="Soberana Sans Light"/>
        </w:rPr>
      </w:pPr>
      <w:r w:rsidRPr="002B6028">
        <w:rPr>
          <w:rFonts w:ascii="Soberana Sans Light" w:hAnsi="Soberana Sans Light"/>
        </w:rPr>
        <w:t xml:space="preserve"> </w:t>
      </w:r>
      <w:bookmarkStart w:id="33" w:name="_Toc527446293"/>
      <w:bookmarkStart w:id="34" w:name="_Toc527475643"/>
      <w:bookmarkStart w:id="35" w:name="_Toc3974775"/>
      <w:bookmarkEnd w:id="33"/>
      <w:bookmarkEnd w:id="34"/>
      <w:bookmarkEnd w:id="35"/>
    </w:p>
    <w:p w:rsidR="005976DA" w:rsidRPr="002B6028" w:rsidRDefault="005976DA" w:rsidP="00C44307">
      <w:pPr>
        <w:ind w:left="284"/>
        <w:rPr>
          <w:rFonts w:ascii="Soberana Sans Light" w:hAnsi="Soberana Sans Light"/>
          <w:b/>
          <w:lang w:eastAsia="es-MX"/>
        </w:rPr>
      </w:pPr>
      <w:r w:rsidRPr="002B6028">
        <w:rPr>
          <w:rFonts w:ascii="Soberana Sans Light" w:hAnsi="Soberana Sans Light"/>
          <w:b/>
          <w:lang w:eastAsia="es-MX"/>
        </w:rPr>
        <w:t>Valores básicos de los radionúclidos</w:t>
      </w:r>
    </w:p>
    <w:p w:rsidR="005976DA" w:rsidRPr="002B6028" w:rsidRDefault="009500E3" w:rsidP="00C44307">
      <w:pPr>
        <w:ind w:left="284"/>
        <w:rPr>
          <w:rFonts w:ascii="Soberana Sans Light" w:hAnsi="Soberana Sans Light"/>
          <w:lang w:eastAsia="es-MX"/>
        </w:rPr>
      </w:pPr>
      <w:r w:rsidRPr="002B6028">
        <w:rPr>
          <w:rFonts w:ascii="Soberana Sans Light" w:hAnsi="Soberana Sans Light"/>
          <w:lang w:eastAsia="es-MX"/>
        </w:rPr>
        <w:t>Son los</w:t>
      </w:r>
      <w:r w:rsidR="005976DA" w:rsidRPr="002B6028">
        <w:rPr>
          <w:rFonts w:ascii="Soberana Sans Light" w:hAnsi="Soberana Sans Light"/>
          <w:lang w:eastAsia="es-MX"/>
        </w:rPr>
        <w:t xml:space="preserve"> valores de actividad A</w:t>
      </w:r>
      <w:r w:rsidR="005976DA" w:rsidRPr="002B6028">
        <w:rPr>
          <w:rFonts w:ascii="Soberana Sans Light" w:hAnsi="Soberana Sans Light"/>
          <w:vertAlign w:val="subscript"/>
          <w:lang w:eastAsia="es-MX"/>
        </w:rPr>
        <w:t xml:space="preserve">1 </w:t>
      </w:r>
      <w:r w:rsidR="005976DA" w:rsidRPr="002B6028">
        <w:rPr>
          <w:rFonts w:ascii="Soberana Sans Light" w:hAnsi="Soberana Sans Light"/>
          <w:lang w:eastAsia="es-MX"/>
        </w:rPr>
        <w:t>y A</w:t>
      </w:r>
      <w:r w:rsidR="005976DA" w:rsidRPr="002B6028">
        <w:rPr>
          <w:rFonts w:ascii="Soberana Sans Light" w:hAnsi="Soberana Sans Light"/>
          <w:vertAlign w:val="subscript"/>
          <w:lang w:eastAsia="es-MX"/>
        </w:rPr>
        <w:t>2</w:t>
      </w:r>
      <w:r w:rsidR="005976DA" w:rsidRPr="002B6028">
        <w:rPr>
          <w:rFonts w:ascii="Soberana Sans Light" w:hAnsi="Soberana Sans Light"/>
          <w:lang w:eastAsia="es-MX"/>
        </w:rPr>
        <w:t xml:space="preserve">, en </w:t>
      </w:r>
      <w:proofErr w:type="spellStart"/>
      <w:r w:rsidR="005976DA" w:rsidRPr="002B6028">
        <w:rPr>
          <w:rFonts w:ascii="Soberana Sans Light" w:hAnsi="Soberana Sans Light"/>
          <w:lang w:eastAsia="es-MX"/>
        </w:rPr>
        <w:t>TBq</w:t>
      </w:r>
      <w:proofErr w:type="spellEnd"/>
      <w:r w:rsidR="005976DA" w:rsidRPr="002B6028">
        <w:rPr>
          <w:rFonts w:ascii="Soberana Sans Light" w:hAnsi="Soberana Sans Light"/>
          <w:lang w:eastAsia="es-MX"/>
        </w:rPr>
        <w:t xml:space="preserve">; los límites de concentración de actividad para material exento, en Bq/g y los límites de actividad para remesas exentas, en Bq, </w:t>
      </w:r>
      <w:r w:rsidR="001663AA" w:rsidRPr="002B6028">
        <w:rPr>
          <w:rFonts w:ascii="Soberana Sans Light" w:hAnsi="Soberana Sans Light"/>
          <w:lang w:eastAsia="es-MX"/>
        </w:rPr>
        <w:t>los cuales</w:t>
      </w:r>
      <w:r w:rsidR="005976DA" w:rsidRPr="002B6028">
        <w:rPr>
          <w:rFonts w:ascii="Soberana Sans Light" w:hAnsi="Soberana Sans Light"/>
          <w:lang w:eastAsia="es-MX"/>
        </w:rPr>
        <w:t xml:space="preserve"> se toman de referencia para la clasificación de los materiales radiactivos y los bultos que los contienen para efectos de transporte</w:t>
      </w:r>
      <w:r w:rsidR="00F3618C" w:rsidRPr="002B6028">
        <w:rPr>
          <w:rFonts w:ascii="Soberana Sans Light" w:hAnsi="Soberana Sans Light"/>
          <w:lang w:eastAsia="es-MX"/>
        </w:rPr>
        <w:t>.</w:t>
      </w:r>
    </w:p>
    <w:p w:rsidR="007610ED" w:rsidRPr="002B6028" w:rsidRDefault="007610ED" w:rsidP="00C44307">
      <w:pPr>
        <w:ind w:left="284"/>
        <w:rPr>
          <w:rFonts w:ascii="Soberana Sans Light" w:hAnsi="Soberana Sans Light"/>
          <w:lang w:eastAsia="es-MX"/>
        </w:rPr>
      </w:pPr>
    </w:p>
    <w:p w:rsidR="005976DA" w:rsidRPr="002B6028" w:rsidRDefault="005976DA" w:rsidP="007610ED">
      <w:pPr>
        <w:pStyle w:val="Prrafodelista"/>
        <w:numPr>
          <w:ilvl w:val="1"/>
          <w:numId w:val="1"/>
        </w:numPr>
        <w:ind w:left="284" w:firstLine="0"/>
        <w:jc w:val="both"/>
        <w:outlineLvl w:val="0"/>
        <w:rPr>
          <w:rFonts w:ascii="Soberana Sans Light" w:hAnsi="Soberana Sans Light"/>
        </w:rPr>
      </w:pPr>
      <w:bookmarkStart w:id="36" w:name="_Toc3974776"/>
      <w:bookmarkEnd w:id="36"/>
    </w:p>
    <w:p w:rsidR="007610ED" w:rsidRPr="002B6028" w:rsidRDefault="007610ED" w:rsidP="007610ED">
      <w:pPr>
        <w:ind w:firstLine="284"/>
        <w:rPr>
          <w:rFonts w:ascii="Soberana Sans Light" w:hAnsi="Soberana Sans Light"/>
          <w:lang w:eastAsia="es-MX"/>
        </w:rPr>
      </w:pPr>
      <w:r w:rsidRPr="002B6028">
        <w:rPr>
          <w:rFonts w:ascii="Soberana Sans Light" w:hAnsi="Soberana Sans Light"/>
          <w:b/>
          <w:lang w:eastAsia="es-MX"/>
        </w:rPr>
        <w:t>Remesa</w:t>
      </w:r>
      <w:r w:rsidRPr="002B6028">
        <w:rPr>
          <w:rFonts w:ascii="Soberana Sans Light" w:hAnsi="Soberana Sans Light"/>
          <w:lang w:eastAsia="es-MX"/>
        </w:rPr>
        <w:t xml:space="preserve">: </w:t>
      </w:r>
    </w:p>
    <w:p w:rsidR="007610ED" w:rsidRPr="002B6028" w:rsidRDefault="007610ED" w:rsidP="00D527B0">
      <w:pPr>
        <w:ind w:left="284"/>
        <w:jc w:val="both"/>
        <w:rPr>
          <w:rFonts w:ascii="Soberana Sans Light" w:hAnsi="Soberana Sans Light"/>
          <w:lang w:eastAsia="es-MX"/>
        </w:rPr>
      </w:pPr>
      <w:r w:rsidRPr="002B6028">
        <w:rPr>
          <w:rFonts w:ascii="Soberana Sans Light" w:hAnsi="Soberana Sans Light"/>
          <w:lang w:eastAsia="es-MX"/>
        </w:rPr>
        <w:t xml:space="preserve">Los bultos o carga de Material Radiactivo, presentado por un Expedidor para su transporte. </w:t>
      </w:r>
    </w:p>
    <w:p w:rsidR="007610ED" w:rsidRPr="002B6028" w:rsidRDefault="007610ED" w:rsidP="005976DA">
      <w:pPr>
        <w:rPr>
          <w:rFonts w:ascii="Soberana Sans Light" w:hAnsi="Soberana Sans Light"/>
        </w:rPr>
      </w:pPr>
    </w:p>
    <w:p w:rsidR="00F13C91" w:rsidRPr="002B6028" w:rsidRDefault="005968B5" w:rsidP="00987A9B">
      <w:pPr>
        <w:pStyle w:val="Prrafodelista"/>
        <w:numPr>
          <w:ilvl w:val="0"/>
          <w:numId w:val="1"/>
        </w:numPr>
        <w:tabs>
          <w:tab w:val="left" w:pos="567"/>
          <w:tab w:val="left" w:pos="851"/>
        </w:tabs>
        <w:ind w:left="-284" w:firstLine="284"/>
        <w:jc w:val="both"/>
        <w:outlineLvl w:val="0"/>
        <w:rPr>
          <w:rFonts w:ascii="Soberana Sans Light" w:hAnsi="Soberana Sans Light"/>
          <w:b/>
        </w:rPr>
      </w:pPr>
      <w:bookmarkStart w:id="37" w:name="_Toc3974777"/>
      <w:r w:rsidRPr="002B6028">
        <w:rPr>
          <w:rFonts w:ascii="Soberana Sans Light" w:hAnsi="Soberana Sans Light"/>
          <w:b/>
          <w:bCs/>
        </w:rPr>
        <w:t>Determinación de los valores básicos de los radionúclidos</w:t>
      </w:r>
      <w:bookmarkEnd w:id="37"/>
    </w:p>
    <w:p w:rsidR="0072675D" w:rsidRPr="002B6028" w:rsidRDefault="0072675D" w:rsidP="0072675D">
      <w:pPr>
        <w:pStyle w:val="Prrafodelista"/>
        <w:tabs>
          <w:tab w:val="left" w:pos="567"/>
          <w:tab w:val="left" w:pos="851"/>
        </w:tabs>
        <w:ind w:left="0"/>
        <w:jc w:val="both"/>
        <w:outlineLvl w:val="0"/>
        <w:rPr>
          <w:rFonts w:ascii="Soberana Sans Light" w:hAnsi="Soberana Sans Light"/>
          <w:b/>
        </w:rPr>
      </w:pPr>
    </w:p>
    <w:p w:rsidR="00F13C91" w:rsidRPr="002B6028" w:rsidRDefault="00F13C91" w:rsidP="00C44307">
      <w:pPr>
        <w:pStyle w:val="Prrafodelista"/>
        <w:tabs>
          <w:tab w:val="left" w:pos="851"/>
        </w:tabs>
        <w:ind w:left="284"/>
        <w:jc w:val="both"/>
        <w:rPr>
          <w:rFonts w:ascii="Soberana Sans Light" w:hAnsi="Soberana Sans Light"/>
          <w:b/>
        </w:rPr>
      </w:pPr>
    </w:p>
    <w:p w:rsidR="00A27D3B" w:rsidRPr="002B6028" w:rsidRDefault="00A27D3B" w:rsidP="00A27D3B">
      <w:pPr>
        <w:pStyle w:val="Prrafodelista"/>
        <w:numPr>
          <w:ilvl w:val="1"/>
          <w:numId w:val="1"/>
        </w:numPr>
        <w:tabs>
          <w:tab w:val="left" w:pos="1134"/>
        </w:tabs>
        <w:autoSpaceDE w:val="0"/>
        <w:autoSpaceDN w:val="0"/>
        <w:adjustRightInd w:val="0"/>
        <w:spacing w:before="260"/>
        <w:ind w:left="851" w:hanging="567"/>
        <w:jc w:val="both"/>
        <w:rPr>
          <w:rFonts w:ascii="Soberana Sans Light" w:hAnsi="Soberana Sans Light" w:cs="Arial"/>
        </w:rPr>
      </w:pPr>
      <w:r w:rsidRPr="002B6028">
        <w:rPr>
          <w:rFonts w:ascii="Soberana Sans Light" w:eastAsia="Arial" w:hAnsi="Soberana Sans Light"/>
          <w:lang w:eastAsia="es-MX"/>
        </w:rPr>
        <w:t xml:space="preserve">En el caso </w:t>
      </w:r>
      <w:r w:rsidR="00B341D5" w:rsidRPr="002B6028">
        <w:rPr>
          <w:rFonts w:ascii="Soberana Sans Light" w:eastAsia="Arial" w:hAnsi="Soberana Sans Light"/>
          <w:lang w:eastAsia="es-MX"/>
        </w:rPr>
        <w:t>de radionúclidos</w:t>
      </w:r>
      <w:r w:rsidRPr="002B6028">
        <w:rPr>
          <w:rFonts w:ascii="Soberana Sans Light" w:eastAsia="Arial" w:hAnsi="Soberana Sans Light"/>
          <w:lang w:eastAsia="es-MX"/>
        </w:rPr>
        <w:t xml:space="preserve"> </w:t>
      </w:r>
      <w:r w:rsidR="00B341D5" w:rsidRPr="002B6028">
        <w:rPr>
          <w:rFonts w:ascii="Soberana Sans Light" w:eastAsia="Arial" w:hAnsi="Soberana Sans Light"/>
          <w:lang w:eastAsia="es-MX"/>
        </w:rPr>
        <w:t xml:space="preserve">que se encuentren en </w:t>
      </w:r>
      <w:r w:rsidR="008B506F" w:rsidRPr="002B6028">
        <w:rPr>
          <w:rFonts w:ascii="Soberana Sans Light" w:eastAsia="Arial" w:hAnsi="Soberana Sans Light"/>
          <w:lang w:eastAsia="es-MX"/>
        </w:rPr>
        <w:t>l</w:t>
      </w:r>
      <w:r w:rsidR="00EA01AE" w:rsidRPr="002B6028">
        <w:rPr>
          <w:rFonts w:ascii="Soberana Sans Light" w:eastAsia="Arial" w:hAnsi="Soberana Sans Light"/>
          <w:lang w:eastAsia="es-MX"/>
        </w:rPr>
        <w:t>a tabla A.1 del</w:t>
      </w:r>
      <w:r w:rsidR="008B506F" w:rsidRPr="002B6028">
        <w:rPr>
          <w:rFonts w:ascii="Soberana Sans Light" w:eastAsia="Arial" w:hAnsi="Soberana Sans Light"/>
          <w:lang w:eastAsia="es-MX"/>
        </w:rPr>
        <w:t xml:space="preserve"> Apéndice A </w:t>
      </w:r>
      <w:r w:rsidR="005968B5" w:rsidRPr="002B6028">
        <w:rPr>
          <w:rFonts w:ascii="Soberana Sans Light" w:eastAsia="Arial" w:hAnsi="Soberana Sans Light"/>
          <w:lang w:eastAsia="es-MX"/>
        </w:rPr>
        <w:t>(Normativo) de la presente norma</w:t>
      </w:r>
      <w:r w:rsidR="00B341D5" w:rsidRPr="002B6028">
        <w:rPr>
          <w:rFonts w:ascii="Soberana Sans Light" w:eastAsia="Arial" w:hAnsi="Soberana Sans Light"/>
          <w:lang w:eastAsia="es-MX"/>
        </w:rPr>
        <w:t xml:space="preserve">, se deben </w:t>
      </w:r>
      <w:r w:rsidR="00D527B0" w:rsidRPr="002B6028">
        <w:rPr>
          <w:rFonts w:ascii="Soberana Sans Light" w:eastAsia="Arial" w:hAnsi="Soberana Sans Light"/>
          <w:lang w:eastAsia="es-MX"/>
        </w:rPr>
        <w:t>obtener los siguientes valores básicos correspondientes</w:t>
      </w:r>
      <w:r w:rsidR="00107340" w:rsidRPr="002B6028">
        <w:rPr>
          <w:rFonts w:ascii="Soberana Sans Light" w:eastAsia="Arial" w:hAnsi="Soberana Sans Light"/>
          <w:lang w:eastAsia="es-MX"/>
        </w:rPr>
        <w:t>:</w:t>
      </w:r>
      <w:r w:rsidR="00D527B0" w:rsidRPr="002B6028">
        <w:rPr>
          <w:rFonts w:ascii="Soberana Sans Light" w:eastAsia="Arial" w:hAnsi="Soberana Sans Light"/>
          <w:lang w:eastAsia="es-MX"/>
        </w:rPr>
        <w:t xml:space="preserve"> </w:t>
      </w:r>
    </w:p>
    <w:p w:rsidR="007610ED" w:rsidRPr="002B6028" w:rsidRDefault="007610ED" w:rsidP="00A27D3B">
      <w:pPr>
        <w:tabs>
          <w:tab w:val="left" w:pos="851"/>
        </w:tabs>
        <w:autoSpaceDE w:val="0"/>
        <w:autoSpaceDN w:val="0"/>
        <w:adjustRightInd w:val="0"/>
        <w:spacing w:before="260"/>
        <w:ind w:firstLine="1134"/>
        <w:jc w:val="both"/>
        <w:rPr>
          <w:rFonts w:ascii="Soberana Sans Light" w:hAnsi="Soberana Sans Light" w:cs="Arial"/>
        </w:rPr>
      </w:pPr>
      <w:r w:rsidRPr="002B6028">
        <w:rPr>
          <w:rFonts w:ascii="Soberana Sans Light" w:hAnsi="Soberana Sans Light" w:cs="Arial"/>
        </w:rPr>
        <w:t>3.1.1. Los valores A</w:t>
      </w:r>
      <w:r w:rsidRPr="002B6028">
        <w:rPr>
          <w:rFonts w:ascii="Soberana Sans Light" w:hAnsi="Soberana Sans Light" w:cs="Arial"/>
          <w:vertAlign w:val="subscript"/>
        </w:rPr>
        <w:t>1</w:t>
      </w:r>
      <w:r w:rsidRPr="002B6028">
        <w:rPr>
          <w:rFonts w:ascii="Soberana Sans Light" w:hAnsi="Soberana Sans Light" w:cs="Arial"/>
        </w:rPr>
        <w:t xml:space="preserve"> y A</w:t>
      </w:r>
      <w:r w:rsidRPr="002B6028">
        <w:rPr>
          <w:rFonts w:ascii="Soberana Sans Light" w:hAnsi="Soberana Sans Light" w:cs="Arial"/>
          <w:vertAlign w:val="subscript"/>
        </w:rPr>
        <w:t>2</w:t>
      </w:r>
      <w:r w:rsidRPr="002B6028">
        <w:rPr>
          <w:rFonts w:ascii="Soberana Sans Light" w:hAnsi="Soberana Sans Light" w:cs="Arial"/>
        </w:rPr>
        <w:t xml:space="preserve"> en </w:t>
      </w:r>
      <w:proofErr w:type="spellStart"/>
      <w:r w:rsidRPr="002B6028">
        <w:rPr>
          <w:rFonts w:ascii="Soberana Sans Light" w:hAnsi="Soberana Sans Light" w:cs="Arial"/>
        </w:rPr>
        <w:t>TBq</w:t>
      </w:r>
      <w:proofErr w:type="spellEnd"/>
    </w:p>
    <w:p w:rsidR="007610ED" w:rsidRPr="002B6028" w:rsidRDefault="007610ED" w:rsidP="007D6E25">
      <w:pPr>
        <w:autoSpaceDE w:val="0"/>
        <w:autoSpaceDN w:val="0"/>
        <w:adjustRightInd w:val="0"/>
        <w:spacing w:before="260"/>
        <w:ind w:firstLine="1134"/>
        <w:jc w:val="both"/>
        <w:rPr>
          <w:rFonts w:ascii="Soberana Sans Light" w:hAnsi="Soberana Sans Light" w:cs="Arial"/>
        </w:rPr>
      </w:pPr>
      <w:r w:rsidRPr="002B6028">
        <w:rPr>
          <w:rFonts w:ascii="Soberana Sans Light" w:hAnsi="Soberana Sans Light" w:cs="Arial"/>
        </w:rPr>
        <w:t>3.1.2 L</w:t>
      </w:r>
      <w:r w:rsidR="007D6E25" w:rsidRPr="002B6028">
        <w:rPr>
          <w:rFonts w:ascii="Soberana Sans Light" w:hAnsi="Soberana Sans Light" w:cs="Arial"/>
        </w:rPr>
        <w:t xml:space="preserve">os límites de </w:t>
      </w:r>
      <w:r w:rsidRPr="002B6028">
        <w:rPr>
          <w:rFonts w:ascii="Soberana Sans Light" w:hAnsi="Soberana Sans Light" w:cs="Arial"/>
        </w:rPr>
        <w:t xml:space="preserve">concentración de actividad para material exento en Bq/g; </w:t>
      </w:r>
    </w:p>
    <w:p w:rsidR="007610ED" w:rsidRPr="002B6028" w:rsidRDefault="007610ED" w:rsidP="007D6E25">
      <w:pPr>
        <w:autoSpaceDE w:val="0"/>
        <w:autoSpaceDN w:val="0"/>
        <w:adjustRightInd w:val="0"/>
        <w:spacing w:before="260"/>
        <w:ind w:firstLine="1134"/>
        <w:jc w:val="both"/>
        <w:rPr>
          <w:rFonts w:ascii="Soberana Sans Light" w:hAnsi="Soberana Sans Light" w:cs="Arial"/>
        </w:rPr>
      </w:pPr>
      <w:r w:rsidRPr="002B6028">
        <w:rPr>
          <w:rFonts w:ascii="Soberana Sans Light" w:hAnsi="Soberana Sans Light" w:cs="Arial"/>
        </w:rPr>
        <w:t>3.1.3 Los límites de actividad para remesas exentas en Bq.</w:t>
      </w:r>
    </w:p>
    <w:p w:rsidR="0072675D" w:rsidRPr="002B6028" w:rsidRDefault="0072675D" w:rsidP="0072675D">
      <w:pPr>
        <w:pStyle w:val="Prrafodelista"/>
        <w:tabs>
          <w:tab w:val="left" w:pos="851"/>
        </w:tabs>
        <w:ind w:left="851"/>
        <w:jc w:val="both"/>
        <w:rPr>
          <w:rFonts w:ascii="Soberana Sans Light" w:hAnsi="Soberana Sans Light"/>
          <w:b/>
        </w:rPr>
      </w:pPr>
    </w:p>
    <w:p w:rsidR="0003527C" w:rsidRPr="002B6028" w:rsidRDefault="0003527C" w:rsidP="0003527C">
      <w:pPr>
        <w:pStyle w:val="Prrafodelista"/>
        <w:tabs>
          <w:tab w:val="left" w:pos="851"/>
        </w:tabs>
        <w:ind w:left="851"/>
        <w:jc w:val="both"/>
        <w:rPr>
          <w:rFonts w:ascii="Soberana Sans Light" w:hAnsi="Soberana Sans Light"/>
          <w:b/>
        </w:rPr>
      </w:pPr>
    </w:p>
    <w:p w:rsidR="00F13C91" w:rsidRPr="002B6028" w:rsidRDefault="005968B5" w:rsidP="0074275D">
      <w:pPr>
        <w:pStyle w:val="Prrafodelista"/>
        <w:numPr>
          <w:ilvl w:val="1"/>
          <w:numId w:val="1"/>
        </w:numPr>
        <w:tabs>
          <w:tab w:val="left" w:pos="851"/>
        </w:tabs>
        <w:ind w:left="851" w:hanging="567"/>
        <w:jc w:val="both"/>
        <w:rPr>
          <w:rFonts w:ascii="Soberana Sans Light" w:hAnsi="Soberana Sans Light"/>
          <w:b/>
        </w:rPr>
      </w:pPr>
      <w:r w:rsidRPr="002B6028">
        <w:rPr>
          <w:rFonts w:ascii="Soberana Sans Light" w:eastAsia="Arial" w:hAnsi="Soberana Sans Light"/>
          <w:lang w:eastAsia="es-MX"/>
        </w:rPr>
        <w:t xml:space="preserve">En el caso </w:t>
      </w:r>
      <w:r w:rsidR="00182988" w:rsidRPr="002B6028">
        <w:rPr>
          <w:rFonts w:ascii="Soberana Sans Light" w:eastAsia="Arial" w:hAnsi="Soberana Sans Light"/>
          <w:lang w:eastAsia="es-MX"/>
        </w:rPr>
        <w:t xml:space="preserve">de radionúclidos que no se encuentren </w:t>
      </w:r>
      <w:r w:rsidR="00EA01AE" w:rsidRPr="002B6028">
        <w:rPr>
          <w:rFonts w:ascii="Soberana Sans Light" w:eastAsia="Arial" w:hAnsi="Soberana Sans Light"/>
          <w:lang w:eastAsia="es-MX"/>
        </w:rPr>
        <w:t>en la tabla A.1 del</w:t>
      </w:r>
      <w:r w:rsidRPr="002B6028">
        <w:rPr>
          <w:rFonts w:ascii="Soberana Sans Light" w:eastAsia="Arial" w:hAnsi="Soberana Sans Light"/>
          <w:lang w:eastAsia="es-MX"/>
        </w:rPr>
        <w:t xml:space="preserve"> Apéndice A (Normativo)</w:t>
      </w:r>
      <w:r w:rsidR="000974B9" w:rsidRPr="002B6028">
        <w:rPr>
          <w:rFonts w:ascii="Soberana Sans Light" w:eastAsia="Arial" w:hAnsi="Soberana Sans Light"/>
          <w:lang w:eastAsia="es-MX"/>
        </w:rPr>
        <w:t xml:space="preserve"> de la presente norma,</w:t>
      </w:r>
      <w:r w:rsidRPr="002B6028">
        <w:rPr>
          <w:rFonts w:ascii="Soberana Sans Light" w:eastAsia="Arial" w:hAnsi="Soberana Sans Light"/>
          <w:lang w:eastAsia="es-MX"/>
        </w:rPr>
        <w:t xml:space="preserve"> </w:t>
      </w:r>
      <w:r w:rsidR="00AA33E0" w:rsidRPr="002B6028">
        <w:rPr>
          <w:rFonts w:ascii="Soberana Sans Light" w:eastAsia="Times New Roman" w:hAnsi="Soberana Sans Light"/>
          <w:lang w:eastAsia="es-MX"/>
        </w:rPr>
        <w:t>debe</w:t>
      </w:r>
      <w:r w:rsidRPr="002B6028">
        <w:rPr>
          <w:rFonts w:ascii="Soberana Sans Light" w:eastAsia="Times New Roman" w:hAnsi="Soberana Sans Light"/>
          <w:lang w:eastAsia="es-MX"/>
        </w:rPr>
        <w:t>n</w:t>
      </w:r>
      <w:r w:rsidRPr="002B6028">
        <w:rPr>
          <w:rFonts w:ascii="Soberana Sans Light" w:eastAsia="Arial" w:hAnsi="Soberana Sans Light"/>
          <w:b/>
          <w:lang w:eastAsia="es-MX"/>
        </w:rPr>
        <w:t xml:space="preserve"> </w:t>
      </w:r>
      <w:r w:rsidRPr="002B6028">
        <w:rPr>
          <w:rFonts w:ascii="Soberana Sans Light" w:eastAsia="Arial" w:hAnsi="Soberana Sans Light"/>
          <w:lang w:eastAsia="es-MX"/>
        </w:rPr>
        <w:t xml:space="preserve">utilizarse los valores básicos de los radionúclidos que figuran en </w:t>
      </w:r>
      <w:r w:rsidR="00B34971" w:rsidRPr="002B6028">
        <w:rPr>
          <w:rFonts w:ascii="Soberana Sans Light" w:eastAsia="Arial" w:hAnsi="Soberana Sans Light"/>
          <w:lang w:eastAsia="es-MX"/>
        </w:rPr>
        <w:t>la Tabla 1</w:t>
      </w:r>
      <w:r w:rsidRPr="002B6028">
        <w:rPr>
          <w:rFonts w:ascii="Soberana Sans Light" w:eastAsia="Arial" w:hAnsi="Soberana Sans Light"/>
          <w:lang w:eastAsia="es-MX"/>
        </w:rPr>
        <w:t xml:space="preserve"> de la presente norma</w:t>
      </w:r>
      <w:r w:rsidR="007B3C1D" w:rsidRPr="002B6028">
        <w:rPr>
          <w:rFonts w:ascii="Soberana Sans Light" w:hAnsi="Soberana Sans Light" w:cs="Arial"/>
          <w:lang w:eastAsia="es-MX"/>
        </w:rPr>
        <w:t>.</w:t>
      </w:r>
    </w:p>
    <w:p w:rsidR="0003527C" w:rsidRPr="002B6028" w:rsidRDefault="0003527C" w:rsidP="0003527C">
      <w:pPr>
        <w:pStyle w:val="Prrafodelista"/>
        <w:tabs>
          <w:tab w:val="left" w:pos="851"/>
        </w:tabs>
        <w:ind w:left="851"/>
        <w:jc w:val="both"/>
        <w:rPr>
          <w:rFonts w:ascii="Soberana Sans Light" w:hAnsi="Soberana Sans Light"/>
          <w:b/>
        </w:rPr>
      </w:pPr>
    </w:p>
    <w:p w:rsidR="005968B5" w:rsidRPr="002B6028" w:rsidRDefault="005968B5" w:rsidP="0074275D">
      <w:pPr>
        <w:pStyle w:val="Prrafodelista"/>
        <w:numPr>
          <w:ilvl w:val="1"/>
          <w:numId w:val="1"/>
        </w:numPr>
        <w:tabs>
          <w:tab w:val="left" w:pos="851"/>
        </w:tabs>
        <w:ind w:left="851" w:hanging="567"/>
        <w:jc w:val="both"/>
        <w:rPr>
          <w:rFonts w:ascii="Soberana Sans Light" w:hAnsi="Soberana Sans Light"/>
          <w:b/>
        </w:rPr>
      </w:pPr>
      <w:r w:rsidRPr="002B6028">
        <w:rPr>
          <w:rFonts w:ascii="Soberana Sans Light" w:eastAsia="Arial" w:hAnsi="Soberana Sans Light"/>
          <w:lang w:eastAsia="es-MX"/>
        </w:rPr>
        <w:t xml:space="preserve">En el caso de mezclas de radionúclidos, los valores básicos de </w:t>
      </w:r>
      <w:r w:rsidR="006A6469" w:rsidRPr="002B6028">
        <w:rPr>
          <w:rFonts w:ascii="Soberana Sans Light" w:eastAsia="Arial" w:hAnsi="Soberana Sans Light"/>
          <w:lang w:eastAsia="es-MX"/>
        </w:rPr>
        <w:t>los radionúclidos se determina</w:t>
      </w:r>
      <w:r w:rsidRPr="002B6028">
        <w:rPr>
          <w:rFonts w:ascii="Soberana Sans Light" w:eastAsia="Arial" w:hAnsi="Soberana Sans Light"/>
          <w:lang w:eastAsia="es-MX"/>
        </w:rPr>
        <w:t>n mediante la siguiente fórmula</w:t>
      </w:r>
      <w:r w:rsidR="00B56DAB" w:rsidRPr="002B6028">
        <w:rPr>
          <w:rFonts w:ascii="Soberana Sans Light" w:eastAsia="Arial" w:hAnsi="Soberana Sans Light"/>
          <w:lang w:eastAsia="es-MX"/>
        </w:rPr>
        <w:t>:</w:t>
      </w:r>
    </w:p>
    <w:p w:rsidR="000025EC" w:rsidRPr="002B6028" w:rsidRDefault="000025EC" w:rsidP="000025EC">
      <w:pPr>
        <w:pStyle w:val="Prrafodelista"/>
        <w:rPr>
          <w:rFonts w:ascii="Soberana Sans Light" w:hAnsi="Soberana Sans Light"/>
          <w:b/>
        </w:rPr>
      </w:pPr>
    </w:p>
    <w:p w:rsidR="005968B5" w:rsidRPr="002B6028" w:rsidRDefault="00D50184" w:rsidP="00C44307">
      <w:pPr>
        <w:widowControl w:val="0"/>
        <w:tabs>
          <w:tab w:val="left" w:pos="851"/>
        </w:tabs>
        <w:spacing w:after="100"/>
        <w:ind w:left="284"/>
        <w:jc w:val="both"/>
        <w:rPr>
          <w:rFonts w:ascii="Soberana Sans Light" w:eastAsia="Arial" w:hAnsi="Soberana Sans Light"/>
          <w:lang w:eastAsia="es-MX"/>
        </w:rPr>
      </w:pPr>
      <m:oMathPara>
        <m:oMath>
          <m:sSub>
            <m:sSubPr>
              <m:ctrlPr>
                <w:rPr>
                  <w:rFonts w:ascii="Cambria Math" w:eastAsia="Arial" w:hAnsi="Cambria Math"/>
                  <w:i/>
                  <w:lang w:eastAsia="es-MX"/>
                </w:rPr>
              </m:ctrlPr>
            </m:sSubPr>
            <m:e>
              <m:r>
                <w:rPr>
                  <w:rFonts w:ascii="Cambria Math" w:eastAsia="Arial" w:hAnsi="Cambria Math"/>
                  <w:lang w:eastAsia="es-MX"/>
                </w:rPr>
                <m:t>X</m:t>
              </m:r>
            </m:e>
            <m:sub>
              <m:r>
                <w:rPr>
                  <w:rFonts w:ascii="Cambria Math" w:eastAsia="Arial" w:hAnsi="Cambria Math"/>
                  <w:lang w:eastAsia="es-MX"/>
                </w:rPr>
                <m:t>m</m:t>
              </m:r>
            </m:sub>
          </m:sSub>
          <m:r>
            <w:rPr>
              <w:rFonts w:ascii="Cambria Math" w:eastAsia="Arial" w:hAnsi="Cambria Math"/>
              <w:lang w:eastAsia="es-MX"/>
            </w:rPr>
            <m:t>=</m:t>
          </m:r>
          <m:f>
            <m:fPr>
              <m:ctrlPr>
                <w:rPr>
                  <w:rFonts w:ascii="Cambria Math" w:eastAsia="Arial" w:hAnsi="Cambria Math"/>
                  <w:i/>
                  <w:lang w:eastAsia="es-MX"/>
                </w:rPr>
              </m:ctrlPr>
            </m:fPr>
            <m:num>
              <m:r>
                <w:rPr>
                  <w:rFonts w:ascii="Cambria Math" w:eastAsia="Arial" w:hAnsi="Cambria Math"/>
                  <w:lang w:eastAsia="es-MX"/>
                </w:rPr>
                <m:t>1</m:t>
              </m:r>
            </m:num>
            <m:den>
              <m:nary>
                <m:naryPr>
                  <m:chr m:val="∑"/>
                  <m:limLoc m:val="undOvr"/>
                  <m:supHide m:val="1"/>
                  <m:ctrlPr>
                    <w:rPr>
                      <w:rFonts w:ascii="Cambria Math" w:eastAsia="Arial" w:hAnsi="Cambria Math"/>
                      <w:i/>
                      <w:lang w:eastAsia="es-MX"/>
                    </w:rPr>
                  </m:ctrlPr>
                </m:naryPr>
                <m:sub>
                  <m:r>
                    <w:rPr>
                      <w:rFonts w:ascii="Cambria Math" w:eastAsia="Arial" w:hAnsi="Cambria Math"/>
                      <w:lang w:eastAsia="es-MX"/>
                    </w:rPr>
                    <m:t>i</m:t>
                  </m:r>
                </m:sub>
                <m:sup/>
                <m:e>
                  <m:f>
                    <m:fPr>
                      <m:ctrlPr>
                        <w:rPr>
                          <w:rFonts w:ascii="Cambria Math" w:eastAsia="Arial" w:hAnsi="Cambria Math"/>
                          <w:i/>
                          <w:lang w:eastAsia="es-MX"/>
                        </w:rPr>
                      </m:ctrlPr>
                    </m:fPr>
                    <m:num>
                      <m:r>
                        <w:rPr>
                          <w:rFonts w:ascii="Cambria Math" w:eastAsia="Arial" w:hAnsi="Cambria Math"/>
                          <w:lang w:eastAsia="es-MX"/>
                        </w:rPr>
                        <m:t>f(i)</m:t>
                      </m:r>
                    </m:num>
                    <m:den>
                      <m:r>
                        <w:rPr>
                          <w:rFonts w:ascii="Cambria Math" w:eastAsia="Arial" w:hAnsi="Cambria Math"/>
                          <w:lang w:eastAsia="es-MX"/>
                        </w:rPr>
                        <m:t>X(i)</m:t>
                      </m:r>
                    </m:den>
                  </m:f>
                </m:e>
              </m:nary>
            </m:den>
          </m:f>
        </m:oMath>
      </m:oMathPara>
    </w:p>
    <w:p w:rsidR="005968B5" w:rsidRPr="002B6028" w:rsidRDefault="005968B5" w:rsidP="0074275D">
      <w:pPr>
        <w:pStyle w:val="Prrafodelista"/>
        <w:widowControl w:val="0"/>
        <w:tabs>
          <w:tab w:val="left" w:pos="851"/>
        </w:tabs>
        <w:ind w:left="851"/>
        <w:jc w:val="both"/>
        <w:rPr>
          <w:rFonts w:ascii="Soberana Sans Light" w:eastAsia="Arial" w:hAnsi="Soberana Sans Light"/>
          <w:lang w:eastAsia="es-MX"/>
        </w:rPr>
      </w:pPr>
      <w:r w:rsidRPr="002B6028">
        <w:rPr>
          <w:rFonts w:ascii="Soberana Sans Light" w:eastAsia="Arial" w:hAnsi="Soberana Sans Light"/>
          <w:lang w:eastAsia="es-MX"/>
        </w:rPr>
        <w:t>Donde:</w:t>
      </w:r>
    </w:p>
    <w:p w:rsidR="000025EC" w:rsidRPr="002B6028" w:rsidRDefault="000025EC" w:rsidP="0074275D">
      <w:pPr>
        <w:pStyle w:val="Prrafodelista"/>
        <w:widowControl w:val="0"/>
        <w:tabs>
          <w:tab w:val="left" w:pos="851"/>
        </w:tabs>
        <w:ind w:left="851"/>
        <w:jc w:val="both"/>
        <w:rPr>
          <w:rFonts w:ascii="Soberana Sans Light" w:eastAsia="Arial" w:hAnsi="Soberana Sans Light"/>
          <w:lang w:eastAsia="es-MX"/>
        </w:rPr>
      </w:pPr>
    </w:p>
    <w:p w:rsidR="005968B5" w:rsidRPr="002B6028" w:rsidRDefault="005968B5" w:rsidP="0074275D">
      <w:pPr>
        <w:pStyle w:val="Prrafodelista"/>
        <w:widowControl w:val="0"/>
        <w:tabs>
          <w:tab w:val="left" w:pos="851"/>
        </w:tabs>
        <w:ind w:left="851"/>
        <w:jc w:val="both"/>
        <w:rPr>
          <w:rFonts w:ascii="Soberana Sans Light" w:eastAsia="Arial" w:hAnsi="Soberana Sans Light"/>
          <w:lang w:eastAsia="es-MX"/>
        </w:rPr>
      </w:pPr>
      <m:oMath>
        <m:r>
          <w:rPr>
            <w:rFonts w:ascii="Cambria Math" w:eastAsia="Arial" w:hAnsi="Cambria Math"/>
            <w:lang w:eastAsia="es-MX"/>
          </w:rPr>
          <m:t>f</m:t>
        </m:r>
        <m:d>
          <m:dPr>
            <m:ctrlPr>
              <w:rPr>
                <w:rFonts w:ascii="Cambria Math" w:eastAsia="Arial" w:hAnsi="Cambria Math"/>
                <w:i/>
                <w:lang w:eastAsia="es-MX"/>
              </w:rPr>
            </m:ctrlPr>
          </m:dPr>
          <m:e>
            <m:r>
              <w:rPr>
                <w:rFonts w:ascii="Cambria Math" w:eastAsia="Arial" w:hAnsi="Cambria Math"/>
                <w:lang w:eastAsia="es-MX"/>
              </w:rPr>
              <m:t>i</m:t>
            </m:r>
          </m:e>
        </m:d>
      </m:oMath>
      <w:r w:rsidRPr="002B6028">
        <w:rPr>
          <w:rFonts w:ascii="Soberana Sans Light" w:eastAsia="Arial" w:hAnsi="Soberana Sans Light"/>
          <w:lang w:eastAsia="es-MX"/>
        </w:rPr>
        <w:t xml:space="preserve"> es la fracción de actividad o concentración de actividad del radionúclido</w:t>
      </w:r>
      <w:r w:rsidRPr="002B6028">
        <w:rPr>
          <w:rFonts w:ascii="Soberana Sans Light" w:eastAsia="Arial" w:hAnsi="Soberana Sans Light"/>
          <w:i/>
          <w:lang w:eastAsia="es-MX"/>
        </w:rPr>
        <w:t xml:space="preserve"> </w:t>
      </w:r>
      <m:oMath>
        <m:r>
          <w:rPr>
            <w:rFonts w:ascii="Cambria Math" w:eastAsia="Arial" w:hAnsi="Cambria Math"/>
            <w:lang w:eastAsia="es-MX"/>
          </w:rPr>
          <m:t>i</m:t>
        </m:r>
      </m:oMath>
      <w:r w:rsidRPr="002B6028">
        <w:rPr>
          <w:rFonts w:ascii="Soberana Sans Light" w:eastAsia="Arial" w:hAnsi="Soberana Sans Light"/>
          <w:i/>
          <w:lang w:eastAsia="es-MX"/>
        </w:rPr>
        <w:t xml:space="preserve"> </w:t>
      </w:r>
      <w:r w:rsidRPr="002B6028">
        <w:rPr>
          <w:rFonts w:ascii="Soberana Sans Light" w:eastAsia="Arial" w:hAnsi="Soberana Sans Light"/>
          <w:lang w:eastAsia="es-MX"/>
        </w:rPr>
        <w:t xml:space="preserve">en </w:t>
      </w:r>
      <w:r w:rsidRPr="002B6028">
        <w:rPr>
          <w:rFonts w:ascii="Soberana Sans Light" w:eastAsia="Arial" w:hAnsi="Soberana Sans Light"/>
          <w:lang w:eastAsia="es-MX"/>
        </w:rPr>
        <w:lastRenderedPageBreak/>
        <w:t>la mezcla;</w:t>
      </w:r>
    </w:p>
    <w:p w:rsidR="00027AAE" w:rsidRPr="002B6028" w:rsidRDefault="00027AAE" w:rsidP="0074275D">
      <w:pPr>
        <w:pStyle w:val="Prrafodelista"/>
        <w:widowControl w:val="0"/>
        <w:tabs>
          <w:tab w:val="left" w:pos="851"/>
        </w:tabs>
        <w:ind w:left="851"/>
        <w:jc w:val="both"/>
        <w:rPr>
          <w:rFonts w:ascii="Soberana Sans Light" w:eastAsia="Arial" w:hAnsi="Soberana Sans Light"/>
          <w:lang w:eastAsia="es-MX"/>
        </w:rPr>
      </w:pPr>
    </w:p>
    <w:p w:rsidR="005968B5" w:rsidRPr="002B6028" w:rsidRDefault="005968B5" w:rsidP="0074275D">
      <w:pPr>
        <w:pStyle w:val="Prrafodelista"/>
        <w:widowControl w:val="0"/>
        <w:tabs>
          <w:tab w:val="left" w:pos="851"/>
        </w:tabs>
        <w:ind w:left="851"/>
        <w:jc w:val="both"/>
        <w:rPr>
          <w:rFonts w:ascii="Soberana Sans Light" w:eastAsia="Arial" w:hAnsi="Soberana Sans Light"/>
          <w:lang w:eastAsia="es-MX"/>
        </w:rPr>
      </w:pPr>
      <m:oMath>
        <m:r>
          <w:rPr>
            <w:rFonts w:ascii="Cambria Math" w:eastAsia="Arial" w:hAnsi="Cambria Math"/>
            <w:lang w:eastAsia="es-MX"/>
          </w:rPr>
          <m:t>X</m:t>
        </m:r>
        <m:d>
          <m:dPr>
            <m:ctrlPr>
              <w:rPr>
                <w:rFonts w:ascii="Cambria Math" w:eastAsia="Arial" w:hAnsi="Cambria Math"/>
                <w:i/>
                <w:lang w:eastAsia="es-MX"/>
              </w:rPr>
            </m:ctrlPr>
          </m:dPr>
          <m:e>
            <m:r>
              <w:rPr>
                <w:rFonts w:ascii="Cambria Math" w:eastAsia="Arial" w:hAnsi="Cambria Math"/>
                <w:lang w:eastAsia="es-MX"/>
              </w:rPr>
              <m:t>i</m:t>
            </m:r>
          </m:e>
        </m:d>
      </m:oMath>
      <w:r w:rsidRPr="002B6028">
        <w:rPr>
          <w:rFonts w:ascii="Soberana Sans Light" w:eastAsia="Arial" w:hAnsi="Soberana Sans Light"/>
          <w:lang w:eastAsia="es-MX"/>
        </w:rPr>
        <w:t xml:space="preserve"> es el valor apropiado de A</w:t>
      </w:r>
      <w:r w:rsidRPr="002B6028">
        <w:rPr>
          <w:rFonts w:ascii="Soberana Sans Light" w:eastAsia="Arial" w:hAnsi="Soberana Sans Light"/>
          <w:vertAlign w:val="subscript"/>
          <w:lang w:eastAsia="es-MX"/>
        </w:rPr>
        <w:t>1</w:t>
      </w:r>
      <w:r w:rsidRPr="002B6028">
        <w:rPr>
          <w:rFonts w:ascii="Soberana Sans Light" w:eastAsia="Arial" w:hAnsi="Soberana Sans Light"/>
          <w:lang w:eastAsia="es-MX"/>
        </w:rPr>
        <w:t xml:space="preserve"> o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 o el límite de concentración de actividad para material exento o el límite de actividad para una remesa exenta, según corresponda, para el radionúclido</w:t>
      </w:r>
      <m:oMath>
        <m:r>
          <w:rPr>
            <w:rFonts w:ascii="Cambria Math" w:eastAsia="Arial" w:hAnsi="Cambria Math"/>
            <w:lang w:eastAsia="es-MX"/>
          </w:rPr>
          <m:t xml:space="preserve"> i</m:t>
        </m:r>
      </m:oMath>
      <w:r w:rsidRPr="002B6028">
        <w:rPr>
          <w:rFonts w:ascii="Soberana Sans Light" w:eastAsia="Arial" w:hAnsi="Soberana Sans Light"/>
          <w:lang w:eastAsia="es-MX"/>
        </w:rPr>
        <w:t>; y</w:t>
      </w:r>
    </w:p>
    <w:p w:rsidR="0003527C" w:rsidRPr="002B6028" w:rsidRDefault="0003527C" w:rsidP="0074275D">
      <w:pPr>
        <w:pStyle w:val="Prrafodelista"/>
        <w:widowControl w:val="0"/>
        <w:tabs>
          <w:tab w:val="left" w:pos="851"/>
        </w:tabs>
        <w:ind w:left="851"/>
        <w:jc w:val="both"/>
        <w:rPr>
          <w:rFonts w:ascii="Soberana Sans Light" w:eastAsia="Arial" w:hAnsi="Soberana Sans Light"/>
          <w:lang w:eastAsia="es-MX"/>
        </w:rPr>
      </w:pPr>
    </w:p>
    <w:p w:rsidR="00B34971" w:rsidRPr="002B6028" w:rsidRDefault="00D50184" w:rsidP="0074275D">
      <w:pPr>
        <w:pStyle w:val="Prrafodelista"/>
        <w:tabs>
          <w:tab w:val="left" w:pos="851"/>
        </w:tabs>
        <w:ind w:left="851"/>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X</m:t>
            </m:r>
          </m:e>
          <m:sub>
            <m:r>
              <w:rPr>
                <w:rFonts w:ascii="Cambria Math" w:eastAsia="Arial" w:hAnsi="Cambria Math"/>
                <w:lang w:eastAsia="es-MX"/>
              </w:rPr>
              <m:t>m</m:t>
            </m:r>
          </m:sub>
        </m:sSub>
      </m:oMath>
      <w:r w:rsidR="005968B5" w:rsidRPr="002B6028">
        <w:rPr>
          <w:rFonts w:ascii="Soberana Sans Light" w:eastAsia="Arial" w:hAnsi="Soberana Sans Light"/>
          <w:lang w:eastAsia="es-MX"/>
        </w:rPr>
        <w:t xml:space="preserve"> es el valor derivado de A</w:t>
      </w:r>
      <w:r w:rsidR="005968B5" w:rsidRPr="002B6028">
        <w:rPr>
          <w:rFonts w:ascii="Soberana Sans Light" w:eastAsia="Arial" w:hAnsi="Soberana Sans Light"/>
          <w:vertAlign w:val="subscript"/>
          <w:lang w:eastAsia="es-MX"/>
        </w:rPr>
        <w:t>1</w:t>
      </w:r>
      <w:r w:rsidR="005968B5" w:rsidRPr="002B6028">
        <w:rPr>
          <w:rFonts w:ascii="Soberana Sans Light" w:eastAsia="Arial" w:hAnsi="Soberana Sans Light"/>
          <w:lang w:eastAsia="es-MX"/>
        </w:rPr>
        <w:t xml:space="preserve"> o A</w:t>
      </w:r>
      <w:r w:rsidR="005968B5" w:rsidRPr="002B6028">
        <w:rPr>
          <w:rFonts w:ascii="Soberana Sans Light" w:eastAsia="Arial" w:hAnsi="Soberana Sans Light"/>
          <w:vertAlign w:val="subscript"/>
          <w:lang w:eastAsia="es-MX"/>
        </w:rPr>
        <w:t>2</w:t>
      </w:r>
      <w:r w:rsidR="005968B5" w:rsidRPr="002B6028">
        <w:rPr>
          <w:rFonts w:ascii="Soberana Sans Light" w:eastAsia="Arial" w:hAnsi="Soberana Sans Light"/>
          <w:lang w:eastAsia="es-MX"/>
        </w:rPr>
        <w:t>, o el límite de concentración de actividad para material exento o el límite de actividad para una remesa exenta, en el caso de una mezcla</w:t>
      </w:r>
      <w:r w:rsidR="00F3618C" w:rsidRPr="002B6028">
        <w:rPr>
          <w:rFonts w:ascii="Soberana Sans Light" w:eastAsia="Arial" w:hAnsi="Soberana Sans Light"/>
          <w:lang w:eastAsia="es-MX"/>
        </w:rPr>
        <w:t>.</w:t>
      </w:r>
    </w:p>
    <w:p w:rsidR="00D13981" w:rsidRPr="002B6028" w:rsidRDefault="00D13981" w:rsidP="00C44307">
      <w:pPr>
        <w:tabs>
          <w:tab w:val="left" w:pos="851"/>
        </w:tabs>
        <w:ind w:left="284"/>
        <w:jc w:val="both"/>
        <w:rPr>
          <w:rFonts w:ascii="Soberana Sans Light" w:eastAsia="Arial" w:hAnsi="Soberana Sans Light"/>
          <w:lang w:eastAsia="es-MX"/>
        </w:rPr>
      </w:pPr>
    </w:p>
    <w:p w:rsidR="005968B5" w:rsidRPr="002B6028" w:rsidRDefault="005968B5" w:rsidP="0074275D">
      <w:pPr>
        <w:pStyle w:val="Prrafodelista"/>
        <w:numPr>
          <w:ilvl w:val="1"/>
          <w:numId w:val="1"/>
        </w:numPr>
        <w:tabs>
          <w:tab w:val="left" w:pos="851"/>
        </w:tabs>
        <w:ind w:left="851" w:hanging="567"/>
        <w:jc w:val="both"/>
        <w:rPr>
          <w:rFonts w:ascii="Soberana Sans Light" w:hAnsi="Soberana Sans Light"/>
        </w:rPr>
      </w:pPr>
      <w:r w:rsidRPr="002B6028">
        <w:rPr>
          <w:rFonts w:ascii="Soberana Sans Light" w:eastAsia="Arial" w:hAnsi="Soberana Sans Light"/>
          <w:lang w:eastAsia="es-MX"/>
        </w:rPr>
        <w:t>Cuando se conozca la identidad de todos los radionúclidos, pero se ignoren las actividades de algunos de</w:t>
      </w:r>
      <w:r w:rsidR="006A6469" w:rsidRPr="002B6028">
        <w:rPr>
          <w:rFonts w:ascii="Soberana Sans Light" w:eastAsia="Arial" w:hAnsi="Soberana Sans Light"/>
          <w:lang w:eastAsia="es-MX"/>
        </w:rPr>
        <w:t xml:space="preserve"> ellos, los radionúclidos pueden</w:t>
      </w:r>
      <w:r w:rsidRPr="002B6028">
        <w:rPr>
          <w:rFonts w:ascii="Soberana Sans Light" w:eastAsia="Arial" w:hAnsi="Soberana Sans Light"/>
          <w:lang w:eastAsia="es-MX"/>
        </w:rPr>
        <w:t xml:space="preserve"> ag</w:t>
      </w:r>
      <w:r w:rsidR="006A6469" w:rsidRPr="002B6028">
        <w:rPr>
          <w:rFonts w:ascii="Soberana Sans Light" w:eastAsia="Arial" w:hAnsi="Soberana Sans Light"/>
          <w:lang w:eastAsia="es-MX"/>
        </w:rPr>
        <w:t>ruparse y se puede</w:t>
      </w:r>
      <w:r w:rsidRPr="002B6028">
        <w:rPr>
          <w:rFonts w:ascii="Soberana Sans Light" w:eastAsia="Arial" w:hAnsi="Soberana Sans Light"/>
          <w:lang w:eastAsia="es-MX"/>
        </w:rPr>
        <w:t xml:space="preserve"> utilizar el valor del radionúclido más bajo, según proceda, para los radionúclidos de cada grupo al aplicar las fórmulas de los apartados </w:t>
      </w:r>
      <w:r w:rsidRPr="002B6028">
        <w:rPr>
          <w:rFonts w:ascii="Soberana Sans Light" w:eastAsia="Times New Roman" w:hAnsi="Soberana Sans Light"/>
          <w:shd w:val="clear" w:color="auto" w:fill="FFFFFF" w:themeFill="background1"/>
          <w:lang w:eastAsia="es-MX"/>
        </w:rPr>
        <w:t>3.3</w:t>
      </w:r>
      <w:r w:rsidRPr="002B6028">
        <w:rPr>
          <w:rFonts w:ascii="Soberana Sans Light" w:eastAsia="Arial" w:hAnsi="Soberana Sans Light"/>
          <w:shd w:val="clear" w:color="auto" w:fill="FFFFFF" w:themeFill="background1"/>
          <w:lang w:eastAsia="es-MX"/>
        </w:rPr>
        <w:t xml:space="preserve"> </w:t>
      </w:r>
      <w:r w:rsidRPr="002B6028">
        <w:rPr>
          <w:rFonts w:ascii="Soberana Sans Light" w:eastAsia="Arial" w:hAnsi="Soberana Sans Light"/>
          <w:lang w:eastAsia="es-MX"/>
        </w:rPr>
        <w:t xml:space="preserve">y </w:t>
      </w:r>
      <w:r w:rsidR="0025357C" w:rsidRPr="002B6028">
        <w:rPr>
          <w:rFonts w:ascii="Soberana Sans Light" w:eastAsia="Arial" w:hAnsi="Soberana Sans Light"/>
          <w:lang w:eastAsia="es-MX"/>
        </w:rPr>
        <w:t>5</w:t>
      </w:r>
      <w:r w:rsidRPr="002B6028">
        <w:rPr>
          <w:rFonts w:ascii="Soberana Sans Light" w:eastAsia="Arial" w:hAnsi="Soberana Sans Light"/>
          <w:lang w:eastAsia="es-MX"/>
        </w:rPr>
        <w:t>.3.</w:t>
      </w:r>
      <w:r w:rsidR="00F63125" w:rsidRPr="002B6028">
        <w:rPr>
          <w:rFonts w:ascii="Soberana Sans Light" w:eastAsia="Arial" w:hAnsi="Soberana Sans Light"/>
          <w:lang w:eastAsia="es-MX"/>
        </w:rPr>
        <w:t>3.</w:t>
      </w:r>
      <w:r w:rsidR="00333D21" w:rsidRPr="002B6028">
        <w:rPr>
          <w:rFonts w:ascii="Soberana Sans Light" w:eastAsia="Arial" w:hAnsi="Soberana Sans Light"/>
          <w:lang w:eastAsia="es-MX"/>
        </w:rPr>
        <w:t xml:space="preserve"> </w:t>
      </w:r>
      <w:r w:rsidRPr="002B6028">
        <w:rPr>
          <w:rFonts w:ascii="Soberana Sans Light" w:eastAsia="Arial" w:hAnsi="Soberana Sans Light"/>
          <w:lang w:eastAsia="es-MX"/>
        </w:rPr>
        <w:t xml:space="preserve">La </w:t>
      </w:r>
      <w:r w:rsidR="00182988" w:rsidRPr="002B6028">
        <w:rPr>
          <w:rFonts w:ascii="Soberana Sans Light" w:eastAsia="Arial" w:hAnsi="Soberana Sans Light"/>
          <w:lang w:eastAsia="es-MX"/>
        </w:rPr>
        <w:t>formación de los grupos puede</w:t>
      </w:r>
      <w:r w:rsidRPr="002B6028">
        <w:rPr>
          <w:rFonts w:ascii="Soberana Sans Light" w:eastAsia="Arial" w:hAnsi="Soberana Sans Light"/>
          <w:lang w:eastAsia="es-MX"/>
        </w:rPr>
        <w:t xml:space="preserve"> basarse en la actividad alfa total y en la actividad beta/gamma total, cuando éstas se conozcan, utilizando los valores más bajos de radionúclidos para los emisores alfa o los emisores beta/gamma, respectivamente.</w:t>
      </w:r>
    </w:p>
    <w:p w:rsidR="0003527C" w:rsidRPr="002B6028" w:rsidRDefault="0003527C" w:rsidP="0003527C">
      <w:pPr>
        <w:pStyle w:val="Prrafodelista"/>
        <w:tabs>
          <w:tab w:val="left" w:pos="851"/>
        </w:tabs>
        <w:ind w:left="851"/>
        <w:jc w:val="both"/>
        <w:rPr>
          <w:rFonts w:ascii="Soberana Sans Light" w:hAnsi="Soberana Sans Light"/>
        </w:rPr>
      </w:pPr>
    </w:p>
    <w:p w:rsidR="00747752" w:rsidRPr="002B6028" w:rsidRDefault="005968B5" w:rsidP="009C1857">
      <w:pPr>
        <w:pStyle w:val="Prrafodelista"/>
        <w:numPr>
          <w:ilvl w:val="1"/>
          <w:numId w:val="1"/>
        </w:numPr>
        <w:tabs>
          <w:tab w:val="left" w:pos="284"/>
          <w:tab w:val="left" w:pos="851"/>
        </w:tabs>
        <w:ind w:left="851" w:hanging="567"/>
        <w:jc w:val="both"/>
        <w:rPr>
          <w:rFonts w:ascii="Soberana Sans Light" w:hAnsi="Soberana Sans Light"/>
        </w:rPr>
      </w:pPr>
      <w:r w:rsidRPr="002B6028">
        <w:rPr>
          <w:rFonts w:ascii="Soberana Sans Light" w:eastAsia="Arial" w:hAnsi="Soberana Sans Light"/>
          <w:lang w:eastAsia="es-MX"/>
        </w:rPr>
        <w:t xml:space="preserve">Para mezclas de radionúclidos de los que no se dispone de datos pertinentes, se utilizarán los valores que figuran en </w:t>
      </w:r>
      <w:r w:rsidR="00333D21" w:rsidRPr="002B6028">
        <w:rPr>
          <w:rFonts w:ascii="Soberana Sans Light" w:eastAsia="Arial" w:hAnsi="Soberana Sans Light"/>
          <w:lang w:eastAsia="es-MX"/>
        </w:rPr>
        <w:t>la Tabla 1.</w:t>
      </w:r>
    </w:p>
    <w:p w:rsidR="0044655C" w:rsidRPr="002B6028" w:rsidRDefault="0044655C" w:rsidP="00987A9B">
      <w:pPr>
        <w:jc w:val="both"/>
        <w:rPr>
          <w:rFonts w:ascii="Soberana Sans Light" w:eastAsia="Arial" w:hAnsi="Soberana Sans Light"/>
          <w:lang w:eastAsia="es-MX"/>
        </w:rPr>
      </w:pPr>
    </w:p>
    <w:p w:rsidR="00333D21" w:rsidRPr="002B6028" w:rsidRDefault="00333D21" w:rsidP="00AE1044">
      <w:pPr>
        <w:pStyle w:val="Prrafodelista"/>
        <w:widowControl w:val="0"/>
        <w:ind w:left="357"/>
        <w:jc w:val="center"/>
        <w:rPr>
          <w:rFonts w:ascii="Soberana Sans Light" w:eastAsia="Arial" w:hAnsi="Soberana Sans Light"/>
          <w:lang w:eastAsia="es-MX"/>
        </w:rPr>
      </w:pPr>
      <w:r w:rsidRPr="002B6028">
        <w:rPr>
          <w:rFonts w:ascii="Soberana Sans Light" w:eastAsia="Arial" w:hAnsi="Soberana Sans Light"/>
          <w:lang w:eastAsia="es-MX"/>
        </w:rPr>
        <w:t>Tabla 1</w:t>
      </w:r>
      <w:r w:rsidR="00022084" w:rsidRPr="002B6028">
        <w:rPr>
          <w:rFonts w:ascii="Soberana Sans Light" w:eastAsia="Arial" w:hAnsi="Soberana Sans Light"/>
          <w:lang w:eastAsia="es-MX"/>
        </w:rPr>
        <w:t xml:space="preserve"> </w:t>
      </w:r>
      <w:r w:rsidR="00022084" w:rsidRPr="002B6028">
        <w:rPr>
          <w:rFonts w:ascii="Soberana Sans Light" w:hAnsi="Soberana Sans Light"/>
        </w:rPr>
        <w:t>–</w:t>
      </w:r>
      <w:r w:rsidR="00022084" w:rsidRPr="002B6028">
        <w:rPr>
          <w:rFonts w:ascii="Soberana Sans Light" w:eastAsia="Arial" w:hAnsi="Soberana Sans Light"/>
          <w:lang w:eastAsia="es-MX"/>
        </w:rPr>
        <w:t xml:space="preserve"> </w:t>
      </w:r>
      <w:r w:rsidRPr="002B6028">
        <w:rPr>
          <w:rFonts w:ascii="Soberana Sans Light" w:eastAsia="Arial" w:hAnsi="Soberana Sans Light"/>
          <w:lang w:eastAsia="es-MX"/>
        </w:rPr>
        <w:t>Valores básicos para radionúclidos o mezclas para los cuales no se disponen de datos</w:t>
      </w:r>
    </w:p>
    <w:tbl>
      <w:tblPr>
        <w:tblpPr w:leftFromText="141" w:rightFromText="141" w:vertAnchor="text" w:horzAnchor="margin" w:tblpXSpec="center" w:tblpY="168"/>
        <w:tblW w:w="9072" w:type="dxa"/>
        <w:tblBorders>
          <w:top w:val="single" w:sz="12" w:space="0" w:color="000000"/>
          <w:bottom w:val="single" w:sz="12" w:space="0" w:color="000000"/>
          <w:insideH w:val="nil"/>
          <w:insideV w:val="nil"/>
        </w:tblBorders>
        <w:tblCellMar>
          <w:top w:w="57" w:type="dxa"/>
          <w:left w:w="70" w:type="dxa"/>
          <w:bottom w:w="57" w:type="dxa"/>
          <w:right w:w="70" w:type="dxa"/>
        </w:tblCellMar>
        <w:tblLook w:val="00A0" w:firstRow="1" w:lastRow="0" w:firstColumn="1" w:lastColumn="0" w:noHBand="0" w:noVBand="0"/>
      </w:tblPr>
      <w:tblGrid>
        <w:gridCol w:w="3113"/>
        <w:gridCol w:w="851"/>
        <w:gridCol w:w="1139"/>
        <w:gridCol w:w="2263"/>
        <w:gridCol w:w="1706"/>
      </w:tblGrid>
      <w:tr w:rsidR="00101A76" w:rsidRPr="002B6028" w:rsidTr="00AE59D9">
        <w:trPr>
          <w:trHeight w:val="1421"/>
        </w:trPr>
        <w:tc>
          <w:tcPr>
            <w:tcW w:w="3113" w:type="dxa"/>
            <w:tcBorders>
              <w:top w:val="single" w:sz="8" w:space="0" w:color="000000"/>
              <w:left w:val="single" w:sz="8" w:space="0" w:color="000000"/>
              <w:bottom w:val="single" w:sz="6" w:space="0" w:color="000000"/>
              <w:right w:val="single" w:sz="6" w:space="0" w:color="000000"/>
            </w:tcBorders>
            <w:shd w:val="clear" w:color="auto" w:fill="BFBFBF" w:themeFill="background1" w:themeFillShade="BF"/>
            <w:tcMar>
              <w:top w:w="113" w:type="dxa"/>
              <w:left w:w="70" w:type="dxa"/>
              <w:bottom w:w="113" w:type="dxa"/>
              <w:right w:w="70" w:type="dxa"/>
            </w:tcMar>
          </w:tcPr>
          <w:p w:rsidR="00333D21" w:rsidRPr="002B6028" w:rsidRDefault="00333D21" w:rsidP="00AE59D9">
            <w:pPr>
              <w:jc w:val="center"/>
              <w:rPr>
                <w:rFonts w:ascii="Soberana Sans Light" w:eastAsia="Times New Roman" w:hAnsi="Soberana Sans Light"/>
                <w:b/>
                <w:bCs/>
                <w:iCs/>
                <w:lang w:val="es-ES" w:eastAsia="es-ES"/>
              </w:rPr>
            </w:pPr>
            <w:r w:rsidRPr="002B6028">
              <w:rPr>
                <w:rFonts w:ascii="Soberana Sans Light" w:eastAsia="Times New Roman" w:hAnsi="Soberana Sans Light"/>
                <w:b/>
                <w:lang w:val="es-ES" w:eastAsia="es-ES"/>
              </w:rPr>
              <w:t>Contenido radiactivo</w:t>
            </w:r>
          </w:p>
        </w:tc>
        <w:tc>
          <w:tcPr>
            <w:tcW w:w="851" w:type="dxa"/>
            <w:tcBorders>
              <w:top w:val="single" w:sz="8" w:space="0" w:color="000000"/>
              <w:left w:val="single" w:sz="6" w:space="0" w:color="000000"/>
              <w:bottom w:val="single" w:sz="4" w:space="0" w:color="000000"/>
              <w:right w:val="single" w:sz="4" w:space="0" w:color="000000"/>
            </w:tcBorders>
            <w:shd w:val="clear" w:color="auto" w:fill="BFBFBF" w:themeFill="background1" w:themeFillShade="BF"/>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b/>
                <w:bCs/>
                <w:iCs/>
                <w:lang w:val="es-ES" w:eastAsia="es-ES"/>
              </w:rPr>
              <w:t>A</w:t>
            </w:r>
            <w:r w:rsidRPr="002B6028">
              <w:rPr>
                <w:rFonts w:ascii="Soberana Sans Light" w:eastAsia="Times New Roman" w:hAnsi="Soberana Sans Light"/>
                <w:b/>
                <w:bCs/>
                <w:iCs/>
                <w:vertAlign w:val="subscript"/>
                <w:lang w:val="es-ES" w:eastAsia="es-ES"/>
              </w:rPr>
              <w:t>1</w:t>
            </w:r>
          </w:p>
          <w:p w:rsidR="00333D21" w:rsidRPr="002B6028" w:rsidRDefault="00333D21" w:rsidP="00BA24CF">
            <w:pPr>
              <w:autoSpaceDE w:val="0"/>
              <w:autoSpaceDN w:val="0"/>
              <w:adjustRightInd w:val="0"/>
              <w:rPr>
                <w:rFonts w:ascii="Soberana Sans Light" w:eastAsia="Times New Roman" w:hAnsi="Soberana Sans Light"/>
                <w:bCs/>
                <w:lang w:val="en-US" w:eastAsia="es-ES"/>
              </w:rPr>
            </w:pPr>
          </w:p>
          <w:p w:rsidR="00333D21" w:rsidRPr="002B6028" w:rsidRDefault="00333D21" w:rsidP="00BA24CF">
            <w:pPr>
              <w:jc w:val="center"/>
              <w:rPr>
                <w:rFonts w:ascii="Soberana Sans Light" w:eastAsia="Times New Roman" w:hAnsi="Soberana Sans Light"/>
                <w:bCs/>
                <w:iCs/>
                <w:lang w:val="es-ES" w:eastAsia="es-ES"/>
              </w:rPr>
            </w:pPr>
            <w:proofErr w:type="spellStart"/>
            <w:r w:rsidRPr="002B6028">
              <w:rPr>
                <w:rFonts w:ascii="Soberana Sans Light" w:eastAsia="Times New Roman" w:hAnsi="Soberana Sans Light"/>
                <w:bCs/>
                <w:lang w:val="en-US" w:eastAsia="es-ES"/>
              </w:rPr>
              <w:t>TBq</w:t>
            </w:r>
            <w:proofErr w:type="spellEnd"/>
          </w:p>
        </w:tc>
        <w:tc>
          <w:tcPr>
            <w:tcW w:w="1139"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b/>
                <w:bCs/>
                <w:iCs/>
                <w:lang w:val="es-ES" w:eastAsia="es-ES"/>
              </w:rPr>
              <w:t>A</w:t>
            </w:r>
            <w:r w:rsidRPr="002B6028">
              <w:rPr>
                <w:rFonts w:ascii="Soberana Sans Light" w:eastAsia="Times New Roman" w:hAnsi="Soberana Sans Light"/>
                <w:b/>
                <w:bCs/>
                <w:iCs/>
                <w:vertAlign w:val="subscript"/>
                <w:lang w:val="es-ES" w:eastAsia="es-ES"/>
              </w:rPr>
              <w:t>2</w:t>
            </w:r>
          </w:p>
          <w:p w:rsidR="00333D21" w:rsidRPr="002B6028" w:rsidRDefault="00333D21" w:rsidP="00BA24CF">
            <w:pPr>
              <w:autoSpaceDE w:val="0"/>
              <w:autoSpaceDN w:val="0"/>
              <w:adjustRightInd w:val="0"/>
              <w:jc w:val="center"/>
              <w:rPr>
                <w:rFonts w:ascii="Soberana Sans Light" w:eastAsia="Times New Roman" w:hAnsi="Soberana Sans Light"/>
                <w:bCs/>
                <w:lang w:val="en-US" w:eastAsia="es-ES"/>
              </w:rPr>
            </w:pPr>
          </w:p>
          <w:p w:rsidR="00333D21" w:rsidRPr="002B6028" w:rsidRDefault="00333D21" w:rsidP="00BA24CF">
            <w:pPr>
              <w:jc w:val="center"/>
              <w:rPr>
                <w:rFonts w:ascii="Soberana Sans Light" w:eastAsia="Times New Roman" w:hAnsi="Soberana Sans Light"/>
                <w:bCs/>
                <w:iCs/>
                <w:lang w:val="es-ES" w:eastAsia="es-ES"/>
              </w:rPr>
            </w:pPr>
            <w:proofErr w:type="spellStart"/>
            <w:r w:rsidRPr="002B6028">
              <w:rPr>
                <w:rFonts w:ascii="Soberana Sans Light" w:eastAsia="Times New Roman" w:hAnsi="Soberana Sans Light"/>
                <w:bCs/>
                <w:lang w:val="es-ES" w:eastAsia="es-ES"/>
              </w:rPr>
              <w:t>TBq</w:t>
            </w:r>
            <w:proofErr w:type="spellEnd"/>
          </w:p>
        </w:tc>
        <w:tc>
          <w:tcPr>
            <w:tcW w:w="2263" w:type="dxa"/>
            <w:tcBorders>
              <w:top w:val="single" w:sz="8" w:space="0" w:color="000000"/>
              <w:left w:val="single" w:sz="4" w:space="0" w:color="000000"/>
              <w:bottom w:val="single" w:sz="4" w:space="0" w:color="000000"/>
              <w:right w:val="single" w:sz="4" w:space="0" w:color="000000"/>
            </w:tcBorders>
            <w:shd w:val="clear" w:color="auto" w:fill="BFBFBF" w:themeFill="background1" w:themeFillShade="BF"/>
          </w:tcPr>
          <w:p w:rsidR="00022084" w:rsidRPr="002B6028" w:rsidRDefault="00333D21" w:rsidP="00AE59D9">
            <w:pPr>
              <w:autoSpaceDE w:val="0"/>
              <w:autoSpaceDN w:val="0"/>
              <w:adjustRightInd w:val="0"/>
              <w:jc w:val="center"/>
              <w:rPr>
                <w:rFonts w:ascii="Soberana Sans Light" w:eastAsia="Times New Roman" w:hAnsi="Soberana Sans Light"/>
                <w:b/>
                <w:bCs/>
                <w:iCs/>
                <w:lang w:val="es-ES" w:eastAsia="es-ES"/>
              </w:rPr>
            </w:pPr>
            <w:r w:rsidRPr="002B6028">
              <w:rPr>
                <w:rFonts w:ascii="Soberana Sans Light" w:eastAsia="Times New Roman" w:hAnsi="Soberana Sans Light"/>
                <w:b/>
                <w:bCs/>
                <w:iCs/>
                <w:lang w:val="es-ES" w:eastAsia="es-ES"/>
              </w:rPr>
              <w:t>Límite de concentración de actividad para material exento</w:t>
            </w:r>
          </w:p>
          <w:p w:rsidR="00333D21" w:rsidRPr="002B6028" w:rsidRDefault="00333D21" w:rsidP="00AE59D9">
            <w:pPr>
              <w:autoSpaceDE w:val="0"/>
              <w:autoSpaceDN w:val="0"/>
              <w:adjustRightInd w:val="0"/>
              <w:jc w:val="center"/>
              <w:rPr>
                <w:rFonts w:ascii="Soberana Sans Light" w:eastAsia="Times New Roman" w:hAnsi="Soberana Sans Light"/>
                <w:bCs/>
                <w:iCs/>
                <w:lang w:val="es-ES" w:eastAsia="es-ES"/>
              </w:rPr>
            </w:pPr>
            <w:r w:rsidRPr="002B6028">
              <w:rPr>
                <w:rFonts w:ascii="Soberana Sans Light" w:eastAsia="Times New Roman" w:hAnsi="Soberana Sans Light"/>
                <w:bCs/>
                <w:iCs/>
                <w:lang w:val="es-ES" w:eastAsia="es-ES"/>
              </w:rPr>
              <w:t>Bq/g</w:t>
            </w:r>
          </w:p>
        </w:tc>
        <w:tc>
          <w:tcPr>
            <w:tcW w:w="1706" w:type="dxa"/>
            <w:tcBorders>
              <w:top w:val="single" w:sz="8" w:space="0" w:color="000000"/>
              <w:left w:val="single" w:sz="4" w:space="0" w:color="000000"/>
              <w:bottom w:val="single" w:sz="4" w:space="0" w:color="000000"/>
              <w:right w:val="single" w:sz="8" w:space="0" w:color="000000"/>
            </w:tcBorders>
            <w:shd w:val="clear" w:color="auto" w:fill="BFBFBF" w:themeFill="background1" w:themeFillShade="BF"/>
          </w:tcPr>
          <w:p w:rsidR="00022084" w:rsidRPr="002B6028" w:rsidRDefault="00333D21" w:rsidP="00BA24CF">
            <w:pPr>
              <w:autoSpaceDE w:val="0"/>
              <w:autoSpaceDN w:val="0"/>
              <w:adjustRightInd w:val="0"/>
              <w:jc w:val="both"/>
              <w:rPr>
                <w:rFonts w:ascii="Soberana Sans Light" w:eastAsia="Times New Roman" w:hAnsi="Soberana Sans Light"/>
                <w:b/>
                <w:bCs/>
                <w:iCs/>
                <w:lang w:val="es-ES" w:eastAsia="es-ES"/>
              </w:rPr>
            </w:pPr>
            <w:r w:rsidRPr="002B6028">
              <w:rPr>
                <w:rFonts w:ascii="Soberana Sans Light" w:eastAsia="Times New Roman" w:hAnsi="Soberana Sans Light"/>
                <w:b/>
                <w:bCs/>
                <w:iCs/>
                <w:lang w:val="es-ES" w:eastAsia="es-ES"/>
              </w:rPr>
              <w:t xml:space="preserve">Límite de actividad para una remesa exenta </w:t>
            </w:r>
          </w:p>
          <w:p w:rsidR="00333D21" w:rsidRPr="002B6028" w:rsidRDefault="00333D21" w:rsidP="00AE59D9">
            <w:pPr>
              <w:autoSpaceDE w:val="0"/>
              <w:autoSpaceDN w:val="0"/>
              <w:adjustRightInd w:val="0"/>
              <w:jc w:val="center"/>
              <w:rPr>
                <w:rFonts w:ascii="Soberana Sans Light" w:eastAsia="Times New Roman" w:hAnsi="Soberana Sans Light"/>
                <w:bCs/>
                <w:iCs/>
                <w:lang w:val="es-ES" w:eastAsia="es-ES"/>
              </w:rPr>
            </w:pPr>
            <w:r w:rsidRPr="002B6028">
              <w:rPr>
                <w:rFonts w:ascii="Soberana Sans Light" w:eastAsia="Times New Roman" w:hAnsi="Soberana Sans Light"/>
                <w:bCs/>
                <w:iCs/>
                <w:lang w:val="es-ES" w:eastAsia="es-ES"/>
              </w:rPr>
              <w:t>Bq</w:t>
            </w:r>
          </w:p>
        </w:tc>
      </w:tr>
      <w:tr w:rsidR="00101A76" w:rsidRPr="002B6028" w:rsidTr="00AE59D9">
        <w:tc>
          <w:tcPr>
            <w:tcW w:w="3113" w:type="dxa"/>
            <w:tcBorders>
              <w:top w:val="single" w:sz="6" w:space="0" w:color="000000"/>
              <w:left w:val="single" w:sz="8" w:space="0" w:color="000000"/>
              <w:bottom w:val="single" w:sz="8" w:space="0" w:color="808080" w:themeColor="background1" w:themeShade="80"/>
              <w:right w:val="single" w:sz="6" w:space="0" w:color="000000"/>
            </w:tcBorders>
            <w:tcMar>
              <w:top w:w="113" w:type="dxa"/>
              <w:left w:w="70" w:type="dxa"/>
              <w:bottom w:w="113" w:type="dxa"/>
              <w:right w:w="70" w:type="dxa"/>
            </w:tcMar>
            <w:hideMark/>
          </w:tcPr>
          <w:p w:rsidR="00333D21" w:rsidRPr="002B6028" w:rsidRDefault="00333D21" w:rsidP="00022084">
            <w:pPr>
              <w:autoSpaceDE w:val="0"/>
              <w:autoSpaceDN w:val="0"/>
              <w:adjustRightInd w:val="0"/>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Solo se conoce la presencia de radionúclidos emisores beta o gamma</w:t>
            </w:r>
          </w:p>
        </w:tc>
        <w:tc>
          <w:tcPr>
            <w:tcW w:w="851" w:type="dxa"/>
            <w:tcBorders>
              <w:top w:val="single" w:sz="4" w:space="0" w:color="000000"/>
              <w:left w:val="single" w:sz="6"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t>0.1</w:t>
            </w:r>
          </w:p>
          <w:p w:rsidR="00333D21" w:rsidRPr="002B6028" w:rsidRDefault="00333D21" w:rsidP="00BA24CF">
            <w:pPr>
              <w:jc w:val="center"/>
              <w:rPr>
                <w:rFonts w:ascii="Soberana Sans Light" w:eastAsia="Times New Roman" w:hAnsi="Soberana Sans Light"/>
                <w:b/>
                <w:bCs/>
                <w:lang w:val="es-ES" w:eastAsia="es-ES"/>
              </w:rPr>
            </w:pPr>
          </w:p>
        </w:tc>
        <w:tc>
          <w:tcPr>
            <w:tcW w:w="1139" w:type="dxa"/>
            <w:tcBorders>
              <w:top w:val="single" w:sz="4" w:space="0" w:color="000000"/>
              <w:left w:val="single" w:sz="4"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t>0.02</w:t>
            </w:r>
          </w:p>
          <w:p w:rsidR="00333D21" w:rsidRPr="002B6028" w:rsidRDefault="00333D21" w:rsidP="00BA24CF">
            <w:pPr>
              <w:jc w:val="center"/>
              <w:rPr>
                <w:rFonts w:ascii="Soberana Sans Light" w:eastAsia="Times New Roman" w:hAnsi="Soberana Sans Light"/>
                <w:b/>
                <w:bCs/>
                <w:lang w:val="es-ES" w:eastAsia="es-ES"/>
              </w:rPr>
            </w:pPr>
          </w:p>
        </w:tc>
        <w:tc>
          <w:tcPr>
            <w:tcW w:w="2263" w:type="dxa"/>
            <w:tcBorders>
              <w:top w:val="single" w:sz="4" w:space="0" w:color="000000"/>
              <w:left w:val="single" w:sz="4" w:space="0" w:color="000000"/>
              <w:bottom w:val="single" w:sz="8" w:space="0" w:color="808080" w:themeColor="background1" w:themeShade="80"/>
              <w:right w:val="single" w:sz="4"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4" w:space="0" w:color="000000"/>
              <w:left w:val="single" w:sz="4" w:space="0" w:color="000000"/>
              <w:bottom w:val="single" w:sz="8" w:space="0" w:color="808080" w:themeColor="background1" w:themeShade="80"/>
              <w:right w:val="single" w:sz="8"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4</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r>
      <w:tr w:rsidR="00101A76" w:rsidRPr="002B6028" w:rsidTr="00AE59D9">
        <w:tc>
          <w:tcPr>
            <w:tcW w:w="3113" w:type="dxa"/>
            <w:tcBorders>
              <w:top w:val="single" w:sz="8" w:space="0" w:color="808080" w:themeColor="background1" w:themeShade="80"/>
              <w:left w:val="single" w:sz="8" w:space="0" w:color="000000"/>
              <w:bottom w:val="single" w:sz="8" w:space="0" w:color="808080" w:themeColor="background1" w:themeShade="80"/>
              <w:right w:val="single" w:sz="6" w:space="0" w:color="000000"/>
            </w:tcBorders>
            <w:tcMar>
              <w:top w:w="113" w:type="dxa"/>
              <w:left w:w="70" w:type="dxa"/>
              <w:bottom w:w="113" w:type="dxa"/>
              <w:right w:w="70" w:type="dxa"/>
            </w:tcMar>
            <w:hideMark/>
          </w:tcPr>
          <w:p w:rsidR="00333D21" w:rsidRPr="002B6028" w:rsidRDefault="00333D21" w:rsidP="00BA24CF">
            <w:pPr>
              <w:autoSpaceDE w:val="0"/>
              <w:autoSpaceDN w:val="0"/>
              <w:adjustRightInd w:val="0"/>
              <w:jc w:val="both"/>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Se sabe que existen radionúclidos emisores alfa, pero no emisores de neutrones</w:t>
            </w:r>
          </w:p>
        </w:tc>
        <w:tc>
          <w:tcPr>
            <w:tcW w:w="851" w:type="dxa"/>
            <w:tcBorders>
              <w:top w:val="single" w:sz="8" w:space="0" w:color="808080" w:themeColor="background1" w:themeShade="80"/>
              <w:left w:val="single" w:sz="6"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t>0.2</w:t>
            </w:r>
          </w:p>
          <w:p w:rsidR="00333D21" w:rsidRPr="002B6028" w:rsidRDefault="00333D21" w:rsidP="00BA24CF">
            <w:pPr>
              <w:jc w:val="center"/>
              <w:rPr>
                <w:rFonts w:ascii="Soberana Sans Light" w:eastAsia="Times New Roman" w:hAnsi="Soberana Sans Light"/>
                <w:b/>
                <w:bCs/>
                <w:lang w:val="es-ES" w:eastAsia="es-ES"/>
              </w:rPr>
            </w:pPr>
          </w:p>
        </w:tc>
        <w:tc>
          <w:tcPr>
            <w:tcW w:w="1139" w:type="dxa"/>
            <w:tcBorders>
              <w:top w:val="single" w:sz="8" w:space="0" w:color="808080" w:themeColor="background1" w:themeShade="80"/>
              <w:left w:val="single" w:sz="4" w:space="0" w:color="000000"/>
              <w:bottom w:val="single" w:sz="8" w:space="0" w:color="808080" w:themeColor="background1" w:themeShade="8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9 × 10</w:t>
            </w:r>
            <w:r w:rsidRPr="002B6028">
              <w:rPr>
                <w:rFonts w:ascii="Soberana Sans Light" w:eastAsia="Times New Roman" w:hAnsi="Soberana Sans Light"/>
                <w:vertAlign w:val="superscript"/>
                <w:lang w:val="es-ES" w:eastAsia="es-ES"/>
              </w:rPr>
              <w:t>–5</w:t>
            </w:r>
          </w:p>
          <w:p w:rsidR="00333D21" w:rsidRPr="002B6028" w:rsidRDefault="00333D21" w:rsidP="00BA24CF">
            <w:pPr>
              <w:jc w:val="center"/>
              <w:rPr>
                <w:rFonts w:ascii="Soberana Sans Light" w:eastAsia="Times New Roman" w:hAnsi="Soberana Sans Light"/>
                <w:b/>
                <w:bCs/>
                <w:lang w:val="es-ES" w:eastAsia="es-ES"/>
              </w:rPr>
            </w:pPr>
          </w:p>
        </w:tc>
        <w:tc>
          <w:tcPr>
            <w:tcW w:w="2263" w:type="dxa"/>
            <w:tcBorders>
              <w:top w:val="single" w:sz="8" w:space="0" w:color="808080" w:themeColor="background1" w:themeShade="80"/>
              <w:left w:val="single" w:sz="4" w:space="0" w:color="000000"/>
              <w:bottom w:val="single" w:sz="8" w:space="0" w:color="808080" w:themeColor="background1" w:themeShade="80"/>
              <w:right w:val="single" w:sz="4"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8" w:space="0" w:color="808080" w:themeColor="background1" w:themeShade="80"/>
              <w:left w:val="single" w:sz="4" w:space="0" w:color="000000"/>
              <w:bottom w:val="single" w:sz="8" w:space="0" w:color="808080" w:themeColor="background1" w:themeShade="80"/>
              <w:right w:val="single" w:sz="8"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3</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r>
      <w:tr w:rsidR="00101A76" w:rsidRPr="002B6028" w:rsidTr="00AE59D9">
        <w:tc>
          <w:tcPr>
            <w:tcW w:w="3113" w:type="dxa"/>
            <w:tcBorders>
              <w:top w:val="single" w:sz="8" w:space="0" w:color="808080" w:themeColor="background1" w:themeShade="80"/>
              <w:left w:val="single" w:sz="8" w:space="0" w:color="000000"/>
              <w:bottom w:val="single" w:sz="8" w:space="0" w:color="000000"/>
              <w:right w:val="single" w:sz="6" w:space="0" w:color="000000"/>
            </w:tcBorders>
            <w:tcMar>
              <w:top w:w="113" w:type="dxa"/>
              <w:left w:w="70" w:type="dxa"/>
              <w:bottom w:w="113" w:type="dxa"/>
              <w:right w:w="70" w:type="dxa"/>
            </w:tcMar>
            <w:hideMark/>
          </w:tcPr>
          <w:p w:rsidR="00333D21" w:rsidRPr="002B6028" w:rsidRDefault="00333D21" w:rsidP="00BA24CF">
            <w:pPr>
              <w:autoSpaceDE w:val="0"/>
              <w:autoSpaceDN w:val="0"/>
              <w:adjustRightInd w:val="0"/>
              <w:jc w:val="both"/>
              <w:rPr>
                <w:rFonts w:ascii="Soberana Sans Light" w:eastAsia="Times New Roman" w:hAnsi="Soberana Sans Light"/>
                <w:b/>
                <w:bCs/>
                <w:lang w:val="es-ES" w:eastAsia="es-ES"/>
              </w:rPr>
            </w:pPr>
            <w:r w:rsidRPr="002B6028">
              <w:rPr>
                <w:rFonts w:ascii="Soberana Sans Light" w:eastAsia="Times New Roman" w:hAnsi="Soberana Sans Light"/>
                <w:lang w:eastAsia="es-ES"/>
              </w:rPr>
              <w:t xml:space="preserve">Se sabe que existen radionúclidos emisores de </w:t>
            </w:r>
            <w:r w:rsidRPr="002B6028">
              <w:rPr>
                <w:rFonts w:ascii="Soberana Sans Light" w:eastAsia="Times New Roman" w:hAnsi="Soberana Sans Light"/>
                <w:lang w:eastAsia="es-ES"/>
              </w:rPr>
              <w:lastRenderedPageBreak/>
              <w:t>neutrones o no se dispone de ningún dato pertinente</w:t>
            </w:r>
            <w:r w:rsidRPr="002B6028">
              <w:rPr>
                <w:rFonts w:ascii="Soberana Sans Light" w:eastAsia="Times New Roman" w:hAnsi="Soberana Sans Light"/>
                <w:lang w:val="es-ES" w:eastAsia="es-ES"/>
              </w:rPr>
              <w:t xml:space="preserve"> </w:t>
            </w:r>
          </w:p>
        </w:tc>
        <w:tc>
          <w:tcPr>
            <w:tcW w:w="851" w:type="dxa"/>
            <w:tcBorders>
              <w:top w:val="single" w:sz="8" w:space="0" w:color="808080" w:themeColor="background1" w:themeShade="80"/>
              <w:left w:val="single" w:sz="6" w:space="0" w:color="000000"/>
              <w:bottom w:val="single" w:sz="8" w:space="0" w:color="00000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lastRenderedPageBreak/>
              <w:t>0.001</w:t>
            </w:r>
          </w:p>
          <w:p w:rsidR="00333D21" w:rsidRPr="002B6028" w:rsidRDefault="00333D21" w:rsidP="00BA24CF">
            <w:pPr>
              <w:jc w:val="center"/>
              <w:rPr>
                <w:rFonts w:ascii="Soberana Sans Light" w:eastAsia="Times New Roman" w:hAnsi="Soberana Sans Light"/>
                <w:b/>
                <w:bCs/>
                <w:lang w:val="es-ES" w:eastAsia="es-ES"/>
              </w:rPr>
            </w:pPr>
          </w:p>
        </w:tc>
        <w:tc>
          <w:tcPr>
            <w:tcW w:w="1139" w:type="dxa"/>
            <w:tcBorders>
              <w:top w:val="single" w:sz="8" w:space="0" w:color="808080" w:themeColor="background1" w:themeShade="80"/>
              <w:left w:val="single" w:sz="4" w:space="0" w:color="000000"/>
              <w:bottom w:val="single" w:sz="8" w:space="0" w:color="000000"/>
              <w:right w:val="single" w:sz="4" w:space="0" w:color="000000"/>
            </w:tcBorders>
            <w:tcMar>
              <w:top w:w="113" w:type="dxa"/>
              <w:left w:w="70" w:type="dxa"/>
              <w:bottom w:w="113" w:type="dxa"/>
              <w:right w:w="70" w:type="dxa"/>
            </w:tcMar>
          </w:tcPr>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t>9 × 10</w:t>
            </w:r>
            <w:r w:rsidRPr="002B6028">
              <w:rPr>
                <w:rFonts w:ascii="Soberana Sans Light" w:eastAsia="Times New Roman" w:hAnsi="Soberana Sans Light"/>
                <w:vertAlign w:val="superscript"/>
                <w:lang w:val="es-ES" w:eastAsia="es-ES"/>
              </w:rPr>
              <w:t>–5</w:t>
            </w:r>
          </w:p>
          <w:p w:rsidR="00333D21" w:rsidRPr="002B6028" w:rsidRDefault="00333D21" w:rsidP="00BA24CF">
            <w:pPr>
              <w:jc w:val="center"/>
              <w:rPr>
                <w:rFonts w:ascii="Soberana Sans Light" w:eastAsia="Times New Roman" w:hAnsi="Soberana Sans Light"/>
                <w:b/>
                <w:bCs/>
                <w:lang w:val="es-ES" w:eastAsia="es-ES"/>
              </w:rPr>
            </w:pPr>
          </w:p>
        </w:tc>
        <w:tc>
          <w:tcPr>
            <w:tcW w:w="2263" w:type="dxa"/>
            <w:tcBorders>
              <w:top w:val="single" w:sz="8" w:space="0" w:color="808080" w:themeColor="background1" w:themeShade="80"/>
              <w:left w:val="single" w:sz="4" w:space="0" w:color="000000"/>
              <w:bottom w:val="single" w:sz="8" w:space="0" w:color="000000"/>
              <w:right w:val="single" w:sz="4"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c>
          <w:tcPr>
            <w:tcW w:w="1706" w:type="dxa"/>
            <w:tcBorders>
              <w:top w:val="single" w:sz="8" w:space="0" w:color="808080" w:themeColor="background1" w:themeShade="80"/>
              <w:left w:val="single" w:sz="4" w:space="0" w:color="000000"/>
              <w:bottom w:val="single" w:sz="8" w:space="0" w:color="000000"/>
              <w:right w:val="single" w:sz="8" w:space="0" w:color="000000"/>
            </w:tcBorders>
          </w:tcPr>
          <w:p w:rsidR="00333D21" w:rsidRPr="002B6028" w:rsidRDefault="00333D21" w:rsidP="00BA24CF">
            <w:pPr>
              <w:autoSpaceDE w:val="0"/>
              <w:autoSpaceDN w:val="0"/>
              <w:adjustRightInd w:val="0"/>
              <w:jc w:val="center"/>
              <w:rPr>
                <w:rFonts w:ascii="Soberana Sans Light" w:eastAsia="Times New Roman" w:hAnsi="Soberana Sans Light"/>
                <w:vertAlign w:val="superscript"/>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3</w:t>
            </w:r>
          </w:p>
          <w:p w:rsidR="00333D21" w:rsidRPr="002B6028" w:rsidRDefault="00333D21" w:rsidP="00BA24CF">
            <w:pPr>
              <w:autoSpaceDE w:val="0"/>
              <w:autoSpaceDN w:val="0"/>
              <w:adjustRightInd w:val="0"/>
              <w:jc w:val="center"/>
              <w:rPr>
                <w:rFonts w:ascii="Soberana Sans Light" w:eastAsia="Times New Roman" w:hAnsi="Soberana Sans Light"/>
                <w:lang w:val="es-ES" w:eastAsia="es-ES"/>
              </w:rPr>
            </w:pPr>
          </w:p>
        </w:tc>
      </w:tr>
    </w:tbl>
    <w:p w:rsidR="00747752" w:rsidRPr="002B6028" w:rsidRDefault="00747752" w:rsidP="00747752">
      <w:pPr>
        <w:pStyle w:val="Prrafodelista"/>
        <w:ind w:left="1134"/>
        <w:jc w:val="both"/>
        <w:rPr>
          <w:rFonts w:ascii="Soberana Sans Light" w:hAnsi="Soberana Sans Light"/>
        </w:rPr>
      </w:pPr>
    </w:p>
    <w:p w:rsidR="00234528" w:rsidRPr="002B6028" w:rsidRDefault="00234528" w:rsidP="00234528">
      <w:pPr>
        <w:pStyle w:val="Prrafodelista"/>
        <w:ind w:left="5681"/>
        <w:jc w:val="both"/>
        <w:rPr>
          <w:rFonts w:ascii="Soberana Sans Light" w:hAnsi="Soberana Sans Light"/>
        </w:rPr>
      </w:pPr>
    </w:p>
    <w:p w:rsidR="00F13C91" w:rsidRPr="002B6028" w:rsidRDefault="005968B5" w:rsidP="00987A9B">
      <w:pPr>
        <w:pStyle w:val="Prrafodelista"/>
        <w:numPr>
          <w:ilvl w:val="0"/>
          <w:numId w:val="1"/>
        </w:numPr>
        <w:ind w:left="567" w:hanging="567"/>
        <w:jc w:val="both"/>
        <w:outlineLvl w:val="0"/>
        <w:rPr>
          <w:rFonts w:ascii="Soberana Sans Light" w:hAnsi="Soberana Sans Light"/>
        </w:rPr>
      </w:pPr>
      <w:bookmarkStart w:id="38" w:name="_Toc3974778"/>
      <w:r w:rsidRPr="002B6028">
        <w:rPr>
          <w:rFonts w:ascii="Soberana Sans Light" w:hAnsi="Soberana Sans Light"/>
          <w:b/>
          <w:bCs/>
        </w:rPr>
        <w:t>Clasificación de los materiales radiactivos</w:t>
      </w:r>
      <w:bookmarkEnd w:id="38"/>
    </w:p>
    <w:p w:rsidR="00F13C91" w:rsidRPr="002B6028" w:rsidRDefault="00F13C91" w:rsidP="00D20C85">
      <w:pPr>
        <w:jc w:val="both"/>
        <w:outlineLvl w:val="0"/>
        <w:rPr>
          <w:rFonts w:ascii="Soberana Sans Light" w:hAnsi="Soberana Sans Light"/>
          <w:b/>
        </w:rPr>
      </w:pPr>
    </w:p>
    <w:p w:rsidR="005968B5" w:rsidRPr="002B6028"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2B6028">
        <w:rPr>
          <w:rFonts w:ascii="Soberana Sans Light" w:hAnsi="Soberana Sans Light" w:cs="Arial"/>
          <w:lang w:eastAsia="es-ES"/>
        </w:rPr>
        <w:t xml:space="preserve">Materiales de baja actividad específica: BAE-I, BAE-II y BAE-III; </w:t>
      </w:r>
    </w:p>
    <w:p w:rsidR="005968B5" w:rsidRPr="002B6028"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2B6028">
        <w:rPr>
          <w:rFonts w:ascii="Soberana Sans Light" w:hAnsi="Soberana Sans Light" w:cs="Arial"/>
          <w:lang w:eastAsia="es-ES"/>
        </w:rPr>
        <w:t>Objetos contaminados en la superficie: OCS-I y OCS-II;</w:t>
      </w:r>
    </w:p>
    <w:p w:rsidR="005968B5" w:rsidRPr="002B6028"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2B6028">
        <w:rPr>
          <w:rFonts w:ascii="Soberana Sans Light" w:hAnsi="Soberana Sans Light" w:cs="Arial"/>
          <w:lang w:eastAsia="es-ES"/>
        </w:rPr>
        <w:t>Material radiactivo en forma especial;</w:t>
      </w:r>
    </w:p>
    <w:p w:rsidR="005968B5" w:rsidRPr="002B6028"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2B6028">
        <w:rPr>
          <w:rFonts w:ascii="Soberana Sans Light" w:hAnsi="Soberana Sans Light" w:cs="Arial"/>
          <w:lang w:eastAsia="es-ES"/>
        </w:rPr>
        <w:t>Sustancias fisionables;</w:t>
      </w:r>
    </w:p>
    <w:p w:rsidR="005968B5" w:rsidRPr="002B6028" w:rsidRDefault="005968B5" w:rsidP="00987A9B">
      <w:pPr>
        <w:pStyle w:val="Sinespaciado"/>
        <w:numPr>
          <w:ilvl w:val="0"/>
          <w:numId w:val="3"/>
        </w:numPr>
        <w:tabs>
          <w:tab w:val="left" w:pos="567"/>
        </w:tabs>
        <w:ind w:left="567" w:hanging="567"/>
        <w:rPr>
          <w:rFonts w:ascii="Soberana Sans Light" w:hAnsi="Soberana Sans Light" w:cs="Arial"/>
          <w:lang w:eastAsia="es-ES"/>
        </w:rPr>
      </w:pPr>
      <w:r w:rsidRPr="002B6028">
        <w:rPr>
          <w:rFonts w:ascii="Soberana Sans Light" w:hAnsi="Soberana Sans Light" w:cs="Arial"/>
          <w:lang w:eastAsia="es-ES"/>
        </w:rPr>
        <w:t>Material radiactivo de baja dispersión, y</w:t>
      </w:r>
    </w:p>
    <w:p w:rsidR="005968B5" w:rsidRPr="002B6028" w:rsidRDefault="005968B5" w:rsidP="00987A9B">
      <w:pPr>
        <w:pStyle w:val="Prrafodelista"/>
        <w:numPr>
          <w:ilvl w:val="0"/>
          <w:numId w:val="3"/>
        </w:numPr>
        <w:tabs>
          <w:tab w:val="left" w:pos="567"/>
        </w:tabs>
        <w:ind w:left="567" w:hanging="567"/>
        <w:jc w:val="both"/>
        <w:rPr>
          <w:rFonts w:ascii="Soberana Sans Light" w:hAnsi="Soberana Sans Light" w:cs="Arial"/>
          <w:lang w:eastAsia="es-ES"/>
        </w:rPr>
      </w:pPr>
      <w:proofErr w:type="spellStart"/>
      <w:r w:rsidRPr="002B6028">
        <w:rPr>
          <w:rFonts w:ascii="Soberana Sans Light" w:hAnsi="Soberana Sans Light" w:cs="Arial"/>
          <w:lang w:eastAsia="es-ES"/>
        </w:rPr>
        <w:t>Hexafluoruro</w:t>
      </w:r>
      <w:proofErr w:type="spellEnd"/>
      <w:r w:rsidRPr="002B6028">
        <w:rPr>
          <w:rFonts w:ascii="Soberana Sans Light" w:hAnsi="Soberana Sans Light" w:cs="Arial"/>
          <w:lang w:eastAsia="es-ES"/>
        </w:rPr>
        <w:t xml:space="preserve"> de uranio.</w:t>
      </w:r>
    </w:p>
    <w:p w:rsidR="00A27D3B" w:rsidRPr="002B6028" w:rsidRDefault="00A27D3B" w:rsidP="00A27D3B">
      <w:pPr>
        <w:tabs>
          <w:tab w:val="left" w:pos="567"/>
        </w:tabs>
        <w:jc w:val="both"/>
        <w:rPr>
          <w:rFonts w:ascii="Soberana Sans Light" w:hAnsi="Soberana Sans Light" w:cs="Arial"/>
          <w:lang w:eastAsia="es-ES"/>
        </w:rPr>
      </w:pPr>
    </w:p>
    <w:p w:rsidR="00D20C85" w:rsidRPr="002B6028" w:rsidRDefault="00D20C85" w:rsidP="00D10FAE">
      <w:pPr>
        <w:pStyle w:val="Prrafodelista"/>
        <w:tabs>
          <w:tab w:val="left" w:pos="5985"/>
        </w:tabs>
        <w:ind w:left="426"/>
        <w:jc w:val="both"/>
        <w:rPr>
          <w:rFonts w:ascii="Soberana Sans Light" w:hAnsi="Soberana Sans Light"/>
          <w:b/>
        </w:rPr>
      </w:pPr>
    </w:p>
    <w:p w:rsidR="00F13C91" w:rsidRPr="002B6028" w:rsidRDefault="005968B5" w:rsidP="00C44307">
      <w:pPr>
        <w:pStyle w:val="Prrafodelista"/>
        <w:widowControl w:val="0"/>
        <w:numPr>
          <w:ilvl w:val="1"/>
          <w:numId w:val="4"/>
        </w:numPr>
        <w:ind w:left="851" w:hanging="567"/>
        <w:jc w:val="both"/>
        <w:rPr>
          <w:rFonts w:ascii="Soberana Sans Light" w:hAnsi="Soberana Sans Light"/>
          <w:b/>
        </w:rPr>
      </w:pPr>
      <w:r w:rsidRPr="002B6028">
        <w:rPr>
          <w:rFonts w:ascii="Soberana Sans Light" w:eastAsia="Arial" w:hAnsi="Soberana Sans Light"/>
          <w:lang w:eastAsia="es-MX"/>
        </w:rPr>
        <w:t>Materiales de baja actividad específica (BAE)</w:t>
      </w:r>
    </w:p>
    <w:p w:rsidR="00F3618C" w:rsidRPr="002B6028" w:rsidRDefault="00F3618C" w:rsidP="00D20C85">
      <w:pPr>
        <w:pStyle w:val="Prrafodelista"/>
        <w:ind w:left="426"/>
        <w:jc w:val="both"/>
        <w:rPr>
          <w:rFonts w:ascii="Soberana Sans Light" w:eastAsia="Arial" w:hAnsi="Soberana Sans Light"/>
          <w:lang w:eastAsia="es-MX"/>
        </w:rPr>
      </w:pPr>
    </w:p>
    <w:p w:rsidR="001F474A" w:rsidRPr="002B6028" w:rsidRDefault="005968B5" w:rsidP="00027AAE">
      <w:pPr>
        <w:pStyle w:val="Prrafodelista"/>
        <w:ind w:left="284"/>
        <w:jc w:val="both"/>
        <w:rPr>
          <w:rFonts w:ascii="Soberana Sans Light" w:eastAsia="Arial" w:hAnsi="Soberana Sans Light"/>
          <w:lang w:eastAsia="es-MX"/>
        </w:rPr>
      </w:pPr>
      <w:r w:rsidRPr="002B6028">
        <w:rPr>
          <w:rFonts w:ascii="Soberana Sans Light" w:eastAsia="Arial" w:hAnsi="Soberana Sans Light"/>
          <w:lang w:eastAsia="es-MX"/>
        </w:rPr>
        <w:t xml:space="preserve">Son aquellos que por su naturaleza tienen una actividad </w:t>
      </w:r>
      <w:r w:rsidR="00027AAE" w:rsidRPr="002B6028">
        <w:rPr>
          <w:rFonts w:ascii="Soberana Sans Light" w:eastAsia="Arial" w:hAnsi="Soberana Sans Light"/>
          <w:lang w:eastAsia="es-MX"/>
        </w:rPr>
        <w:t xml:space="preserve">específica limitada o a los que </w:t>
      </w:r>
      <w:r w:rsidRPr="002B6028">
        <w:rPr>
          <w:rFonts w:ascii="Soberana Sans Light" w:eastAsia="Arial" w:hAnsi="Soberana Sans Light"/>
          <w:lang w:eastAsia="es-MX"/>
        </w:rPr>
        <w:t>se les aplican límites de la actividad específica promedio estimada.</w:t>
      </w:r>
      <w:r w:rsidRPr="002B6028">
        <w:rPr>
          <w:rFonts w:ascii="Soberana Sans Light" w:hAnsi="Soberana Sans Light"/>
        </w:rPr>
        <w:t xml:space="preserve"> </w:t>
      </w:r>
      <w:r w:rsidRPr="002B6028">
        <w:rPr>
          <w:rFonts w:ascii="Soberana Sans Light" w:eastAsia="Arial" w:hAnsi="Soberana Sans Light"/>
          <w:lang w:eastAsia="es-MX"/>
        </w:rPr>
        <w:t>Los materiales BAE se clasifican a su vez en BAE-I, BAE-II y BAE-III, de acuerdo con los siguientes criterios:</w:t>
      </w:r>
    </w:p>
    <w:p w:rsidR="00EE2A12" w:rsidRPr="002B6028" w:rsidRDefault="00EE2A12" w:rsidP="00D20C85">
      <w:pPr>
        <w:pStyle w:val="Prrafodelista"/>
        <w:ind w:left="426"/>
        <w:jc w:val="both"/>
        <w:rPr>
          <w:rFonts w:ascii="Soberana Sans Light" w:eastAsia="Arial" w:hAnsi="Soberana Sans Light"/>
          <w:lang w:eastAsia="es-MX"/>
        </w:rPr>
      </w:pPr>
    </w:p>
    <w:p w:rsidR="005968B5" w:rsidRPr="002B6028" w:rsidRDefault="005968B5" w:rsidP="004E379F">
      <w:pPr>
        <w:pStyle w:val="Prrafodelista"/>
        <w:widowControl w:val="0"/>
        <w:numPr>
          <w:ilvl w:val="2"/>
          <w:numId w:val="4"/>
        </w:numPr>
        <w:tabs>
          <w:tab w:val="clear" w:pos="0"/>
          <w:tab w:val="num" w:pos="1418"/>
        </w:tabs>
        <w:spacing w:after="100"/>
        <w:ind w:left="1701" w:hanging="1134"/>
        <w:jc w:val="both"/>
        <w:rPr>
          <w:rFonts w:ascii="Soberana Sans Light" w:eastAsia="Arial" w:hAnsi="Soberana Sans Light"/>
          <w:lang w:eastAsia="es-MX"/>
        </w:rPr>
      </w:pPr>
      <w:r w:rsidRPr="002B6028">
        <w:rPr>
          <w:rFonts w:ascii="Soberana Sans Light" w:eastAsia="Arial" w:hAnsi="Soberana Sans Light"/>
          <w:lang w:eastAsia="es-MX"/>
        </w:rPr>
        <w:t>BAE-I:</w:t>
      </w:r>
    </w:p>
    <w:p w:rsidR="00D20C85" w:rsidRPr="002B6028" w:rsidRDefault="00D20C85" w:rsidP="00C44307">
      <w:pPr>
        <w:pStyle w:val="Prrafodelista"/>
        <w:widowControl w:val="0"/>
        <w:spacing w:after="100"/>
        <w:ind w:left="1134"/>
        <w:jc w:val="both"/>
        <w:rPr>
          <w:rFonts w:ascii="Soberana Sans Light" w:eastAsia="Arial" w:hAnsi="Soberana Sans Light"/>
          <w:lang w:eastAsia="es-MX"/>
        </w:rPr>
      </w:pPr>
    </w:p>
    <w:p w:rsidR="00DD5276" w:rsidRPr="002B6028" w:rsidRDefault="00DD5276" w:rsidP="007D6E25">
      <w:pPr>
        <w:pStyle w:val="Prrafodelista"/>
        <w:widowControl w:val="0"/>
        <w:numPr>
          <w:ilvl w:val="3"/>
          <w:numId w:val="31"/>
        </w:numPr>
        <w:ind w:left="1985" w:hanging="1134"/>
        <w:jc w:val="both"/>
        <w:rPr>
          <w:rFonts w:ascii="Soberana Sans Light" w:eastAsia="Arial" w:hAnsi="Soberana Sans Light"/>
          <w:lang w:eastAsia="es-MX"/>
        </w:rPr>
      </w:pPr>
      <w:r w:rsidRPr="002B6028">
        <w:rPr>
          <w:rFonts w:ascii="Soberana Sans Light" w:hAnsi="Soberana Sans Light"/>
        </w:rPr>
        <w:t xml:space="preserve">Minerales </w:t>
      </w:r>
      <w:r w:rsidR="00331C52" w:rsidRPr="002B6028">
        <w:rPr>
          <w:rFonts w:ascii="Soberana Sans Light" w:hAnsi="Soberana Sans Light"/>
        </w:rPr>
        <w:t xml:space="preserve">y concentrados </w:t>
      </w:r>
      <w:r w:rsidRPr="002B6028">
        <w:rPr>
          <w:rFonts w:ascii="Soberana Sans Light" w:hAnsi="Soberana Sans Light"/>
        </w:rPr>
        <w:t>de uranio</w:t>
      </w:r>
      <w:r w:rsidR="00F13C3E" w:rsidRPr="002B6028">
        <w:rPr>
          <w:rFonts w:ascii="Soberana Sans Light" w:hAnsi="Soberana Sans Light"/>
        </w:rPr>
        <w:t xml:space="preserve"> y torio, y otros minerales con </w:t>
      </w:r>
      <w:r w:rsidRPr="002B6028">
        <w:rPr>
          <w:rFonts w:ascii="Soberana Sans Light" w:hAnsi="Soberana Sans Light"/>
        </w:rPr>
        <w:t>radionúclidos contenidos naturalmente en ellos, que vayan a someterse a tratamiento para utilizar esos radionúclidos</w:t>
      </w:r>
      <w:r w:rsidRPr="002B6028">
        <w:rPr>
          <w:rFonts w:ascii="Soberana Sans Light" w:eastAsia="Arial" w:hAnsi="Soberana Sans Light"/>
          <w:lang w:eastAsia="es-MX"/>
        </w:rPr>
        <w:t>;</w:t>
      </w:r>
    </w:p>
    <w:p w:rsidR="0034455F" w:rsidRPr="002B6028" w:rsidRDefault="0034455F" w:rsidP="0034455F">
      <w:pPr>
        <w:pStyle w:val="Prrafodelista"/>
        <w:widowControl w:val="0"/>
        <w:ind w:left="1843"/>
        <w:jc w:val="both"/>
        <w:rPr>
          <w:rFonts w:ascii="Soberana Sans Light" w:eastAsia="Arial" w:hAnsi="Soberana Sans Light"/>
          <w:lang w:eastAsia="es-MX"/>
        </w:rPr>
      </w:pPr>
    </w:p>
    <w:p w:rsidR="00DD5276" w:rsidRPr="002B6028" w:rsidRDefault="00DD5276" w:rsidP="007D6E25">
      <w:pPr>
        <w:pStyle w:val="Prrafodelista"/>
        <w:widowControl w:val="0"/>
        <w:numPr>
          <w:ilvl w:val="3"/>
          <w:numId w:val="31"/>
        </w:numPr>
        <w:tabs>
          <w:tab w:val="left" w:pos="993"/>
        </w:tabs>
        <w:ind w:left="1985" w:hanging="1134"/>
        <w:jc w:val="both"/>
        <w:rPr>
          <w:rFonts w:ascii="Soberana Sans Light" w:eastAsia="Arial" w:hAnsi="Soberana Sans Light"/>
          <w:lang w:eastAsia="es-MX"/>
        </w:rPr>
      </w:pPr>
      <w:r w:rsidRPr="002B6028">
        <w:rPr>
          <w:rFonts w:ascii="Soberana Sans Light" w:hAnsi="Soberana Sans Light"/>
          <w:iCs/>
        </w:rPr>
        <w:t>Uranio natural</w:t>
      </w:r>
      <w:r w:rsidRPr="002B6028">
        <w:rPr>
          <w:rFonts w:ascii="Soberana Sans Light" w:hAnsi="Soberana Sans Light"/>
        </w:rPr>
        <w:t xml:space="preserve">, </w:t>
      </w:r>
      <w:r w:rsidRPr="002B6028">
        <w:rPr>
          <w:rFonts w:ascii="Soberana Sans Light" w:hAnsi="Soberana Sans Light"/>
          <w:iCs/>
        </w:rPr>
        <w:t>uranio empobrecido</w:t>
      </w:r>
      <w:r w:rsidRPr="002B6028">
        <w:rPr>
          <w:rFonts w:ascii="Soberana Sans Light" w:hAnsi="Soberana Sans Light"/>
        </w:rPr>
        <w:t>, t</w:t>
      </w:r>
      <w:r w:rsidR="00F13C3E" w:rsidRPr="002B6028">
        <w:rPr>
          <w:rFonts w:ascii="Soberana Sans Light" w:hAnsi="Soberana Sans Light"/>
        </w:rPr>
        <w:t xml:space="preserve">orio natural o sus compuestos o </w:t>
      </w:r>
      <w:r w:rsidRPr="002B6028">
        <w:rPr>
          <w:rFonts w:ascii="Soberana Sans Light" w:hAnsi="Soberana Sans Light"/>
        </w:rPr>
        <w:t>mezclas, que no estén irradiados y se encuentren en estado sólido o líquido</w:t>
      </w:r>
      <w:r w:rsidRPr="002B6028">
        <w:rPr>
          <w:rFonts w:ascii="Soberana Sans Light" w:eastAsia="Arial" w:hAnsi="Soberana Sans Light"/>
          <w:lang w:eastAsia="es-MX"/>
        </w:rPr>
        <w:t>;</w:t>
      </w:r>
    </w:p>
    <w:p w:rsidR="0034455F" w:rsidRPr="002B6028" w:rsidRDefault="0034455F" w:rsidP="0034455F">
      <w:pPr>
        <w:pStyle w:val="Prrafodelista"/>
        <w:widowControl w:val="0"/>
        <w:tabs>
          <w:tab w:val="left" w:pos="993"/>
        </w:tabs>
        <w:ind w:left="1843"/>
        <w:jc w:val="both"/>
        <w:rPr>
          <w:rFonts w:ascii="Soberana Sans Light" w:eastAsia="Arial" w:hAnsi="Soberana Sans Light"/>
          <w:lang w:eastAsia="es-MX"/>
        </w:rPr>
      </w:pPr>
    </w:p>
    <w:p w:rsidR="00DD5276" w:rsidRPr="002B6028" w:rsidRDefault="00DD5276" w:rsidP="007D6E25">
      <w:pPr>
        <w:pStyle w:val="Prrafodelista"/>
        <w:widowControl w:val="0"/>
        <w:numPr>
          <w:ilvl w:val="3"/>
          <w:numId w:val="31"/>
        </w:numPr>
        <w:tabs>
          <w:tab w:val="left" w:pos="993"/>
        </w:tabs>
        <w:ind w:left="1985" w:hanging="992"/>
        <w:jc w:val="both"/>
        <w:rPr>
          <w:rFonts w:ascii="Soberana Sans Light" w:eastAsia="Arial" w:hAnsi="Soberana Sans Light"/>
          <w:lang w:eastAsia="es-MX"/>
        </w:rPr>
      </w:pPr>
      <w:r w:rsidRPr="002B6028">
        <w:rPr>
          <w:rFonts w:ascii="Soberana Sans Light" w:eastAsia="Arial" w:hAnsi="Soberana Sans Light"/>
          <w:lang w:eastAsia="es-MX"/>
        </w:rPr>
        <w:t>Materiales radiactivos para los que el valor de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 xml:space="preserve"> no tenga límite; l</w:t>
      </w:r>
      <w:r w:rsidR="009D27B4" w:rsidRPr="002B6028">
        <w:rPr>
          <w:rFonts w:ascii="Soberana Sans Light" w:eastAsia="Arial" w:hAnsi="Soberana Sans Light"/>
          <w:lang w:eastAsia="es-MX"/>
        </w:rPr>
        <w:t>as sustancias fisionables pueden</w:t>
      </w:r>
      <w:r w:rsidRPr="002B6028">
        <w:rPr>
          <w:rFonts w:ascii="Soberana Sans Light" w:eastAsia="Arial" w:hAnsi="Soberana Sans Light"/>
          <w:lang w:eastAsia="es-MX"/>
        </w:rPr>
        <w:t xml:space="preserve"> incluirse sólo cuando </w:t>
      </w:r>
      <w:r w:rsidR="004A3209" w:rsidRPr="002B6028">
        <w:rPr>
          <w:rFonts w:ascii="Soberana Sans Light" w:eastAsia="Arial" w:hAnsi="Soberana Sans Light"/>
          <w:lang w:eastAsia="es-MX"/>
        </w:rPr>
        <w:t xml:space="preserve">son </w:t>
      </w:r>
      <w:r w:rsidRPr="002B6028">
        <w:rPr>
          <w:rFonts w:ascii="Soberana Sans Light" w:eastAsia="Arial" w:hAnsi="Soberana Sans Light"/>
          <w:lang w:eastAsia="es-MX"/>
        </w:rPr>
        <w:t xml:space="preserve">exceptuadas de conformidad con el numeral </w:t>
      </w:r>
      <w:r w:rsidR="000F7939" w:rsidRPr="002B6028">
        <w:rPr>
          <w:rFonts w:ascii="Soberana Sans Light" w:eastAsia="Arial" w:hAnsi="Soberana Sans Light"/>
          <w:lang w:eastAsia="es-MX"/>
        </w:rPr>
        <w:t>4</w:t>
      </w:r>
      <w:r w:rsidRPr="002B6028">
        <w:rPr>
          <w:rFonts w:ascii="Soberana Sans Light" w:eastAsia="Arial" w:hAnsi="Soberana Sans Light"/>
          <w:lang w:eastAsia="es-MX"/>
        </w:rPr>
        <w:t xml:space="preserve">.5.1 de esta norma, </w:t>
      </w:r>
    </w:p>
    <w:p w:rsidR="0034455F" w:rsidRPr="002B6028" w:rsidRDefault="0034455F" w:rsidP="0034455F">
      <w:pPr>
        <w:pStyle w:val="Prrafodelista"/>
        <w:rPr>
          <w:rFonts w:ascii="Soberana Sans Light" w:eastAsia="Arial" w:hAnsi="Soberana Sans Light"/>
          <w:lang w:eastAsia="es-MX"/>
        </w:rPr>
      </w:pPr>
    </w:p>
    <w:p w:rsidR="00DD5276" w:rsidRPr="002B6028" w:rsidRDefault="00DD5276" w:rsidP="007D6E25">
      <w:pPr>
        <w:pStyle w:val="Prrafodelista"/>
        <w:widowControl w:val="0"/>
        <w:numPr>
          <w:ilvl w:val="3"/>
          <w:numId w:val="31"/>
        </w:numPr>
        <w:tabs>
          <w:tab w:val="left" w:pos="993"/>
        </w:tabs>
        <w:ind w:left="1985" w:hanging="1134"/>
        <w:jc w:val="both"/>
        <w:rPr>
          <w:rFonts w:ascii="Soberana Sans Light" w:eastAsia="Arial" w:hAnsi="Soberana Sans Light"/>
          <w:lang w:eastAsia="es-MX"/>
        </w:rPr>
      </w:pPr>
      <w:r w:rsidRPr="002B6028">
        <w:rPr>
          <w:rFonts w:ascii="Soberana Sans Light" w:eastAsia="Arial" w:hAnsi="Soberana Sans Light"/>
          <w:lang w:eastAsia="es-MX"/>
        </w:rPr>
        <w:t>Materiales radiactivos en los cuales la actividad</w:t>
      </w:r>
      <w:r w:rsidR="00F13C3E" w:rsidRPr="002B6028">
        <w:rPr>
          <w:rFonts w:ascii="Soberana Sans Light" w:eastAsia="Arial" w:hAnsi="Soberana Sans Light"/>
          <w:lang w:eastAsia="es-MX"/>
        </w:rPr>
        <w:t xml:space="preserve"> está distribuida en ellos y la </w:t>
      </w:r>
      <w:r w:rsidRPr="002B6028">
        <w:rPr>
          <w:rFonts w:ascii="Soberana Sans Light" w:eastAsia="Arial" w:hAnsi="Soberana Sans Light"/>
          <w:lang w:eastAsia="es-MX"/>
        </w:rPr>
        <w:t>actividad específica promedio estimada no exceda de 30 veces los límites de concentración de actividad para ma</w:t>
      </w:r>
      <w:r w:rsidR="00EA01AE" w:rsidRPr="002B6028">
        <w:rPr>
          <w:rFonts w:ascii="Soberana Sans Light" w:eastAsia="Arial" w:hAnsi="Soberana Sans Light"/>
          <w:lang w:eastAsia="es-MX"/>
        </w:rPr>
        <w:t>terial exento establecidos en la tabla A.1 del</w:t>
      </w:r>
      <w:r w:rsidRPr="002B6028">
        <w:rPr>
          <w:rFonts w:ascii="Soberana Sans Light" w:eastAsia="Arial" w:hAnsi="Soberana Sans Light"/>
          <w:lang w:eastAsia="es-MX"/>
        </w:rPr>
        <w:t xml:space="preserve"> Apéndice A (Normativo) de esta norma. L</w:t>
      </w:r>
      <w:r w:rsidR="009D27B4" w:rsidRPr="002B6028">
        <w:rPr>
          <w:rFonts w:ascii="Soberana Sans Light" w:eastAsia="Arial" w:hAnsi="Soberana Sans Light"/>
          <w:lang w:eastAsia="es-MX"/>
        </w:rPr>
        <w:t>as sustancias fisionables pueden</w:t>
      </w:r>
      <w:r w:rsidRPr="002B6028">
        <w:rPr>
          <w:rFonts w:ascii="Soberana Sans Light" w:eastAsia="Arial" w:hAnsi="Soberana Sans Light"/>
          <w:lang w:eastAsia="es-MX"/>
        </w:rPr>
        <w:t xml:space="preserve"> incluirse sólo cuando </w:t>
      </w:r>
      <w:r w:rsidR="004A3209" w:rsidRPr="002B6028">
        <w:rPr>
          <w:rFonts w:ascii="Soberana Sans Light" w:eastAsia="Arial" w:hAnsi="Soberana Sans Light"/>
          <w:lang w:eastAsia="es-MX"/>
        </w:rPr>
        <w:t>son</w:t>
      </w:r>
      <w:r w:rsidR="00333D21" w:rsidRPr="002B6028">
        <w:rPr>
          <w:rFonts w:ascii="Soberana Sans Light" w:eastAsia="Arial" w:hAnsi="Soberana Sans Light"/>
          <w:lang w:eastAsia="es-MX"/>
        </w:rPr>
        <w:t xml:space="preserve"> </w:t>
      </w:r>
      <w:r w:rsidRPr="002B6028">
        <w:rPr>
          <w:rFonts w:ascii="Soberana Sans Light" w:eastAsia="Arial" w:hAnsi="Soberana Sans Light"/>
          <w:lang w:eastAsia="es-MX"/>
        </w:rPr>
        <w:t xml:space="preserve">exceptuadas de conformidad con el numeral </w:t>
      </w:r>
      <w:r w:rsidR="000F7939" w:rsidRPr="002B6028">
        <w:rPr>
          <w:rFonts w:ascii="Soberana Sans Light" w:eastAsia="Arial" w:hAnsi="Soberana Sans Light"/>
          <w:lang w:eastAsia="es-MX"/>
        </w:rPr>
        <w:t>4</w:t>
      </w:r>
      <w:r w:rsidRPr="002B6028">
        <w:rPr>
          <w:rFonts w:ascii="Soberana Sans Light" w:eastAsia="Arial" w:hAnsi="Soberana Sans Light"/>
          <w:lang w:eastAsia="es-MX"/>
        </w:rPr>
        <w:t>.5.1 de la presente norma.</w:t>
      </w:r>
    </w:p>
    <w:p w:rsidR="00DD5276" w:rsidRPr="002B6028" w:rsidRDefault="00DD5276" w:rsidP="00DD5276">
      <w:pPr>
        <w:pStyle w:val="Prrafodelista"/>
        <w:widowControl w:val="0"/>
        <w:spacing w:after="100"/>
        <w:ind w:left="993"/>
        <w:jc w:val="both"/>
        <w:rPr>
          <w:rFonts w:ascii="Soberana Sans Light" w:eastAsia="Arial" w:hAnsi="Soberana Sans Light"/>
          <w:lang w:eastAsia="es-MX"/>
        </w:rPr>
      </w:pPr>
    </w:p>
    <w:p w:rsidR="00DD5276" w:rsidRPr="002B6028" w:rsidRDefault="00DD5276" w:rsidP="00C44307">
      <w:pPr>
        <w:pStyle w:val="Prrafodelista"/>
        <w:widowControl w:val="0"/>
        <w:numPr>
          <w:ilvl w:val="2"/>
          <w:numId w:val="4"/>
        </w:numPr>
        <w:spacing w:after="100"/>
        <w:ind w:left="851" w:hanging="284"/>
        <w:jc w:val="both"/>
        <w:rPr>
          <w:rFonts w:ascii="Soberana Sans Light" w:eastAsia="Arial" w:hAnsi="Soberana Sans Light"/>
          <w:lang w:eastAsia="es-MX"/>
        </w:rPr>
      </w:pPr>
      <w:r w:rsidRPr="002B6028">
        <w:rPr>
          <w:rFonts w:ascii="Soberana Sans Light" w:eastAsia="Arial" w:hAnsi="Soberana Sans Light"/>
          <w:lang w:eastAsia="es-MX"/>
        </w:rPr>
        <w:lastRenderedPageBreak/>
        <w:t>BAE-II</w:t>
      </w:r>
      <w:r w:rsidR="000974B9" w:rsidRPr="002B6028">
        <w:rPr>
          <w:rFonts w:ascii="Soberana Sans Light" w:eastAsia="Arial" w:hAnsi="Soberana Sans Light"/>
          <w:lang w:eastAsia="es-MX"/>
        </w:rPr>
        <w:t>:</w:t>
      </w:r>
    </w:p>
    <w:p w:rsidR="007A032A" w:rsidRPr="002B6028" w:rsidRDefault="007A032A" w:rsidP="007A032A">
      <w:pPr>
        <w:pStyle w:val="Prrafodelista"/>
        <w:widowControl w:val="0"/>
        <w:ind w:left="1418"/>
        <w:jc w:val="both"/>
        <w:rPr>
          <w:rFonts w:ascii="Soberana Sans Light" w:eastAsia="Arial" w:hAnsi="Soberana Sans Light"/>
          <w:lang w:eastAsia="es-MX"/>
        </w:rPr>
      </w:pPr>
    </w:p>
    <w:p w:rsidR="00DD5276" w:rsidRPr="002B6028" w:rsidRDefault="00DD5276" w:rsidP="007D6E25">
      <w:pPr>
        <w:pStyle w:val="Prrafodelista"/>
        <w:widowControl w:val="0"/>
        <w:numPr>
          <w:ilvl w:val="2"/>
          <w:numId w:val="32"/>
        </w:numPr>
        <w:tabs>
          <w:tab w:val="left" w:pos="851"/>
          <w:tab w:val="left" w:pos="1985"/>
        </w:tabs>
        <w:ind w:left="2127" w:hanging="567"/>
        <w:jc w:val="both"/>
        <w:rPr>
          <w:rFonts w:ascii="Soberana Sans Light" w:eastAsia="Arial" w:hAnsi="Soberana Sans Light"/>
          <w:lang w:eastAsia="es-MX"/>
        </w:rPr>
      </w:pPr>
      <w:r w:rsidRPr="002B6028">
        <w:rPr>
          <w:rFonts w:ascii="Soberana Sans Light" w:eastAsia="Arial" w:hAnsi="Soberana Sans Light"/>
          <w:lang w:eastAsia="es-MX"/>
        </w:rPr>
        <w:t xml:space="preserve">Agua con una concentración de tritio de hasta 0.8 </w:t>
      </w:r>
      <w:proofErr w:type="spellStart"/>
      <w:r w:rsidRPr="002B6028">
        <w:rPr>
          <w:rFonts w:ascii="Soberana Sans Light" w:eastAsia="Arial" w:hAnsi="Soberana Sans Light"/>
          <w:lang w:eastAsia="es-MX"/>
        </w:rPr>
        <w:t>TBq</w:t>
      </w:r>
      <w:proofErr w:type="spellEnd"/>
      <w:r w:rsidRPr="002B6028">
        <w:rPr>
          <w:rFonts w:ascii="Soberana Sans Light" w:eastAsia="Arial" w:hAnsi="Soberana Sans Light"/>
          <w:lang w:eastAsia="es-MX"/>
        </w:rPr>
        <w:t>/l (21 Ci/l), y</w:t>
      </w:r>
    </w:p>
    <w:p w:rsidR="00DD5276" w:rsidRPr="002B6028" w:rsidRDefault="00DD5276" w:rsidP="007D6E25">
      <w:pPr>
        <w:pStyle w:val="Prrafodelista"/>
        <w:widowControl w:val="0"/>
        <w:numPr>
          <w:ilvl w:val="2"/>
          <w:numId w:val="32"/>
        </w:numPr>
        <w:tabs>
          <w:tab w:val="left" w:pos="851"/>
          <w:tab w:val="left" w:pos="1985"/>
        </w:tabs>
        <w:ind w:left="1985" w:hanging="425"/>
        <w:jc w:val="both"/>
        <w:rPr>
          <w:rFonts w:ascii="Soberana Sans Light" w:eastAsia="Arial" w:hAnsi="Soberana Sans Light"/>
          <w:lang w:eastAsia="es-MX"/>
        </w:rPr>
      </w:pPr>
      <w:r w:rsidRPr="002B6028">
        <w:rPr>
          <w:rFonts w:ascii="Soberana Sans Light" w:hAnsi="Soberana Sans Light"/>
          <w:iCs/>
        </w:rPr>
        <w:t xml:space="preserve">Otros materiales en los que la actividad esté distribuida a través </w:t>
      </w:r>
      <w:r w:rsidRPr="002B6028">
        <w:rPr>
          <w:rFonts w:ascii="Soberana Sans Light" w:eastAsia="Arial" w:hAnsi="Soberana Sans Light"/>
          <w:lang w:eastAsia="es-MX"/>
        </w:rPr>
        <w:t>de</w:t>
      </w:r>
      <w:r w:rsidR="007D6E25" w:rsidRPr="002B6028">
        <w:rPr>
          <w:rFonts w:ascii="Soberana Sans Light" w:eastAsia="Arial" w:hAnsi="Soberana Sans Light"/>
          <w:lang w:eastAsia="es-MX"/>
        </w:rPr>
        <w:t xml:space="preserve"> los </w:t>
      </w:r>
      <w:r w:rsidRPr="002B6028">
        <w:rPr>
          <w:rFonts w:ascii="Soberana Sans Light" w:eastAsia="Arial" w:hAnsi="Soberana Sans Light"/>
          <w:lang w:eastAsia="es-MX"/>
        </w:rPr>
        <w:t>mismos y que la actividad específica promedio estimada no sea mayor de 10</w:t>
      </w:r>
      <w:r w:rsidRPr="002B6028">
        <w:rPr>
          <w:rFonts w:ascii="Soberana Sans Light" w:eastAsia="Arial" w:hAnsi="Soberana Sans Light"/>
          <w:vertAlign w:val="superscript"/>
          <w:lang w:eastAsia="es-MX"/>
        </w:rPr>
        <w:t>-4</w:t>
      </w:r>
      <w:r w:rsidRPr="002B6028">
        <w:rPr>
          <w:rFonts w:ascii="Soberana Sans Light" w:eastAsia="Arial" w:hAnsi="Soberana Sans Light"/>
          <w:lang w:eastAsia="es-MX"/>
        </w:rPr>
        <w:t xml:space="preserve">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/g para sólidos y gases, y 10</w:t>
      </w:r>
      <w:r w:rsidRPr="002B6028">
        <w:rPr>
          <w:rFonts w:ascii="Soberana Sans Light" w:eastAsia="Arial" w:hAnsi="Soberana Sans Light"/>
          <w:vertAlign w:val="superscript"/>
          <w:lang w:eastAsia="es-MX"/>
        </w:rPr>
        <w:t>-5</w:t>
      </w:r>
      <w:r w:rsidRPr="002B6028">
        <w:rPr>
          <w:rFonts w:ascii="Soberana Sans Light" w:eastAsia="Arial" w:hAnsi="Soberana Sans Light"/>
          <w:lang w:eastAsia="es-MX"/>
        </w:rPr>
        <w:t xml:space="preserve">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/g para líquidos</w:t>
      </w:r>
      <w:r w:rsidR="00EE2A12" w:rsidRPr="002B6028">
        <w:rPr>
          <w:rFonts w:ascii="Soberana Sans Light" w:eastAsia="Arial" w:hAnsi="Soberana Sans Light"/>
          <w:lang w:eastAsia="es-MX"/>
        </w:rPr>
        <w:t>.</w:t>
      </w:r>
    </w:p>
    <w:p w:rsidR="00DD5276" w:rsidRPr="002B6028" w:rsidRDefault="00DD5276" w:rsidP="00D0258A">
      <w:pPr>
        <w:pStyle w:val="Prrafodelista"/>
        <w:widowControl w:val="0"/>
        <w:ind w:left="1418"/>
        <w:jc w:val="both"/>
        <w:rPr>
          <w:rFonts w:ascii="Soberana Sans Light" w:eastAsia="Arial" w:hAnsi="Soberana Sans Light"/>
          <w:lang w:eastAsia="es-MX"/>
        </w:rPr>
      </w:pPr>
    </w:p>
    <w:p w:rsidR="000025EC" w:rsidRPr="002B6028" w:rsidRDefault="00DD5276" w:rsidP="00CA0EA5">
      <w:pPr>
        <w:pStyle w:val="Prrafodelista"/>
        <w:numPr>
          <w:ilvl w:val="2"/>
          <w:numId w:val="31"/>
        </w:numPr>
        <w:tabs>
          <w:tab w:val="left" w:pos="851"/>
        </w:tabs>
        <w:ind w:hanging="851"/>
        <w:jc w:val="both"/>
        <w:rPr>
          <w:rFonts w:ascii="Soberana Sans Light" w:hAnsi="Soberana Sans Light"/>
        </w:rPr>
      </w:pPr>
      <w:r w:rsidRPr="002B6028">
        <w:rPr>
          <w:rFonts w:ascii="Soberana Sans Light" w:hAnsi="Soberana Sans Light"/>
        </w:rPr>
        <w:t>BAE-II</w:t>
      </w:r>
      <w:r w:rsidR="00792D0E" w:rsidRPr="002B6028">
        <w:rPr>
          <w:rFonts w:ascii="Soberana Sans Light" w:hAnsi="Soberana Sans Light"/>
        </w:rPr>
        <w:t>I</w:t>
      </w:r>
      <w:r w:rsidR="000974B9" w:rsidRPr="002B6028">
        <w:rPr>
          <w:rFonts w:ascii="Soberana Sans Light" w:hAnsi="Soberana Sans Light"/>
        </w:rPr>
        <w:t>:</w:t>
      </w:r>
      <w:r w:rsidR="00CA0EA5" w:rsidRPr="002B6028">
        <w:rPr>
          <w:rFonts w:ascii="Soberana Sans Light" w:hAnsi="Soberana Sans Light"/>
        </w:rPr>
        <w:t xml:space="preserve"> </w:t>
      </w:r>
    </w:p>
    <w:p w:rsidR="000025EC" w:rsidRPr="002B6028" w:rsidRDefault="000025EC" w:rsidP="000025EC">
      <w:pPr>
        <w:pStyle w:val="Prrafodelista"/>
        <w:tabs>
          <w:tab w:val="left" w:pos="851"/>
        </w:tabs>
        <w:ind w:left="1418"/>
        <w:jc w:val="both"/>
        <w:rPr>
          <w:rFonts w:ascii="Soberana Sans Light" w:hAnsi="Soberana Sans Light"/>
        </w:rPr>
      </w:pPr>
    </w:p>
    <w:p w:rsidR="00EE2A12" w:rsidRPr="002B6028" w:rsidRDefault="00EE2A12" w:rsidP="000025EC">
      <w:pPr>
        <w:tabs>
          <w:tab w:val="left" w:pos="851"/>
        </w:tabs>
        <w:ind w:left="567"/>
        <w:jc w:val="both"/>
        <w:rPr>
          <w:rFonts w:ascii="Soberana Sans Light" w:hAnsi="Soberana Sans Light"/>
        </w:rPr>
      </w:pPr>
      <w:r w:rsidRPr="002B6028">
        <w:rPr>
          <w:rFonts w:ascii="Soberana Sans Light" w:eastAsia="Arial" w:hAnsi="Soberana Sans Light"/>
          <w:lang w:eastAsia="es-MX"/>
        </w:rPr>
        <w:t>Sólidos</w:t>
      </w:r>
      <w:r w:rsidR="00C64A57" w:rsidRPr="002B6028">
        <w:rPr>
          <w:rFonts w:ascii="Soberana Sans Light" w:eastAsia="Arial" w:hAnsi="Soberana Sans Light"/>
          <w:lang w:eastAsia="es-MX"/>
        </w:rPr>
        <w:t xml:space="preserve">, excluidos los polvos, </w:t>
      </w:r>
      <w:r w:rsidR="00C9123C" w:rsidRPr="002B6028">
        <w:rPr>
          <w:rFonts w:ascii="Soberana Sans Light" w:eastAsia="Arial" w:hAnsi="Soberana Sans Light"/>
          <w:lang w:eastAsia="es-MX"/>
        </w:rPr>
        <w:t xml:space="preserve">en los que: </w:t>
      </w:r>
    </w:p>
    <w:p w:rsidR="00CA0EA5" w:rsidRPr="002B6028" w:rsidRDefault="00CA0EA5" w:rsidP="00CA0EA5">
      <w:pPr>
        <w:pStyle w:val="Prrafodelista"/>
        <w:tabs>
          <w:tab w:val="left" w:pos="851"/>
        </w:tabs>
        <w:ind w:left="1418"/>
        <w:jc w:val="both"/>
        <w:rPr>
          <w:rFonts w:ascii="Soberana Sans Light" w:hAnsi="Soberana Sans Light"/>
        </w:rPr>
      </w:pPr>
    </w:p>
    <w:p w:rsidR="00EE2A12" w:rsidRPr="002B6028" w:rsidRDefault="00EE2A12" w:rsidP="007D6E25">
      <w:pPr>
        <w:pStyle w:val="ROMANOS"/>
        <w:numPr>
          <w:ilvl w:val="0"/>
          <w:numId w:val="34"/>
        </w:numPr>
        <w:tabs>
          <w:tab w:val="clear" w:pos="720"/>
          <w:tab w:val="left" w:pos="851"/>
        </w:tabs>
        <w:spacing w:after="0" w:line="240" w:lineRule="auto"/>
        <w:ind w:left="1985" w:hanging="425"/>
        <w:rPr>
          <w:rFonts w:ascii="Soberana Sans Light" w:eastAsia="Arial" w:hAnsi="Soberana Sans Light"/>
          <w:sz w:val="22"/>
          <w:szCs w:val="22"/>
          <w:lang w:val="es-MX" w:eastAsia="es-MX"/>
        </w:rPr>
      </w:pPr>
      <w:r w:rsidRPr="002B6028">
        <w:rPr>
          <w:rFonts w:ascii="Soberana Sans Light" w:eastAsia="Arial" w:hAnsi="Soberana Sans Light"/>
          <w:sz w:val="22"/>
          <w:szCs w:val="22"/>
          <w:lang w:val="es-MX" w:eastAsia="es-MX"/>
        </w:rPr>
        <w:t xml:space="preserve">Los materiales radiactivos se encuentren distribuidos </w:t>
      </w:r>
      <w:r w:rsidR="00833123" w:rsidRPr="002B6028">
        <w:rPr>
          <w:rFonts w:ascii="Soberana Sans Light" w:eastAsia="Arial" w:hAnsi="Soberana Sans Light"/>
          <w:sz w:val="22"/>
          <w:szCs w:val="22"/>
          <w:lang w:val="es-MX" w:eastAsia="es-MX"/>
        </w:rPr>
        <w:t>en</w:t>
      </w:r>
      <w:r w:rsidRPr="002B6028">
        <w:rPr>
          <w:rFonts w:ascii="Soberana Sans Light" w:eastAsia="Arial" w:hAnsi="Soberana Sans Light"/>
          <w:sz w:val="22"/>
          <w:szCs w:val="22"/>
          <w:lang w:val="es-MX" w:eastAsia="es-MX"/>
        </w:rPr>
        <w:t xml:space="preserve"> un </w:t>
      </w:r>
      <w:r w:rsidR="00CE0892" w:rsidRPr="002B6028">
        <w:rPr>
          <w:rFonts w:ascii="Soberana Sans Light" w:eastAsia="Arial" w:hAnsi="Soberana Sans Light"/>
          <w:sz w:val="22"/>
          <w:szCs w:val="22"/>
          <w:lang w:val="es-MX" w:eastAsia="es-MX"/>
        </w:rPr>
        <w:t xml:space="preserve">objeto </w:t>
      </w:r>
      <w:r w:rsidR="00F13C3E" w:rsidRPr="002B6028">
        <w:rPr>
          <w:rFonts w:ascii="Soberana Sans Light" w:eastAsia="Arial" w:hAnsi="Soberana Sans Light"/>
          <w:sz w:val="22"/>
          <w:szCs w:val="22"/>
          <w:lang w:val="es-MX" w:eastAsia="es-MX"/>
        </w:rPr>
        <w:t xml:space="preserve">sólido o </w:t>
      </w:r>
      <w:r w:rsidR="00833123" w:rsidRPr="002B6028">
        <w:rPr>
          <w:rFonts w:ascii="Soberana Sans Light" w:eastAsia="Arial" w:hAnsi="Soberana Sans Light"/>
          <w:sz w:val="22"/>
          <w:szCs w:val="22"/>
          <w:lang w:val="es-MX" w:eastAsia="es-MX"/>
        </w:rPr>
        <w:t xml:space="preserve">en un </w:t>
      </w:r>
      <w:r w:rsidRPr="002B6028">
        <w:rPr>
          <w:rFonts w:ascii="Soberana Sans Light" w:eastAsia="Arial" w:hAnsi="Soberana Sans Light"/>
          <w:sz w:val="22"/>
          <w:szCs w:val="22"/>
          <w:lang w:val="es-MX" w:eastAsia="es-MX"/>
        </w:rPr>
        <w:t xml:space="preserve">conjunto de objetos sólidos, o </w:t>
      </w:r>
      <w:r w:rsidR="00CE0892" w:rsidRPr="002B6028">
        <w:rPr>
          <w:rFonts w:ascii="Soberana Sans Light" w:eastAsia="Arial" w:hAnsi="Soberana Sans Light"/>
          <w:sz w:val="22"/>
          <w:szCs w:val="22"/>
          <w:lang w:val="es-MX" w:eastAsia="es-MX"/>
        </w:rPr>
        <w:t>están</w:t>
      </w:r>
      <w:r w:rsidRPr="002B6028">
        <w:rPr>
          <w:rFonts w:ascii="Soberana Sans Light" w:eastAsia="Arial" w:hAnsi="Soberana Sans Light"/>
          <w:sz w:val="22"/>
          <w:szCs w:val="22"/>
          <w:lang w:val="es-MX" w:eastAsia="es-MX"/>
        </w:rPr>
        <w:t xml:space="preserve"> distribuidos </w:t>
      </w:r>
      <w:r w:rsidR="00CE0892" w:rsidRPr="002B6028">
        <w:rPr>
          <w:rFonts w:ascii="Soberana Sans Light" w:eastAsia="Arial" w:hAnsi="Soberana Sans Light"/>
          <w:sz w:val="22"/>
          <w:szCs w:val="22"/>
          <w:lang w:val="es-MX" w:eastAsia="es-MX"/>
        </w:rPr>
        <w:t>homogéneamente</w:t>
      </w:r>
      <w:r w:rsidRPr="002B6028">
        <w:rPr>
          <w:rFonts w:ascii="Soberana Sans Light" w:eastAsia="Arial" w:hAnsi="Soberana Sans Light"/>
          <w:sz w:val="22"/>
          <w:szCs w:val="22"/>
          <w:lang w:val="es-MX" w:eastAsia="es-MX"/>
        </w:rPr>
        <w:t xml:space="preserve"> en </w:t>
      </w:r>
      <w:r w:rsidR="00CE0892" w:rsidRPr="002B6028">
        <w:rPr>
          <w:rFonts w:ascii="Soberana Sans Light" w:eastAsia="Arial" w:hAnsi="Soberana Sans Light"/>
          <w:sz w:val="22"/>
          <w:szCs w:val="22"/>
          <w:lang w:val="es-MX" w:eastAsia="es-MX"/>
        </w:rPr>
        <w:t xml:space="preserve">una matriz </w:t>
      </w:r>
      <w:r w:rsidRPr="002B6028">
        <w:rPr>
          <w:rFonts w:ascii="Soberana Sans Light" w:eastAsia="Arial" w:hAnsi="Soberana Sans Light"/>
          <w:sz w:val="22"/>
          <w:szCs w:val="22"/>
          <w:lang w:val="es-MX" w:eastAsia="es-MX"/>
        </w:rPr>
        <w:t xml:space="preserve">de un agente </w:t>
      </w:r>
      <w:r w:rsidR="00585BB7" w:rsidRPr="002B6028">
        <w:rPr>
          <w:rFonts w:ascii="Soberana Sans Light" w:eastAsia="Arial" w:hAnsi="Soberana Sans Light"/>
          <w:sz w:val="22"/>
          <w:szCs w:val="22"/>
          <w:lang w:val="es-MX" w:eastAsia="es-MX"/>
        </w:rPr>
        <w:t>aglomerante</w:t>
      </w:r>
      <w:r w:rsidRPr="002B6028">
        <w:rPr>
          <w:rFonts w:ascii="Soberana Sans Light" w:eastAsia="Arial" w:hAnsi="Soberana Sans Light"/>
          <w:sz w:val="22"/>
          <w:szCs w:val="22"/>
          <w:lang w:val="es-MX" w:eastAsia="es-MX"/>
        </w:rPr>
        <w:t>, tal como: hormigón, asfalto, material cerámico, entre otros;</w:t>
      </w:r>
    </w:p>
    <w:p w:rsidR="00E53355" w:rsidRPr="002B6028" w:rsidRDefault="00E53355" w:rsidP="00E53355">
      <w:pPr>
        <w:pStyle w:val="ROMANOS"/>
        <w:tabs>
          <w:tab w:val="clear" w:pos="720"/>
          <w:tab w:val="left" w:pos="851"/>
        </w:tabs>
        <w:spacing w:after="0" w:line="240" w:lineRule="auto"/>
        <w:ind w:left="2127" w:firstLine="0"/>
        <w:rPr>
          <w:rFonts w:ascii="Soberana Sans Light" w:eastAsia="Arial" w:hAnsi="Soberana Sans Light"/>
          <w:sz w:val="22"/>
          <w:szCs w:val="22"/>
          <w:lang w:val="es-MX" w:eastAsia="es-MX"/>
        </w:rPr>
      </w:pPr>
    </w:p>
    <w:p w:rsidR="00EE2A12" w:rsidRPr="002B6028" w:rsidRDefault="00EE2A12" w:rsidP="007D6E25">
      <w:pPr>
        <w:pStyle w:val="ROMANOS"/>
        <w:numPr>
          <w:ilvl w:val="0"/>
          <w:numId w:val="34"/>
        </w:numPr>
        <w:tabs>
          <w:tab w:val="clear" w:pos="720"/>
          <w:tab w:val="left" w:pos="851"/>
        </w:tabs>
        <w:spacing w:after="0" w:line="240" w:lineRule="auto"/>
        <w:ind w:left="1985" w:hanging="425"/>
        <w:rPr>
          <w:rFonts w:ascii="Soberana Sans Light" w:eastAsia="Arial" w:hAnsi="Soberana Sans Light"/>
          <w:sz w:val="22"/>
          <w:szCs w:val="22"/>
          <w:lang w:val="es-MX" w:eastAsia="es-MX"/>
        </w:rPr>
      </w:pPr>
      <w:r w:rsidRPr="002B6028">
        <w:rPr>
          <w:rFonts w:ascii="Soberana Sans Light" w:eastAsia="Arial" w:hAnsi="Soberana Sans Light"/>
          <w:sz w:val="22"/>
          <w:szCs w:val="22"/>
          <w:lang w:val="es-MX" w:eastAsia="es-MX"/>
        </w:rPr>
        <w:t>Los materiales radiactivos sean insolubles o estén contenidos intrínsecamente en una matriz insoluble, de manera que, incluso en caso de pérdida del embalaje, la pérdida de material radiactivo por bulto, producida por lixiviación tras 7 días de inmersión en agua no exceda de 0.1A</w:t>
      </w:r>
      <w:r w:rsidRPr="002B6028">
        <w:rPr>
          <w:rFonts w:ascii="Soberana Sans Light" w:eastAsia="Arial" w:hAnsi="Soberana Sans Light"/>
          <w:sz w:val="22"/>
          <w:szCs w:val="22"/>
          <w:vertAlign w:val="subscript"/>
          <w:lang w:val="es-MX" w:eastAsia="es-MX"/>
        </w:rPr>
        <w:t>2</w:t>
      </w:r>
      <w:r w:rsidRPr="002B6028">
        <w:rPr>
          <w:rFonts w:ascii="Soberana Sans Light" w:eastAsia="Arial" w:hAnsi="Soberana Sans Light"/>
          <w:sz w:val="22"/>
          <w:szCs w:val="22"/>
          <w:lang w:val="es-MX" w:eastAsia="es-MX"/>
        </w:rPr>
        <w:t>, y</w:t>
      </w:r>
    </w:p>
    <w:p w:rsidR="00E53355" w:rsidRPr="002B6028" w:rsidRDefault="00E53355" w:rsidP="00E53355">
      <w:pPr>
        <w:pStyle w:val="ROMANOS"/>
        <w:tabs>
          <w:tab w:val="clear" w:pos="720"/>
          <w:tab w:val="left" w:pos="851"/>
        </w:tabs>
        <w:spacing w:after="0" w:line="240" w:lineRule="auto"/>
        <w:ind w:left="2127" w:firstLine="0"/>
        <w:rPr>
          <w:rFonts w:ascii="Soberana Sans Light" w:eastAsia="Arial" w:hAnsi="Soberana Sans Light"/>
          <w:sz w:val="22"/>
          <w:szCs w:val="22"/>
          <w:lang w:val="es-MX" w:eastAsia="es-MX"/>
        </w:rPr>
      </w:pPr>
    </w:p>
    <w:p w:rsidR="00EE2A12" w:rsidRPr="002B6028" w:rsidRDefault="00EE2A12" w:rsidP="007D6E25">
      <w:pPr>
        <w:pStyle w:val="ROMANOS"/>
        <w:numPr>
          <w:ilvl w:val="0"/>
          <w:numId w:val="34"/>
        </w:numPr>
        <w:tabs>
          <w:tab w:val="clear" w:pos="720"/>
          <w:tab w:val="left" w:pos="1985"/>
        </w:tabs>
        <w:spacing w:after="0" w:line="240" w:lineRule="auto"/>
        <w:ind w:left="1985" w:hanging="425"/>
        <w:rPr>
          <w:rFonts w:ascii="Soberana Sans Light" w:eastAsia="Arial" w:hAnsi="Soberana Sans Light"/>
          <w:sz w:val="22"/>
          <w:szCs w:val="22"/>
          <w:lang w:val="es-MX" w:eastAsia="es-MX"/>
        </w:rPr>
      </w:pPr>
      <w:r w:rsidRPr="002B6028">
        <w:rPr>
          <w:rFonts w:ascii="Soberana Sans Light" w:eastAsia="Arial" w:hAnsi="Soberana Sans Light"/>
          <w:sz w:val="22"/>
          <w:szCs w:val="22"/>
          <w:lang w:val="es-MX" w:eastAsia="es-MX"/>
        </w:rPr>
        <w:t>La actividad específica promedio estima</w:t>
      </w:r>
      <w:r w:rsidR="00F13C3E" w:rsidRPr="002B6028">
        <w:rPr>
          <w:rFonts w:ascii="Soberana Sans Light" w:eastAsia="Arial" w:hAnsi="Soberana Sans Light"/>
          <w:sz w:val="22"/>
          <w:szCs w:val="22"/>
          <w:lang w:val="es-MX" w:eastAsia="es-MX"/>
        </w:rPr>
        <w:t xml:space="preserve">da del sólido, excluido todo el </w:t>
      </w:r>
      <w:r w:rsidRPr="002B6028">
        <w:rPr>
          <w:rFonts w:ascii="Soberana Sans Light" w:eastAsia="Arial" w:hAnsi="Soberana Sans Light"/>
          <w:sz w:val="22"/>
          <w:szCs w:val="22"/>
          <w:lang w:val="es-MX" w:eastAsia="es-MX"/>
        </w:rPr>
        <w:t xml:space="preserve">material del blindaje, no sea mayor de 2 </w:t>
      </w:r>
      <m:oMath>
        <m:r>
          <m:rPr>
            <m:sty m:val="p"/>
          </m:rPr>
          <w:rPr>
            <w:rFonts w:ascii="Cambria Math" w:eastAsia="Arial" w:hAnsi="Cambria Math"/>
            <w:sz w:val="22"/>
            <w:szCs w:val="22"/>
            <w:lang w:val="es-MX" w:eastAsia="es-MX"/>
          </w:rPr>
          <m:t>×</m:t>
        </m:r>
      </m:oMath>
      <w:r w:rsidRPr="002B6028">
        <w:rPr>
          <w:rFonts w:ascii="Soberana Sans Light" w:eastAsia="Arial" w:hAnsi="Soberana Sans Light"/>
          <w:sz w:val="22"/>
          <w:szCs w:val="22"/>
          <w:lang w:val="es-MX" w:eastAsia="es-MX"/>
        </w:rPr>
        <w:t xml:space="preserve"> 10</w:t>
      </w:r>
      <w:r w:rsidRPr="002B6028">
        <w:rPr>
          <w:rFonts w:ascii="Soberana Sans Light" w:eastAsia="Arial" w:hAnsi="Soberana Sans Light"/>
          <w:sz w:val="22"/>
          <w:szCs w:val="22"/>
          <w:vertAlign w:val="superscript"/>
          <w:lang w:val="es-MX" w:eastAsia="es-MX"/>
        </w:rPr>
        <w:t>-3</w:t>
      </w:r>
      <w:r w:rsidRPr="002B6028">
        <w:rPr>
          <w:rFonts w:ascii="Soberana Sans Light" w:eastAsia="Arial" w:hAnsi="Soberana Sans Light"/>
          <w:sz w:val="22"/>
          <w:szCs w:val="22"/>
          <w:lang w:val="es-MX" w:eastAsia="es-MX"/>
        </w:rPr>
        <w:t xml:space="preserve"> A</w:t>
      </w:r>
      <w:r w:rsidRPr="002B6028">
        <w:rPr>
          <w:rFonts w:ascii="Soberana Sans Light" w:eastAsia="Arial" w:hAnsi="Soberana Sans Light"/>
          <w:sz w:val="22"/>
          <w:szCs w:val="22"/>
          <w:vertAlign w:val="subscript"/>
          <w:lang w:val="es-MX" w:eastAsia="es-MX"/>
        </w:rPr>
        <w:t>2</w:t>
      </w:r>
      <w:r w:rsidRPr="002B6028">
        <w:rPr>
          <w:rFonts w:ascii="Soberana Sans Light" w:eastAsia="Arial" w:hAnsi="Soberana Sans Light"/>
          <w:sz w:val="22"/>
          <w:szCs w:val="22"/>
          <w:lang w:val="es-MX" w:eastAsia="es-MX"/>
        </w:rPr>
        <w:t>/g.</w:t>
      </w:r>
    </w:p>
    <w:p w:rsidR="0003527C" w:rsidRPr="002B6028" w:rsidRDefault="0003527C" w:rsidP="0003527C">
      <w:pPr>
        <w:pStyle w:val="Prrafodelista"/>
        <w:rPr>
          <w:rFonts w:ascii="Soberana Sans Light" w:eastAsia="Arial" w:hAnsi="Soberana Sans Light"/>
          <w:lang w:eastAsia="es-MX"/>
        </w:rPr>
      </w:pPr>
    </w:p>
    <w:p w:rsidR="00EE2A12" w:rsidRPr="002B6028" w:rsidRDefault="00EE2A12" w:rsidP="00DE577B">
      <w:pPr>
        <w:pStyle w:val="Prrafodelista"/>
        <w:numPr>
          <w:ilvl w:val="2"/>
          <w:numId w:val="31"/>
        </w:numPr>
        <w:tabs>
          <w:tab w:val="left" w:pos="851"/>
          <w:tab w:val="left" w:pos="1418"/>
        </w:tabs>
        <w:ind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Para determinar la actividad específica promedio estimada no </w:t>
      </w:r>
      <w:r w:rsidR="00AA33E0" w:rsidRPr="002B6028">
        <w:rPr>
          <w:rFonts w:ascii="Soberana Sans Light" w:eastAsia="Arial" w:hAnsi="Soberana Sans Light"/>
          <w:lang w:eastAsia="es-MX"/>
        </w:rPr>
        <w:t>debe</w:t>
      </w:r>
      <w:r w:rsidR="009C7CC9" w:rsidRPr="002B6028">
        <w:rPr>
          <w:rFonts w:ascii="Soberana Sans Light" w:eastAsia="Arial" w:hAnsi="Soberana Sans Light"/>
          <w:lang w:eastAsia="es-MX"/>
        </w:rPr>
        <w:t xml:space="preserve">n </w:t>
      </w:r>
      <w:r w:rsidRPr="002B6028">
        <w:rPr>
          <w:rFonts w:ascii="Soberana Sans Light" w:eastAsia="Arial" w:hAnsi="Soberana Sans Light"/>
          <w:lang w:eastAsia="es-MX"/>
        </w:rPr>
        <w:t>tenerse en cuenta los materiales externos de blindaje que circunden a los materiales BAE.</w:t>
      </w:r>
    </w:p>
    <w:p w:rsidR="0003527C" w:rsidRPr="002B6028" w:rsidRDefault="0003527C" w:rsidP="0003527C">
      <w:pPr>
        <w:pStyle w:val="ROMANOS"/>
        <w:tabs>
          <w:tab w:val="clear" w:pos="720"/>
          <w:tab w:val="left" w:pos="851"/>
        </w:tabs>
        <w:spacing w:after="0" w:line="240" w:lineRule="auto"/>
        <w:ind w:left="1985" w:firstLine="0"/>
        <w:rPr>
          <w:rFonts w:ascii="Soberana Sans Light" w:eastAsia="Arial" w:hAnsi="Soberana Sans Light"/>
          <w:sz w:val="22"/>
          <w:szCs w:val="22"/>
          <w:lang w:val="es-MX" w:eastAsia="es-MX"/>
        </w:rPr>
      </w:pPr>
    </w:p>
    <w:p w:rsidR="00B34971" w:rsidRPr="002B6028" w:rsidRDefault="00EE2A12" w:rsidP="00A839FC">
      <w:pPr>
        <w:pStyle w:val="Prrafodelista"/>
        <w:numPr>
          <w:ilvl w:val="2"/>
          <w:numId w:val="31"/>
        </w:numPr>
        <w:tabs>
          <w:tab w:val="left" w:pos="851"/>
          <w:tab w:val="left" w:pos="1418"/>
        </w:tabs>
        <w:ind w:hanging="851"/>
        <w:jc w:val="both"/>
        <w:rPr>
          <w:rFonts w:ascii="Soberana Sans Light" w:hAnsi="Soberana Sans Light"/>
          <w:b/>
        </w:rPr>
      </w:pPr>
      <w:r w:rsidRPr="002B6028">
        <w:rPr>
          <w:rFonts w:ascii="Soberana Sans Light" w:hAnsi="Soberana Sans Light"/>
        </w:rPr>
        <w:t xml:space="preserve">El </w:t>
      </w:r>
      <w:r w:rsidRPr="002B6028">
        <w:rPr>
          <w:rFonts w:ascii="Soberana Sans Light" w:hAnsi="Soberana Sans Light"/>
          <w:iCs/>
        </w:rPr>
        <w:t xml:space="preserve">contenido radiactivo </w:t>
      </w:r>
      <w:r w:rsidRPr="002B6028">
        <w:rPr>
          <w:rFonts w:ascii="Soberana Sans Light" w:hAnsi="Soberana Sans Light"/>
        </w:rPr>
        <w:t xml:space="preserve">en un solo </w:t>
      </w:r>
      <w:r w:rsidRPr="002B6028">
        <w:rPr>
          <w:rFonts w:ascii="Soberana Sans Light" w:hAnsi="Soberana Sans Light"/>
          <w:iCs/>
        </w:rPr>
        <w:t xml:space="preserve">bulto </w:t>
      </w:r>
      <w:r w:rsidRPr="002B6028">
        <w:rPr>
          <w:rFonts w:ascii="Soberana Sans Light" w:hAnsi="Soberana Sans Light"/>
        </w:rPr>
        <w:t xml:space="preserve">de </w:t>
      </w:r>
      <w:r w:rsidRPr="002B6028">
        <w:rPr>
          <w:rFonts w:ascii="Soberana Sans Light" w:hAnsi="Soberana Sans Light"/>
          <w:iCs/>
        </w:rPr>
        <w:t xml:space="preserve">materiales BAE </w:t>
      </w:r>
      <w:r w:rsidR="009C7CC9" w:rsidRPr="002B6028">
        <w:rPr>
          <w:rFonts w:ascii="Soberana Sans Light" w:hAnsi="Soberana Sans Light"/>
        </w:rPr>
        <w:t xml:space="preserve">se limitará de </w:t>
      </w:r>
      <w:r w:rsidRPr="002B6028">
        <w:rPr>
          <w:rFonts w:ascii="Soberana Sans Light" w:hAnsi="Soberana Sans Light"/>
        </w:rPr>
        <w:t>modo</w:t>
      </w:r>
      <w:r w:rsidR="00333D21" w:rsidRPr="002B6028">
        <w:rPr>
          <w:rFonts w:ascii="Soberana Sans Light" w:hAnsi="Soberana Sans Light"/>
        </w:rPr>
        <w:t xml:space="preserve"> que</w:t>
      </w:r>
      <w:r w:rsidRPr="002B6028">
        <w:rPr>
          <w:rFonts w:ascii="Soberana Sans Light" w:hAnsi="Soberana Sans Light"/>
        </w:rPr>
        <w:t xml:space="preserve"> </w:t>
      </w:r>
      <w:r w:rsidR="00D51028" w:rsidRPr="002B6028">
        <w:rPr>
          <w:rFonts w:ascii="Soberana Sans Light" w:hAnsi="Soberana Sans Light"/>
        </w:rPr>
        <w:t xml:space="preserve">el nivel de radiación </w:t>
      </w:r>
      <w:r w:rsidRPr="002B6028">
        <w:rPr>
          <w:rFonts w:ascii="Soberana Sans Light" w:hAnsi="Soberana Sans Light"/>
        </w:rPr>
        <w:t xml:space="preserve">a 3 m de distancia del material no exceda de 10 </w:t>
      </w:r>
      <w:proofErr w:type="spellStart"/>
      <w:r w:rsidRPr="002B6028">
        <w:rPr>
          <w:rFonts w:ascii="Soberana Sans Light" w:hAnsi="Soberana Sans Light"/>
        </w:rPr>
        <w:t>mSv</w:t>
      </w:r>
      <w:proofErr w:type="spellEnd"/>
      <w:r w:rsidRPr="002B6028">
        <w:rPr>
          <w:rFonts w:ascii="Soberana Sans Light" w:hAnsi="Soberana Sans Light"/>
        </w:rPr>
        <w:t xml:space="preserve">/h, y la actividad en un solo </w:t>
      </w:r>
      <w:r w:rsidRPr="002B6028">
        <w:rPr>
          <w:rFonts w:ascii="Soberana Sans Light" w:hAnsi="Soberana Sans Light"/>
          <w:iCs/>
        </w:rPr>
        <w:t xml:space="preserve">bulto </w:t>
      </w:r>
      <w:r w:rsidR="00AA33E0" w:rsidRPr="002B6028">
        <w:rPr>
          <w:rFonts w:ascii="Soberana Sans Light" w:hAnsi="Soberana Sans Light"/>
        </w:rPr>
        <w:t>debe</w:t>
      </w:r>
      <w:r w:rsidRPr="002B6028">
        <w:rPr>
          <w:rFonts w:ascii="Soberana Sans Light" w:hAnsi="Soberana Sans Light"/>
        </w:rPr>
        <w:t xml:space="preserve"> también restringirse de modo que no se superen los límites de</w:t>
      </w:r>
      <w:r w:rsidR="00D51028" w:rsidRPr="002B6028">
        <w:rPr>
          <w:rFonts w:ascii="Soberana Sans Light" w:hAnsi="Soberana Sans Light"/>
        </w:rPr>
        <w:t xml:space="preserve"> actividad correspondientes al</w:t>
      </w:r>
      <w:r w:rsidRPr="002B6028">
        <w:rPr>
          <w:rFonts w:ascii="Soberana Sans Light" w:hAnsi="Soberana Sans Light"/>
        </w:rPr>
        <w:t xml:space="preserve"> </w:t>
      </w:r>
      <w:r w:rsidRPr="002B6028">
        <w:rPr>
          <w:rFonts w:ascii="Soberana Sans Light" w:hAnsi="Soberana Sans Light"/>
          <w:iCs/>
        </w:rPr>
        <w:t xml:space="preserve">medio de transporte </w:t>
      </w:r>
      <w:r w:rsidRPr="002B6028">
        <w:rPr>
          <w:rFonts w:ascii="Soberana Sans Light" w:hAnsi="Soberana Sans Light"/>
        </w:rPr>
        <w:t xml:space="preserve">especificado en </w:t>
      </w:r>
      <w:r w:rsidR="005B55EC" w:rsidRPr="002B6028">
        <w:rPr>
          <w:rFonts w:ascii="Soberana Sans Light" w:hAnsi="Soberana Sans Light"/>
        </w:rPr>
        <w:t>la Tabla 2.</w:t>
      </w:r>
    </w:p>
    <w:p w:rsidR="00EE4457" w:rsidRPr="002B6028" w:rsidRDefault="00EE4457" w:rsidP="0074275D">
      <w:pPr>
        <w:jc w:val="both"/>
        <w:rPr>
          <w:rFonts w:ascii="Soberana Sans Light" w:hAnsi="Soberana Sans Light"/>
          <w:b/>
        </w:rPr>
      </w:pPr>
    </w:p>
    <w:p w:rsidR="00B34971" w:rsidRPr="002B6028" w:rsidRDefault="00B34971" w:rsidP="00B34971">
      <w:pPr>
        <w:pStyle w:val="Prrafodelista"/>
        <w:widowControl w:val="0"/>
        <w:ind w:left="360"/>
        <w:jc w:val="center"/>
        <w:rPr>
          <w:rFonts w:ascii="Soberana Sans Light" w:eastAsia="Arial" w:hAnsi="Soberana Sans Light"/>
          <w:lang w:eastAsia="es-MX"/>
        </w:rPr>
      </w:pPr>
      <w:r w:rsidRPr="002B6028">
        <w:rPr>
          <w:rFonts w:ascii="Soberana Sans Light" w:eastAsia="Arial" w:hAnsi="Soberana Sans Light"/>
          <w:lang w:eastAsia="es-MX"/>
        </w:rPr>
        <w:t>Tabla 2</w:t>
      </w:r>
      <w:r w:rsidR="000D7207" w:rsidRPr="002B6028">
        <w:rPr>
          <w:rFonts w:ascii="Soberana Sans Light" w:eastAsia="Arial" w:hAnsi="Soberana Sans Light"/>
          <w:lang w:eastAsia="es-MX"/>
        </w:rPr>
        <w:t xml:space="preserve"> </w:t>
      </w:r>
      <w:r w:rsidR="000D7207" w:rsidRPr="002B6028">
        <w:rPr>
          <w:rFonts w:ascii="Soberana Sans Light" w:hAnsi="Soberana Sans Light"/>
        </w:rPr>
        <w:t>–</w:t>
      </w:r>
      <w:r w:rsidR="000D7207" w:rsidRPr="002B6028">
        <w:rPr>
          <w:rFonts w:ascii="Soberana Sans Light" w:eastAsia="Arial" w:hAnsi="Soberana Sans Light"/>
          <w:lang w:eastAsia="es-MX"/>
        </w:rPr>
        <w:t xml:space="preserve"> </w:t>
      </w:r>
      <w:r w:rsidRPr="002B6028">
        <w:rPr>
          <w:rFonts w:ascii="Soberana Sans Light" w:eastAsia="Arial" w:hAnsi="Soberana Sans Light"/>
          <w:lang w:eastAsia="es-MX"/>
        </w:rPr>
        <w:t>Límites de actividad para las unidades de transporte de materiales BAE y OCS en bu</w:t>
      </w:r>
      <w:r w:rsidR="00385635" w:rsidRPr="002B6028">
        <w:rPr>
          <w:rFonts w:ascii="Soberana Sans Light" w:eastAsia="Arial" w:hAnsi="Soberana Sans Light"/>
          <w:lang w:eastAsia="es-MX"/>
        </w:rPr>
        <w:t>ltos industriales o sin embalar</w:t>
      </w:r>
    </w:p>
    <w:tbl>
      <w:tblPr>
        <w:tblStyle w:val="Tablaconcuadrcula"/>
        <w:tblW w:w="9072" w:type="dxa"/>
        <w:jc w:val="center"/>
        <w:tblLook w:val="04A0" w:firstRow="1" w:lastRow="0" w:firstColumn="1" w:lastColumn="0" w:noHBand="0" w:noVBand="1"/>
      </w:tblPr>
      <w:tblGrid>
        <w:gridCol w:w="2992"/>
        <w:gridCol w:w="3030"/>
        <w:gridCol w:w="3050"/>
      </w:tblGrid>
      <w:tr w:rsidR="00101A76" w:rsidRPr="002B6028" w:rsidTr="006F4503">
        <w:trPr>
          <w:jc w:val="center"/>
        </w:trPr>
        <w:tc>
          <w:tcPr>
            <w:tcW w:w="3345" w:type="dxa"/>
            <w:shd w:val="clear" w:color="auto" w:fill="BFBFBF" w:themeFill="background1" w:themeFillShade="BF"/>
          </w:tcPr>
          <w:p w:rsidR="00B34971" w:rsidRPr="002B6028" w:rsidRDefault="00B34971" w:rsidP="005C0EC6">
            <w:pPr>
              <w:widowControl w:val="0"/>
              <w:spacing w:after="100"/>
              <w:jc w:val="center"/>
              <w:rPr>
                <w:rFonts w:ascii="Soberana Sans Light" w:eastAsia="Arial" w:hAnsi="Soberana Sans Light" w:cs="Arial"/>
                <w:b/>
              </w:rPr>
            </w:pPr>
            <w:r w:rsidRPr="002B6028">
              <w:rPr>
                <w:rFonts w:ascii="Soberana Sans Light" w:hAnsi="Soberana Sans Light" w:cs="Arial"/>
                <w:b/>
              </w:rPr>
              <w:t>Naturaleza del material</w:t>
            </w:r>
          </w:p>
        </w:tc>
        <w:tc>
          <w:tcPr>
            <w:tcW w:w="3345" w:type="dxa"/>
            <w:shd w:val="clear" w:color="auto" w:fill="BFBFBF" w:themeFill="background1" w:themeFillShade="BF"/>
          </w:tcPr>
          <w:p w:rsidR="00B34971" w:rsidRPr="002B6028" w:rsidRDefault="00B34971" w:rsidP="005C0EC6">
            <w:pPr>
              <w:widowControl w:val="0"/>
              <w:spacing w:after="100"/>
              <w:jc w:val="center"/>
              <w:rPr>
                <w:rFonts w:ascii="Soberana Sans Light" w:eastAsia="Arial" w:hAnsi="Soberana Sans Light" w:cs="Arial"/>
                <w:b/>
              </w:rPr>
            </w:pPr>
            <w:r w:rsidRPr="002B6028">
              <w:rPr>
                <w:rFonts w:ascii="Soberana Sans Light" w:hAnsi="Soberana Sans Light" w:cs="Arial"/>
                <w:b/>
              </w:rPr>
              <w:t xml:space="preserve">Límite de actividad para </w:t>
            </w:r>
            <w:r w:rsidRPr="002B6028">
              <w:rPr>
                <w:rFonts w:ascii="Soberana Sans Light" w:hAnsi="Soberana Sans Light" w:cs="Arial"/>
                <w:b/>
                <w:iCs/>
              </w:rPr>
              <w:t xml:space="preserve">unidades de transporte </w:t>
            </w:r>
            <w:r w:rsidRPr="002B6028">
              <w:rPr>
                <w:rFonts w:ascii="Soberana Sans Light" w:hAnsi="Soberana Sans Light" w:cs="Arial"/>
                <w:b/>
              </w:rPr>
              <w:t>que no sean embarcaciones de navegación interior</w:t>
            </w:r>
          </w:p>
        </w:tc>
        <w:tc>
          <w:tcPr>
            <w:tcW w:w="3345" w:type="dxa"/>
            <w:shd w:val="clear" w:color="auto" w:fill="BFBFBF" w:themeFill="background1" w:themeFillShade="BF"/>
          </w:tcPr>
          <w:p w:rsidR="00B34971" w:rsidRPr="002B6028" w:rsidRDefault="00B34971" w:rsidP="005C0EC6">
            <w:pPr>
              <w:widowControl w:val="0"/>
              <w:spacing w:after="100"/>
              <w:jc w:val="center"/>
              <w:rPr>
                <w:rFonts w:ascii="Soberana Sans Light" w:eastAsia="Arial" w:hAnsi="Soberana Sans Light" w:cs="Arial"/>
                <w:b/>
              </w:rPr>
            </w:pPr>
            <w:r w:rsidRPr="002B6028">
              <w:rPr>
                <w:rFonts w:ascii="Soberana Sans Light" w:hAnsi="Soberana Sans Light" w:cs="Arial"/>
                <w:b/>
              </w:rPr>
              <w:t>Límite de actividad para una bodega o compartimiento de una embarcación de navegación interior</w:t>
            </w:r>
          </w:p>
        </w:tc>
      </w:tr>
      <w:tr w:rsidR="00101A76" w:rsidRPr="002B6028" w:rsidTr="006F4503">
        <w:trPr>
          <w:jc w:val="center"/>
        </w:trPr>
        <w:tc>
          <w:tcPr>
            <w:tcW w:w="3345" w:type="dxa"/>
          </w:tcPr>
          <w:p w:rsidR="00B34971" w:rsidRPr="002B6028" w:rsidRDefault="00B34971" w:rsidP="00D10FAE">
            <w:pPr>
              <w:widowControl w:val="0"/>
              <w:rPr>
                <w:rFonts w:ascii="Soberana Sans Light" w:eastAsia="Arial" w:hAnsi="Soberana Sans Light" w:cs="Arial"/>
                <w:b/>
              </w:rPr>
            </w:pPr>
            <w:r w:rsidRPr="002B6028">
              <w:rPr>
                <w:rFonts w:ascii="Soberana Sans Light" w:hAnsi="Soberana Sans Light" w:cs="Arial"/>
                <w:iCs/>
              </w:rPr>
              <w:lastRenderedPageBreak/>
              <w:t>BAE-I</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Sin límite</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Sin límite</w:t>
            </w:r>
          </w:p>
        </w:tc>
      </w:tr>
      <w:tr w:rsidR="00101A76" w:rsidRPr="002B6028" w:rsidTr="006F4503">
        <w:trPr>
          <w:jc w:val="center"/>
        </w:trPr>
        <w:tc>
          <w:tcPr>
            <w:tcW w:w="3345" w:type="dxa"/>
          </w:tcPr>
          <w:p w:rsidR="00B34971" w:rsidRPr="002B6028" w:rsidRDefault="00B34971" w:rsidP="00D10FAE">
            <w:pPr>
              <w:widowControl w:val="0"/>
              <w:rPr>
                <w:rFonts w:ascii="Soberana Sans Light" w:eastAsia="Arial" w:hAnsi="Soberana Sans Light" w:cs="Arial"/>
                <w:b/>
              </w:rPr>
            </w:pPr>
            <w:r w:rsidRPr="002B6028">
              <w:rPr>
                <w:rFonts w:ascii="Soberana Sans Light" w:hAnsi="Soberana Sans Light" w:cs="Arial"/>
                <w:iCs/>
              </w:rPr>
              <w:t xml:space="preserve">BAE-II </w:t>
            </w:r>
            <w:r w:rsidRPr="002B6028">
              <w:rPr>
                <w:rFonts w:ascii="Soberana Sans Light" w:hAnsi="Soberana Sans Light" w:cs="Arial"/>
              </w:rPr>
              <w:t xml:space="preserve">y </w:t>
            </w:r>
            <w:r w:rsidRPr="002B6028">
              <w:rPr>
                <w:rFonts w:ascii="Soberana Sans Light" w:hAnsi="Soberana Sans Light" w:cs="Arial"/>
                <w:iCs/>
              </w:rPr>
              <w:t>BAE-III</w:t>
            </w:r>
            <w:r w:rsidRPr="002B6028">
              <w:rPr>
                <w:rFonts w:ascii="Soberana Sans Light" w:hAnsi="Soberana Sans Light" w:cs="Arial"/>
              </w:rPr>
              <w:t>, Sólidos no combustibles</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Sin límite</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100</w:t>
            </w:r>
            <w:r w:rsidRPr="002B6028">
              <w:rPr>
                <w:rFonts w:ascii="Soberana Sans Light" w:hAnsi="Soberana Sans Light" w:cs="Arial"/>
                <w:iCs/>
              </w:rPr>
              <w:t>A</w:t>
            </w:r>
            <w:r w:rsidRPr="002B6028">
              <w:rPr>
                <w:rFonts w:ascii="Soberana Sans Light" w:hAnsi="Soberana Sans Light" w:cs="Arial"/>
                <w:iCs/>
                <w:vertAlign w:val="subscript"/>
              </w:rPr>
              <w:t>2</w:t>
            </w:r>
          </w:p>
        </w:tc>
      </w:tr>
      <w:tr w:rsidR="00101A76" w:rsidRPr="002B6028" w:rsidTr="006F4503">
        <w:trPr>
          <w:jc w:val="center"/>
        </w:trPr>
        <w:tc>
          <w:tcPr>
            <w:tcW w:w="3345" w:type="dxa"/>
          </w:tcPr>
          <w:p w:rsidR="00B34971" w:rsidRPr="002B6028" w:rsidRDefault="00B34971" w:rsidP="00D10FAE">
            <w:pPr>
              <w:widowControl w:val="0"/>
              <w:rPr>
                <w:rFonts w:ascii="Soberana Sans Light" w:eastAsia="Arial" w:hAnsi="Soberana Sans Light" w:cs="Arial"/>
                <w:b/>
              </w:rPr>
            </w:pPr>
            <w:r w:rsidRPr="002B6028">
              <w:rPr>
                <w:rFonts w:ascii="Soberana Sans Light" w:hAnsi="Soberana Sans Light" w:cs="Arial"/>
                <w:iCs/>
              </w:rPr>
              <w:t xml:space="preserve">BAE-II </w:t>
            </w:r>
            <w:r w:rsidRPr="002B6028">
              <w:rPr>
                <w:rFonts w:ascii="Soberana Sans Light" w:hAnsi="Soberana Sans Light" w:cs="Arial"/>
              </w:rPr>
              <w:t xml:space="preserve">y </w:t>
            </w:r>
            <w:r w:rsidRPr="002B6028">
              <w:rPr>
                <w:rFonts w:ascii="Soberana Sans Light" w:hAnsi="Soberana Sans Light" w:cs="Arial"/>
                <w:iCs/>
              </w:rPr>
              <w:t>BAE-III</w:t>
            </w:r>
            <w:r w:rsidRPr="002B6028">
              <w:rPr>
                <w:rFonts w:ascii="Soberana Sans Light" w:hAnsi="Soberana Sans Light" w:cs="Arial"/>
              </w:rPr>
              <w:t>, Sólidos combustibles, y todos los líquidos y gases</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100</w:t>
            </w:r>
            <w:r w:rsidRPr="002B6028">
              <w:rPr>
                <w:rFonts w:ascii="Soberana Sans Light" w:hAnsi="Soberana Sans Light" w:cs="Arial"/>
                <w:iCs/>
              </w:rPr>
              <w:t>A</w:t>
            </w:r>
            <w:r w:rsidRPr="002B6028">
              <w:rPr>
                <w:rFonts w:ascii="Soberana Sans Light" w:hAnsi="Soberana Sans Light" w:cs="Arial"/>
                <w:iCs/>
                <w:vertAlign w:val="subscript"/>
              </w:rPr>
              <w:t>2</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10</w:t>
            </w:r>
            <w:r w:rsidRPr="002B6028">
              <w:rPr>
                <w:rFonts w:ascii="Soberana Sans Light" w:hAnsi="Soberana Sans Light" w:cs="Arial"/>
                <w:iCs/>
              </w:rPr>
              <w:t>A</w:t>
            </w:r>
            <w:r w:rsidRPr="002B6028">
              <w:rPr>
                <w:rFonts w:ascii="Soberana Sans Light" w:hAnsi="Soberana Sans Light" w:cs="Arial"/>
                <w:iCs/>
                <w:vertAlign w:val="subscript"/>
              </w:rPr>
              <w:t>2</w:t>
            </w:r>
          </w:p>
        </w:tc>
      </w:tr>
      <w:tr w:rsidR="00441A92" w:rsidRPr="002B6028" w:rsidTr="006F4503">
        <w:trPr>
          <w:jc w:val="center"/>
        </w:trPr>
        <w:tc>
          <w:tcPr>
            <w:tcW w:w="3345" w:type="dxa"/>
          </w:tcPr>
          <w:p w:rsidR="00B34971" w:rsidRPr="002B6028" w:rsidRDefault="00B34971" w:rsidP="00D10FAE">
            <w:pPr>
              <w:widowControl w:val="0"/>
              <w:rPr>
                <w:rFonts w:ascii="Soberana Sans Light" w:hAnsi="Soberana Sans Light" w:cs="Arial"/>
                <w:iCs/>
              </w:rPr>
            </w:pPr>
            <w:r w:rsidRPr="002B6028">
              <w:rPr>
                <w:rFonts w:ascii="Soberana Sans Light" w:hAnsi="Soberana Sans Light" w:cs="Arial"/>
                <w:iCs/>
              </w:rPr>
              <w:t>OCS</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100</w:t>
            </w:r>
            <w:r w:rsidRPr="002B6028">
              <w:rPr>
                <w:rFonts w:ascii="Soberana Sans Light" w:hAnsi="Soberana Sans Light" w:cs="Arial"/>
                <w:iCs/>
              </w:rPr>
              <w:t>A</w:t>
            </w:r>
            <w:r w:rsidRPr="002B6028">
              <w:rPr>
                <w:rFonts w:ascii="Soberana Sans Light" w:hAnsi="Soberana Sans Light" w:cs="Arial"/>
                <w:iCs/>
                <w:vertAlign w:val="subscript"/>
              </w:rPr>
              <w:t>2</w:t>
            </w:r>
          </w:p>
        </w:tc>
        <w:tc>
          <w:tcPr>
            <w:tcW w:w="3345" w:type="dxa"/>
          </w:tcPr>
          <w:p w:rsidR="00B34971" w:rsidRPr="002B6028" w:rsidRDefault="00B34971" w:rsidP="00A13956">
            <w:pPr>
              <w:widowControl w:val="0"/>
              <w:spacing w:after="100"/>
              <w:jc w:val="center"/>
              <w:rPr>
                <w:rFonts w:ascii="Soberana Sans Light" w:eastAsia="Arial" w:hAnsi="Soberana Sans Light" w:cs="Arial"/>
                <w:b/>
              </w:rPr>
            </w:pPr>
            <w:r w:rsidRPr="002B6028">
              <w:rPr>
                <w:rFonts w:ascii="Soberana Sans Light" w:hAnsi="Soberana Sans Light" w:cs="Arial"/>
              </w:rPr>
              <w:t>10</w:t>
            </w:r>
            <w:r w:rsidRPr="002B6028">
              <w:rPr>
                <w:rFonts w:ascii="Soberana Sans Light" w:hAnsi="Soberana Sans Light" w:cs="Arial"/>
                <w:iCs/>
              </w:rPr>
              <w:t>A</w:t>
            </w:r>
            <w:r w:rsidRPr="002B6028">
              <w:rPr>
                <w:rFonts w:ascii="Soberana Sans Light" w:hAnsi="Soberana Sans Light" w:cs="Arial"/>
                <w:iCs/>
                <w:vertAlign w:val="subscript"/>
              </w:rPr>
              <w:t>2</w:t>
            </w:r>
          </w:p>
        </w:tc>
      </w:tr>
    </w:tbl>
    <w:p w:rsidR="00B34971" w:rsidRPr="002B6028" w:rsidRDefault="00B34971" w:rsidP="00B34971">
      <w:pPr>
        <w:pStyle w:val="Prrafodelista"/>
        <w:ind w:left="0"/>
        <w:jc w:val="both"/>
        <w:rPr>
          <w:rFonts w:ascii="Soberana Sans Light" w:hAnsi="Soberana Sans Light"/>
          <w:highlight w:val="yellow"/>
        </w:rPr>
      </w:pPr>
    </w:p>
    <w:p w:rsidR="007B3C1D" w:rsidRPr="002B6028" w:rsidRDefault="00EE2A12" w:rsidP="00A839FC">
      <w:pPr>
        <w:pStyle w:val="Prrafodelista"/>
        <w:widowControl w:val="0"/>
        <w:numPr>
          <w:ilvl w:val="1"/>
          <w:numId w:val="4"/>
        </w:numPr>
        <w:tabs>
          <w:tab w:val="left" w:pos="851"/>
        </w:tabs>
        <w:ind w:left="1418" w:hanging="1134"/>
        <w:jc w:val="both"/>
        <w:rPr>
          <w:rFonts w:ascii="Soberana Sans Light" w:hAnsi="Soberana Sans Light"/>
          <w:b/>
        </w:rPr>
      </w:pPr>
      <w:r w:rsidRPr="002B6028">
        <w:rPr>
          <w:rFonts w:ascii="Soberana Sans Light" w:eastAsia="Arial" w:hAnsi="Soberana Sans Light"/>
          <w:lang w:eastAsia="es-MX"/>
        </w:rPr>
        <w:t>Objetos contaminados en la superficie (OCS)</w:t>
      </w:r>
    </w:p>
    <w:p w:rsidR="00F3618C" w:rsidRPr="002B6028" w:rsidRDefault="00F3618C" w:rsidP="00EE2A12">
      <w:pPr>
        <w:pStyle w:val="Prrafodelista"/>
        <w:widowControl w:val="0"/>
        <w:spacing w:after="100"/>
        <w:ind w:left="360"/>
        <w:jc w:val="both"/>
        <w:rPr>
          <w:rFonts w:ascii="Soberana Sans Light" w:eastAsia="Arial" w:hAnsi="Soberana Sans Light"/>
          <w:lang w:eastAsia="es-MX"/>
        </w:rPr>
      </w:pPr>
    </w:p>
    <w:p w:rsidR="00EE2A12" w:rsidRPr="002B6028" w:rsidRDefault="00EE2A12" w:rsidP="000314FF">
      <w:pPr>
        <w:pStyle w:val="Prrafodelista"/>
        <w:widowControl w:val="0"/>
        <w:ind w:left="284"/>
        <w:jc w:val="both"/>
        <w:rPr>
          <w:rFonts w:ascii="Soberana Sans Light" w:eastAsia="Arial" w:hAnsi="Soberana Sans Light"/>
          <w:lang w:eastAsia="es-MX"/>
        </w:rPr>
      </w:pPr>
      <w:r w:rsidRPr="002B6028">
        <w:rPr>
          <w:rFonts w:ascii="Soberana Sans Light" w:eastAsia="Arial" w:hAnsi="Soberana Sans Light"/>
          <w:lang w:eastAsia="es-MX"/>
        </w:rPr>
        <w:t>Objetos sólidos que no son en sí radiactivos, pero que tienen materiales radiactivos</w:t>
      </w:r>
      <w:r w:rsidR="006F4503" w:rsidRPr="002B6028">
        <w:rPr>
          <w:rFonts w:ascii="Soberana Sans Light" w:eastAsia="Arial" w:hAnsi="Soberana Sans Light"/>
          <w:lang w:eastAsia="es-MX"/>
        </w:rPr>
        <w:t xml:space="preserve"> </w:t>
      </w:r>
      <w:r w:rsidRPr="002B6028">
        <w:rPr>
          <w:rFonts w:ascii="Soberana Sans Light" w:eastAsia="Arial" w:hAnsi="Soberana Sans Light"/>
          <w:lang w:eastAsia="es-MX"/>
        </w:rPr>
        <w:t xml:space="preserve">distribuidos en su superficie. Se clasifican en OCS-I y OCS-II, </w:t>
      </w:r>
      <w:r w:rsidR="001F2BBF" w:rsidRPr="002B6028">
        <w:rPr>
          <w:rFonts w:ascii="Soberana Sans Light" w:eastAsia="Arial" w:hAnsi="Soberana Sans Light"/>
          <w:lang w:eastAsia="es-MX"/>
        </w:rPr>
        <w:t xml:space="preserve">según el tipo de emisiones y nivel de </w:t>
      </w:r>
      <w:r w:rsidRPr="002B6028">
        <w:rPr>
          <w:rFonts w:ascii="Soberana Sans Light" w:eastAsia="Arial" w:hAnsi="Soberana Sans Light"/>
          <w:lang w:eastAsia="es-MX"/>
        </w:rPr>
        <w:t>contaminación, de acu</w:t>
      </w:r>
      <w:r w:rsidR="005B55EC" w:rsidRPr="002B6028">
        <w:rPr>
          <w:rFonts w:ascii="Soberana Sans Light" w:eastAsia="Arial" w:hAnsi="Soberana Sans Light"/>
          <w:lang w:eastAsia="es-MX"/>
        </w:rPr>
        <w:t>erdo a lo indicado en la Tabla 3</w:t>
      </w:r>
      <w:r w:rsidRPr="002B6028">
        <w:rPr>
          <w:rFonts w:ascii="Soberana Sans Light" w:eastAsia="Arial" w:hAnsi="Soberana Sans Light"/>
          <w:lang w:eastAsia="es-MX"/>
        </w:rPr>
        <w:t>.</w:t>
      </w:r>
    </w:p>
    <w:p w:rsidR="006655F7" w:rsidRPr="002B6028" w:rsidRDefault="006655F7" w:rsidP="00EE2A12">
      <w:pPr>
        <w:pStyle w:val="Prrafodelista"/>
        <w:widowControl w:val="0"/>
        <w:spacing w:after="100"/>
        <w:ind w:left="360"/>
        <w:jc w:val="both"/>
        <w:rPr>
          <w:rFonts w:ascii="Soberana Sans Light" w:eastAsia="Arial" w:hAnsi="Soberana Sans Light"/>
          <w:lang w:eastAsia="es-MX"/>
        </w:rPr>
      </w:pPr>
    </w:p>
    <w:p w:rsidR="00EE2A12" w:rsidRPr="002B6028" w:rsidRDefault="00EE2A12" w:rsidP="00320B07">
      <w:pPr>
        <w:pStyle w:val="Prrafodelista"/>
        <w:widowControl w:val="0"/>
        <w:ind w:left="360"/>
        <w:jc w:val="center"/>
        <w:rPr>
          <w:rFonts w:ascii="Soberana Sans Light" w:eastAsia="Arial" w:hAnsi="Soberana Sans Light"/>
          <w:lang w:eastAsia="es-MX"/>
        </w:rPr>
      </w:pPr>
      <w:r w:rsidRPr="002B6028">
        <w:rPr>
          <w:rFonts w:ascii="Soberana Sans Light" w:eastAsia="Arial" w:hAnsi="Soberana Sans Light"/>
          <w:lang w:eastAsia="es-MX"/>
        </w:rPr>
        <w:t>T</w:t>
      </w:r>
      <w:r w:rsidR="0034096C" w:rsidRPr="002B6028">
        <w:rPr>
          <w:rFonts w:ascii="Soberana Sans Light" w:eastAsia="Arial" w:hAnsi="Soberana Sans Light"/>
          <w:lang w:eastAsia="es-MX"/>
        </w:rPr>
        <w:t>abla</w:t>
      </w:r>
      <w:r w:rsidR="005B55EC" w:rsidRPr="002B6028">
        <w:rPr>
          <w:rFonts w:ascii="Soberana Sans Light" w:eastAsia="Arial" w:hAnsi="Soberana Sans Light"/>
          <w:lang w:eastAsia="es-MX"/>
        </w:rPr>
        <w:t xml:space="preserve"> 3</w:t>
      </w:r>
      <w:r w:rsidR="000D7207" w:rsidRPr="002B6028">
        <w:rPr>
          <w:rFonts w:ascii="Soberana Sans Light" w:eastAsia="Arial" w:hAnsi="Soberana Sans Light"/>
          <w:lang w:eastAsia="es-MX"/>
        </w:rPr>
        <w:t xml:space="preserve"> </w:t>
      </w:r>
      <w:r w:rsidR="000D7207" w:rsidRPr="002B6028">
        <w:rPr>
          <w:rFonts w:ascii="Soberana Sans Light" w:hAnsi="Soberana Sans Light"/>
        </w:rPr>
        <w:t>–</w:t>
      </w:r>
      <w:r w:rsidR="000D7207" w:rsidRPr="002B6028">
        <w:rPr>
          <w:rFonts w:ascii="Soberana Sans Light" w:eastAsia="Arial" w:hAnsi="Soberana Sans Light"/>
          <w:lang w:eastAsia="es-MX"/>
        </w:rPr>
        <w:t xml:space="preserve"> </w:t>
      </w:r>
      <w:r w:rsidRPr="002B6028">
        <w:rPr>
          <w:rFonts w:ascii="Soberana Sans Light" w:eastAsia="Arial" w:hAnsi="Soberana Sans Light"/>
          <w:lang w:eastAsia="es-MX"/>
        </w:rPr>
        <w:t>C</w:t>
      </w:r>
      <w:r w:rsidR="0034096C" w:rsidRPr="002B6028">
        <w:rPr>
          <w:rFonts w:ascii="Soberana Sans Light" w:eastAsia="Arial" w:hAnsi="Soberana Sans Light"/>
          <w:lang w:eastAsia="es-MX"/>
        </w:rPr>
        <w:t>lasificación de los OCS</w:t>
      </w:r>
      <w:r w:rsidRPr="002B6028">
        <w:rPr>
          <w:rFonts w:ascii="Soberana Sans Light" w:eastAsia="Arial" w:hAnsi="Soberana Sans Light"/>
          <w:lang w:eastAsia="es-MX"/>
        </w:rPr>
        <w:t xml:space="preserve"> </w:t>
      </w:r>
    </w:p>
    <w:tbl>
      <w:tblPr>
        <w:tblStyle w:val="Tablaconcuadrcula5"/>
        <w:tblW w:w="0" w:type="auto"/>
        <w:jc w:val="center"/>
        <w:tblLook w:val="04A0" w:firstRow="1" w:lastRow="0" w:firstColumn="1" w:lastColumn="0" w:noHBand="0" w:noVBand="1"/>
      </w:tblPr>
      <w:tblGrid>
        <w:gridCol w:w="790"/>
        <w:gridCol w:w="1473"/>
        <w:gridCol w:w="1985"/>
        <w:gridCol w:w="1984"/>
        <w:gridCol w:w="2596"/>
      </w:tblGrid>
      <w:tr w:rsidR="00101A76" w:rsidRPr="002B6028" w:rsidTr="00EE2A12">
        <w:trPr>
          <w:trHeight w:val="550"/>
          <w:jc w:val="center"/>
        </w:trPr>
        <w:tc>
          <w:tcPr>
            <w:tcW w:w="790" w:type="dxa"/>
            <w:vMerge w:val="restart"/>
            <w:shd w:val="clear" w:color="auto" w:fill="BFBFBF" w:themeFill="background1" w:themeFillShade="BF"/>
          </w:tcPr>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OCS</w:t>
            </w:r>
          </w:p>
        </w:tc>
        <w:tc>
          <w:tcPr>
            <w:tcW w:w="1473" w:type="dxa"/>
            <w:vMerge w:val="restart"/>
            <w:shd w:val="clear" w:color="auto" w:fill="BFBFBF" w:themeFill="background1" w:themeFillShade="BF"/>
          </w:tcPr>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p w:rsidR="00EE2A12" w:rsidRPr="002B6028" w:rsidRDefault="00EE2A12" w:rsidP="006F4503">
            <w:pPr>
              <w:tabs>
                <w:tab w:val="left" w:pos="235"/>
              </w:tabs>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Tipo de emisiones</w:t>
            </w:r>
          </w:p>
        </w:tc>
        <w:tc>
          <w:tcPr>
            <w:tcW w:w="6565" w:type="dxa"/>
            <w:gridSpan w:val="3"/>
            <w:shd w:val="clear" w:color="auto" w:fill="BFBFBF" w:themeFill="background1" w:themeFillShade="BF"/>
          </w:tcPr>
          <w:p w:rsidR="00EE2A12" w:rsidRPr="002B6028" w:rsidRDefault="00EE2A12" w:rsidP="006F4503">
            <w:pPr>
              <w:tabs>
                <w:tab w:val="left" w:pos="720"/>
              </w:tabs>
              <w:ind w:left="709" w:hanging="709"/>
              <w:jc w:val="center"/>
              <w:rPr>
                <w:rFonts w:ascii="Soberana Sans Light" w:eastAsia="Times New Roman" w:hAnsi="Soberana Sans Light" w:cs="Arial"/>
                <w:b/>
                <w:sz w:val="22"/>
                <w:szCs w:val="22"/>
              </w:rPr>
            </w:pPr>
            <w:r w:rsidRPr="002B6028">
              <w:rPr>
                <w:rFonts w:ascii="Soberana Sans Light" w:eastAsia="Times New Roman" w:hAnsi="Soberana Sans Light" w:cs="Arial"/>
                <w:b/>
                <w:sz w:val="22"/>
                <w:szCs w:val="22"/>
              </w:rPr>
              <w:t>Tipo de contaminación</w:t>
            </w:r>
          </w:p>
          <w:p w:rsidR="00EE2A12" w:rsidRPr="002B6028" w:rsidRDefault="00EE2A12" w:rsidP="006F4503">
            <w:pPr>
              <w:tabs>
                <w:tab w:val="left" w:pos="720"/>
              </w:tabs>
              <w:ind w:left="709" w:hanging="709"/>
              <w:jc w:val="center"/>
              <w:rPr>
                <w:rFonts w:ascii="Soberana Sans Light" w:eastAsia="Times New Roman" w:hAnsi="Soberana Sans Light" w:cs="Arial"/>
                <w:sz w:val="22"/>
                <w:szCs w:val="22"/>
              </w:rPr>
            </w:pPr>
            <w:r w:rsidRPr="002B6028">
              <w:rPr>
                <w:rFonts w:ascii="Soberana Sans Light" w:eastAsia="Times New Roman" w:hAnsi="Soberana Sans Light" w:cs="Arial"/>
                <w:b/>
                <w:sz w:val="22"/>
                <w:szCs w:val="22"/>
              </w:rPr>
              <w:t>(en una superficie promedio de 300 cm</w:t>
            </w:r>
            <w:r w:rsidRPr="002B6028">
              <w:rPr>
                <w:rFonts w:ascii="Soberana Sans Light" w:eastAsia="Times New Roman" w:hAnsi="Soberana Sans Light" w:cs="Arial"/>
                <w:b/>
                <w:sz w:val="22"/>
                <w:szCs w:val="22"/>
                <w:vertAlign w:val="superscript"/>
              </w:rPr>
              <w:t>2</w:t>
            </w:r>
            <w:r w:rsidRPr="002B6028">
              <w:rPr>
                <w:rFonts w:ascii="Soberana Sans Light" w:eastAsia="Times New Roman" w:hAnsi="Soberana Sans Light" w:cs="Arial"/>
                <w:b/>
                <w:sz w:val="22"/>
                <w:szCs w:val="22"/>
              </w:rPr>
              <w:t>)</w:t>
            </w:r>
          </w:p>
        </w:tc>
      </w:tr>
      <w:tr w:rsidR="00101A76" w:rsidRPr="002B6028" w:rsidTr="00EE2A12">
        <w:trPr>
          <w:trHeight w:val="220"/>
          <w:jc w:val="center"/>
        </w:trPr>
        <w:tc>
          <w:tcPr>
            <w:tcW w:w="790" w:type="dxa"/>
            <w:vMerge/>
            <w:shd w:val="clear" w:color="auto" w:fill="BFBFBF" w:themeFill="background1" w:themeFillShade="BF"/>
          </w:tcPr>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tc>
        <w:tc>
          <w:tcPr>
            <w:tcW w:w="1473" w:type="dxa"/>
            <w:vMerge/>
            <w:shd w:val="clear" w:color="auto" w:fill="BFBFBF" w:themeFill="background1" w:themeFillShade="BF"/>
          </w:tcPr>
          <w:p w:rsidR="00EE2A12" w:rsidRPr="002B6028" w:rsidRDefault="00EE2A12" w:rsidP="006F4503">
            <w:pPr>
              <w:tabs>
                <w:tab w:val="left" w:pos="720"/>
              </w:tabs>
              <w:ind w:left="708" w:hanging="708"/>
              <w:jc w:val="center"/>
              <w:rPr>
                <w:rFonts w:ascii="Soberana Sans Light" w:eastAsia="Times New Roman" w:hAnsi="Soberana Sans Light" w:cs="Arial"/>
                <w:sz w:val="22"/>
                <w:szCs w:val="22"/>
              </w:rPr>
            </w:pPr>
          </w:p>
        </w:tc>
        <w:tc>
          <w:tcPr>
            <w:tcW w:w="1985" w:type="dxa"/>
            <w:shd w:val="clear" w:color="auto" w:fill="BFBFBF" w:themeFill="background1" w:themeFillShade="BF"/>
          </w:tcPr>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Transitoria en la superficie</w:t>
            </w:r>
            <w:r w:rsidR="009B4ACB">
              <w:rPr>
                <w:rFonts w:ascii="Soberana Sans Light" w:eastAsia="Times New Roman" w:hAnsi="Soberana Sans Light" w:cs="Arial"/>
                <w:sz w:val="22"/>
                <w:szCs w:val="22"/>
              </w:rPr>
              <w:t xml:space="preserve"> </w:t>
            </w:r>
          </w:p>
          <w:p w:rsidR="009B4ACB"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accesible </w:t>
            </w:r>
          </w:p>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Bq/cm</w:t>
            </w:r>
            <w:r w:rsidRPr="002B6028">
              <w:rPr>
                <w:rFonts w:ascii="Soberana Sans Light" w:eastAsia="Times New Roman" w:hAnsi="Soberana Sans Light" w:cs="Arial"/>
                <w:sz w:val="22"/>
                <w:szCs w:val="22"/>
                <w:vertAlign w:val="superscript"/>
              </w:rPr>
              <w:t>2</w:t>
            </w:r>
          </w:p>
          <w:p w:rsidR="00EE2A12" w:rsidRPr="002B6028" w:rsidRDefault="00EE2A12" w:rsidP="006F4503">
            <w:pPr>
              <w:jc w:val="center"/>
              <w:rPr>
                <w:rFonts w:ascii="Soberana Sans Light" w:hAnsi="Soberana Sans Light"/>
                <w:sz w:val="22"/>
                <w:szCs w:val="22"/>
              </w:rPr>
            </w:pPr>
            <w:r w:rsidRPr="002B6028">
              <w:rPr>
                <w:rFonts w:ascii="Soberana Sans Light" w:eastAsia="Times New Roman" w:hAnsi="Soberana Sans Light" w:cs="Arial"/>
                <w:sz w:val="22"/>
                <w:szCs w:val="22"/>
              </w:rPr>
              <w:t>(µCi/ cm</w:t>
            </w:r>
            <w:r w:rsidRPr="002B6028">
              <w:rPr>
                <w:rFonts w:ascii="Soberana Sans Light" w:eastAsia="Times New Roman" w:hAnsi="Soberana Sans Light" w:cs="Arial"/>
                <w:sz w:val="22"/>
                <w:szCs w:val="22"/>
                <w:vertAlign w:val="superscript"/>
              </w:rPr>
              <w:t>2</w:t>
            </w:r>
            <w:r w:rsidRPr="002B6028">
              <w:rPr>
                <w:rFonts w:ascii="Soberana Sans Light" w:eastAsia="Times New Roman" w:hAnsi="Soberana Sans Light" w:cs="Arial"/>
                <w:sz w:val="22"/>
                <w:szCs w:val="22"/>
              </w:rPr>
              <w:t>)</w:t>
            </w:r>
          </w:p>
        </w:tc>
        <w:tc>
          <w:tcPr>
            <w:tcW w:w="1984" w:type="dxa"/>
            <w:shd w:val="clear" w:color="auto" w:fill="BFBFBF" w:themeFill="background1" w:themeFillShade="BF"/>
          </w:tcPr>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Fija en la superficie</w:t>
            </w:r>
            <w:r w:rsidR="009B4ACB">
              <w:rPr>
                <w:rFonts w:ascii="Soberana Sans Light" w:eastAsia="Times New Roman" w:hAnsi="Soberana Sans Light" w:cs="Arial"/>
                <w:sz w:val="22"/>
                <w:szCs w:val="22"/>
              </w:rPr>
              <w:t xml:space="preserve"> </w:t>
            </w:r>
          </w:p>
          <w:p w:rsidR="009B4ACB"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accesible </w:t>
            </w:r>
          </w:p>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Bq/cm</w:t>
            </w:r>
            <w:r w:rsidRPr="002B6028">
              <w:rPr>
                <w:rFonts w:ascii="Soberana Sans Light" w:eastAsia="Times New Roman" w:hAnsi="Soberana Sans Light" w:cs="Arial"/>
                <w:sz w:val="22"/>
                <w:szCs w:val="22"/>
                <w:vertAlign w:val="superscript"/>
              </w:rPr>
              <w:t>2</w:t>
            </w:r>
          </w:p>
          <w:p w:rsidR="00EE2A12" w:rsidRPr="002B6028" w:rsidRDefault="00333D21"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(µCi/</w:t>
            </w:r>
            <w:r w:rsidR="00EE2A12" w:rsidRPr="002B6028">
              <w:rPr>
                <w:rFonts w:ascii="Soberana Sans Light" w:eastAsia="Times New Roman" w:hAnsi="Soberana Sans Light" w:cs="Arial"/>
                <w:sz w:val="22"/>
                <w:szCs w:val="22"/>
              </w:rPr>
              <w:t>cm</w:t>
            </w:r>
            <w:r w:rsidR="00EE2A12" w:rsidRPr="002B6028">
              <w:rPr>
                <w:rFonts w:ascii="Soberana Sans Light" w:eastAsia="Times New Roman" w:hAnsi="Soberana Sans Light" w:cs="Arial"/>
                <w:sz w:val="22"/>
                <w:szCs w:val="22"/>
                <w:vertAlign w:val="superscript"/>
              </w:rPr>
              <w:t>2</w:t>
            </w:r>
            <w:r w:rsidR="00EE2A12" w:rsidRPr="002B6028">
              <w:rPr>
                <w:rFonts w:ascii="Soberana Sans Light" w:eastAsia="Times New Roman" w:hAnsi="Soberana Sans Light" w:cs="Arial"/>
                <w:sz w:val="22"/>
                <w:szCs w:val="22"/>
              </w:rPr>
              <w:t>)</w:t>
            </w:r>
          </w:p>
        </w:tc>
        <w:tc>
          <w:tcPr>
            <w:tcW w:w="2596" w:type="dxa"/>
            <w:shd w:val="clear" w:color="auto" w:fill="BFBFBF" w:themeFill="background1" w:themeFillShade="BF"/>
          </w:tcPr>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Suma de fija y transitoria en la superficie</w:t>
            </w:r>
          </w:p>
          <w:p w:rsidR="009B4ACB" w:rsidRDefault="00EE2A12" w:rsidP="009B4ACB">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inaccesible </w:t>
            </w:r>
          </w:p>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Bq/cm</w:t>
            </w:r>
            <w:r w:rsidRPr="002B6028">
              <w:rPr>
                <w:rFonts w:ascii="Soberana Sans Light" w:eastAsia="Times New Roman" w:hAnsi="Soberana Sans Light" w:cs="Arial"/>
                <w:sz w:val="22"/>
                <w:szCs w:val="22"/>
                <w:vertAlign w:val="superscript"/>
              </w:rPr>
              <w:t>2</w:t>
            </w:r>
          </w:p>
          <w:p w:rsidR="00EE2A12" w:rsidRPr="002B6028" w:rsidRDefault="00EE2A12" w:rsidP="006F4503">
            <w:pPr>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(µCi/ cm</w:t>
            </w:r>
            <w:r w:rsidRPr="002B6028">
              <w:rPr>
                <w:rFonts w:ascii="Soberana Sans Light" w:eastAsia="Times New Roman" w:hAnsi="Soberana Sans Light" w:cs="Arial"/>
                <w:sz w:val="22"/>
                <w:szCs w:val="22"/>
                <w:vertAlign w:val="superscript"/>
              </w:rPr>
              <w:t>2</w:t>
            </w:r>
            <w:r w:rsidRPr="002B6028">
              <w:rPr>
                <w:rFonts w:ascii="Soberana Sans Light" w:eastAsia="Times New Roman" w:hAnsi="Soberana Sans Light" w:cs="Arial"/>
                <w:sz w:val="22"/>
                <w:szCs w:val="22"/>
              </w:rPr>
              <w:t>)</w:t>
            </w:r>
          </w:p>
        </w:tc>
      </w:tr>
      <w:tr w:rsidR="00101A76" w:rsidRPr="002B6028" w:rsidTr="00EE2A12">
        <w:trPr>
          <w:trHeight w:val="221"/>
          <w:jc w:val="center"/>
        </w:trPr>
        <w:tc>
          <w:tcPr>
            <w:tcW w:w="790" w:type="dxa"/>
            <w:vMerge w:val="restart"/>
          </w:tcPr>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p>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I</w:t>
            </w:r>
          </w:p>
        </w:tc>
        <w:tc>
          <w:tcPr>
            <w:tcW w:w="1473" w:type="dxa"/>
          </w:tcPr>
          <w:p w:rsidR="003715FE" w:rsidRPr="002B6028" w:rsidRDefault="003715FE" w:rsidP="003715FE">
            <w:pPr>
              <w:tabs>
                <w:tab w:val="left" w:pos="0"/>
              </w:tabs>
              <w:spacing w:after="101" w:line="256" w:lineRule="exact"/>
              <w:jc w:val="both"/>
              <w:rPr>
                <w:rFonts w:ascii="Soberana Sans Light" w:eastAsia="Times New Roman" w:hAnsi="Soberana Sans Light" w:cs="Arial"/>
                <w:sz w:val="22"/>
                <w:szCs w:val="22"/>
              </w:rPr>
            </w:pPr>
            <w:r w:rsidRPr="002B6028">
              <w:rPr>
                <w:rFonts w:ascii="Courier New" w:eastAsia="Times New Roman" w:hAnsi="Courier New" w:cs="Courier New"/>
                <w:sz w:val="22"/>
                <w:szCs w:val="22"/>
              </w:rPr>
              <w:t>β</w:t>
            </w:r>
            <w:r w:rsidRPr="002B6028">
              <w:rPr>
                <w:rFonts w:ascii="Soberana Sans Light" w:eastAsia="Times New Roman" w:hAnsi="Soberana Sans Light" w:cs="Arial"/>
                <w:sz w:val="22"/>
                <w:szCs w:val="22"/>
              </w:rPr>
              <w:t>/</w:t>
            </w:r>
            <w:r w:rsidRPr="002B6028">
              <w:rPr>
                <w:rFonts w:ascii="Courier New" w:eastAsia="Times New Roman" w:hAnsi="Courier New" w:cs="Courier New"/>
                <w:sz w:val="22"/>
                <w:szCs w:val="22"/>
              </w:rPr>
              <w:t>γ</w:t>
            </w:r>
            <w:r w:rsidRPr="002B6028">
              <w:rPr>
                <w:rFonts w:ascii="Soberana Sans Light" w:eastAsia="Times New Roman" w:hAnsi="Soberana Sans Light" w:cs="Arial"/>
                <w:sz w:val="22"/>
                <w:szCs w:val="22"/>
              </w:rPr>
              <w:t xml:space="preserve"> y </w:t>
            </w:r>
            <w:r w:rsidRPr="002B6028">
              <w:rPr>
                <w:rFonts w:ascii="Courier New" w:eastAsia="Times New Roman" w:hAnsi="Courier New" w:cs="Courier New"/>
                <w:sz w:val="22"/>
                <w:szCs w:val="22"/>
              </w:rPr>
              <w:t>α</w:t>
            </w:r>
            <w:r w:rsidRPr="002B6028">
              <w:rPr>
                <w:rFonts w:ascii="Soberana Sans Light" w:eastAsia="Times New Roman" w:hAnsi="Soberana Sans Light" w:cs="Arial"/>
                <w:sz w:val="22"/>
                <w:szCs w:val="22"/>
              </w:rPr>
              <w:t xml:space="preserve"> de baja toxicidad</w:t>
            </w:r>
          </w:p>
        </w:tc>
        <w:tc>
          <w:tcPr>
            <w:tcW w:w="1985" w:type="dxa"/>
          </w:tcPr>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 xml:space="preserve">4 </w:t>
            </w:r>
          </w:p>
          <w:p w:rsidR="003715FE" w:rsidRPr="002B6028" w:rsidRDefault="00992840"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w:t>
            </w:r>
            <w:r w:rsidR="003715FE" w:rsidRPr="002B6028">
              <w:rPr>
                <w:rFonts w:ascii="Soberana Sans Light" w:eastAsia="Times New Roman" w:hAnsi="Soberana Sans Light" w:cs="Arial"/>
                <w:sz w:val="22"/>
                <w:szCs w:val="22"/>
              </w:rPr>
              <w:t>≤</w:t>
            </w:r>
            <w:r w:rsidR="003715FE" w:rsidRPr="002B6028">
              <w:rPr>
                <w:rFonts w:ascii="Soberana Sans Light" w:eastAsia="Times New Roman" w:hAnsi="Soberana Sans Light"/>
              </w:rPr>
              <w:fldChar w:fldCharType="begin"/>
            </w:r>
            <w:r w:rsidR="003715FE" w:rsidRPr="002B6028">
              <w:rPr>
                <w:rFonts w:ascii="Soberana Sans Light" w:eastAsia="Times New Roman" w:hAnsi="Soberana Sans Light" w:cs="Arial"/>
                <w:sz w:val="22"/>
                <w:szCs w:val="22"/>
              </w:rPr>
              <w:instrText>\SIMBOLO 163 \f "Symbol" \s 9</w:instrText>
            </w:r>
            <w:r w:rsidR="003715FE" w:rsidRPr="002B6028">
              <w:rPr>
                <w:rFonts w:ascii="Soberana Sans Light" w:eastAsia="Times New Roman" w:hAnsi="Soberana Sans Light"/>
              </w:rPr>
              <w:fldChar w:fldCharType="end"/>
            </w:r>
            <w:r w:rsidR="003715FE" w:rsidRPr="002B6028">
              <w:rPr>
                <w:rFonts w:ascii="Soberana Sans Light" w:eastAsia="Times New Roman" w:hAnsi="Soberana Sans Light" w:cs="Arial"/>
                <w:sz w:val="22"/>
                <w:szCs w:val="22"/>
              </w:rPr>
              <w:t>10</w:t>
            </w:r>
            <w:r w:rsidR="003715FE" w:rsidRPr="002B6028">
              <w:rPr>
                <w:rFonts w:ascii="Soberana Sans Light" w:eastAsia="Times New Roman" w:hAnsi="Soberana Sans Light" w:cs="Arial"/>
                <w:sz w:val="22"/>
                <w:szCs w:val="22"/>
                <w:vertAlign w:val="superscript"/>
              </w:rPr>
              <w:t>-4</w:t>
            </w:r>
            <w:r w:rsidR="003715FE" w:rsidRPr="002B6028">
              <w:rPr>
                <w:rFonts w:ascii="Soberana Sans Light" w:eastAsia="Times New Roman" w:hAnsi="Soberana Sans Light" w:cs="Arial"/>
                <w:sz w:val="22"/>
                <w:szCs w:val="22"/>
              </w:rPr>
              <w:t>)</w:t>
            </w:r>
          </w:p>
        </w:tc>
        <w:tc>
          <w:tcPr>
            <w:tcW w:w="1984" w:type="dxa"/>
          </w:tcPr>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4</w:t>
            </w:r>
          </w:p>
          <w:p w:rsidR="003715FE" w:rsidRPr="002B6028" w:rsidRDefault="00992840"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w:t>
            </w:r>
            <w:r w:rsidR="00654CED" w:rsidRPr="002B6028">
              <w:rPr>
                <w:rFonts w:ascii="Soberana Sans Light" w:eastAsia="Times New Roman" w:hAnsi="Soberana Sans Light" w:cs="Arial"/>
                <w:sz w:val="22"/>
                <w:szCs w:val="22"/>
              </w:rPr>
              <w:t>≤</w:t>
            </w:r>
            <w:r w:rsidR="003715FE" w:rsidRPr="002B6028">
              <w:rPr>
                <w:rFonts w:ascii="Soberana Sans Light" w:eastAsia="Times New Roman" w:hAnsi="Soberana Sans Light"/>
              </w:rPr>
              <w:fldChar w:fldCharType="begin"/>
            </w:r>
            <w:r w:rsidR="003715FE" w:rsidRPr="002B6028">
              <w:rPr>
                <w:rFonts w:ascii="Soberana Sans Light" w:eastAsia="Times New Roman" w:hAnsi="Soberana Sans Light" w:cs="Arial"/>
                <w:sz w:val="22"/>
                <w:szCs w:val="22"/>
              </w:rPr>
              <w:instrText>\SIMBOLO 163 \f "Symbol" \s 9</w:instrText>
            </w:r>
            <w:r w:rsidR="003715FE" w:rsidRPr="002B6028">
              <w:rPr>
                <w:rFonts w:ascii="Soberana Sans Light" w:eastAsia="Times New Roman" w:hAnsi="Soberana Sans Light"/>
              </w:rPr>
              <w:fldChar w:fldCharType="end"/>
            </w:r>
            <w:r w:rsidR="003715FE" w:rsidRPr="002B6028">
              <w:rPr>
                <w:rFonts w:ascii="Soberana Sans Light" w:eastAsia="Times New Roman" w:hAnsi="Soberana Sans Light" w:cs="Arial"/>
                <w:sz w:val="22"/>
                <w:szCs w:val="22"/>
              </w:rPr>
              <w:t>1)</w:t>
            </w:r>
          </w:p>
        </w:tc>
        <w:tc>
          <w:tcPr>
            <w:tcW w:w="2596" w:type="dxa"/>
          </w:tcPr>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4</w:t>
            </w:r>
          </w:p>
          <w:p w:rsidR="003715FE" w:rsidRPr="002B6028" w:rsidRDefault="00992840"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w:t>
            </w:r>
            <w:r w:rsidR="00654CED" w:rsidRPr="002B6028">
              <w:rPr>
                <w:rFonts w:ascii="Soberana Sans Light" w:eastAsia="Times New Roman" w:hAnsi="Soberana Sans Light" w:cs="Arial"/>
                <w:sz w:val="22"/>
                <w:szCs w:val="22"/>
              </w:rPr>
              <w:t>≤</w:t>
            </w:r>
            <w:r w:rsidR="003715FE" w:rsidRPr="002B6028">
              <w:rPr>
                <w:rFonts w:ascii="Soberana Sans Light" w:eastAsia="Times New Roman" w:hAnsi="Soberana Sans Light"/>
              </w:rPr>
              <w:fldChar w:fldCharType="begin"/>
            </w:r>
            <w:r w:rsidR="003715FE" w:rsidRPr="002B6028">
              <w:rPr>
                <w:rFonts w:ascii="Soberana Sans Light" w:eastAsia="Times New Roman" w:hAnsi="Soberana Sans Light" w:cs="Arial"/>
                <w:sz w:val="22"/>
                <w:szCs w:val="22"/>
              </w:rPr>
              <w:instrText>\SIMBOLO 163 \f "Symbol" \s 9</w:instrText>
            </w:r>
            <w:r w:rsidR="003715FE" w:rsidRPr="002B6028">
              <w:rPr>
                <w:rFonts w:ascii="Soberana Sans Light" w:eastAsia="Times New Roman" w:hAnsi="Soberana Sans Light"/>
              </w:rPr>
              <w:fldChar w:fldCharType="end"/>
            </w:r>
            <w:r w:rsidR="003715FE" w:rsidRPr="002B6028">
              <w:rPr>
                <w:rFonts w:ascii="Soberana Sans Light" w:eastAsia="Times New Roman" w:hAnsi="Soberana Sans Light" w:cs="Arial"/>
                <w:sz w:val="22"/>
                <w:szCs w:val="22"/>
              </w:rPr>
              <w:t>1)</w:t>
            </w:r>
          </w:p>
        </w:tc>
      </w:tr>
      <w:tr w:rsidR="00101A76" w:rsidRPr="002B6028" w:rsidTr="00EE2A12">
        <w:trPr>
          <w:trHeight w:val="220"/>
          <w:jc w:val="center"/>
        </w:trPr>
        <w:tc>
          <w:tcPr>
            <w:tcW w:w="790" w:type="dxa"/>
            <w:vMerge/>
          </w:tcPr>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p>
        </w:tc>
        <w:tc>
          <w:tcPr>
            <w:tcW w:w="1473" w:type="dxa"/>
          </w:tcPr>
          <w:p w:rsidR="003715FE" w:rsidRPr="002B6028" w:rsidRDefault="003715FE" w:rsidP="003715FE">
            <w:pPr>
              <w:tabs>
                <w:tab w:val="left" w:pos="0"/>
              </w:tabs>
              <w:spacing w:after="101" w:line="256" w:lineRule="exact"/>
              <w:jc w:val="both"/>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Otros emisores </w:t>
            </w:r>
            <w:r w:rsidRPr="002B6028">
              <w:rPr>
                <w:rFonts w:ascii="Courier New" w:eastAsia="Times New Roman" w:hAnsi="Courier New" w:cs="Courier New"/>
                <w:sz w:val="22"/>
                <w:szCs w:val="22"/>
              </w:rPr>
              <w:t>α</w:t>
            </w:r>
          </w:p>
        </w:tc>
        <w:tc>
          <w:tcPr>
            <w:tcW w:w="1985" w:type="dxa"/>
          </w:tcPr>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0.4</w:t>
            </w:r>
          </w:p>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(10</w:t>
            </w:r>
            <w:r w:rsidRPr="002B6028">
              <w:rPr>
                <w:rFonts w:ascii="Soberana Sans Light" w:eastAsia="Times New Roman" w:hAnsi="Soberana Sans Light" w:cs="Arial"/>
                <w:sz w:val="22"/>
                <w:szCs w:val="22"/>
                <w:vertAlign w:val="superscript"/>
              </w:rPr>
              <w:t>-5</w:t>
            </w:r>
            <w:r w:rsidRPr="002B6028">
              <w:rPr>
                <w:rFonts w:ascii="Soberana Sans Light" w:eastAsia="Times New Roman" w:hAnsi="Soberana Sans Light" w:cs="Arial"/>
                <w:sz w:val="22"/>
                <w:szCs w:val="22"/>
              </w:rPr>
              <w:t>)</w:t>
            </w:r>
          </w:p>
        </w:tc>
        <w:tc>
          <w:tcPr>
            <w:tcW w:w="1984" w:type="dxa"/>
          </w:tcPr>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3</w:t>
            </w:r>
          </w:p>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(0.1)</w:t>
            </w:r>
          </w:p>
        </w:tc>
        <w:tc>
          <w:tcPr>
            <w:tcW w:w="2596" w:type="dxa"/>
          </w:tcPr>
          <w:p w:rsidR="003715FE" w:rsidRPr="002B6028" w:rsidRDefault="003715FE" w:rsidP="003715FE">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3</w:t>
            </w:r>
          </w:p>
          <w:p w:rsidR="003715FE" w:rsidRPr="002B6028" w:rsidRDefault="003715FE" w:rsidP="003715FE">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u w:val="single"/>
              </w:rPr>
              <w:t>&lt;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(0.1)</w:t>
            </w:r>
          </w:p>
        </w:tc>
      </w:tr>
      <w:tr w:rsidR="00101A76" w:rsidRPr="002B6028" w:rsidTr="00EE2A12">
        <w:trPr>
          <w:jc w:val="center"/>
        </w:trPr>
        <w:tc>
          <w:tcPr>
            <w:tcW w:w="790" w:type="dxa"/>
            <w:vMerge w:val="restart"/>
          </w:tcPr>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II</w:t>
            </w:r>
          </w:p>
        </w:tc>
        <w:tc>
          <w:tcPr>
            <w:tcW w:w="1473" w:type="dxa"/>
          </w:tcPr>
          <w:p w:rsidR="00654CED" w:rsidRPr="002B6028" w:rsidRDefault="00654CED" w:rsidP="00654CED">
            <w:pPr>
              <w:tabs>
                <w:tab w:val="left" w:pos="0"/>
              </w:tabs>
              <w:spacing w:after="101" w:line="256" w:lineRule="exact"/>
              <w:jc w:val="both"/>
              <w:rPr>
                <w:rFonts w:ascii="Soberana Sans Light" w:eastAsia="Times New Roman" w:hAnsi="Soberana Sans Light" w:cs="Arial"/>
                <w:sz w:val="22"/>
                <w:szCs w:val="22"/>
              </w:rPr>
            </w:pPr>
            <w:r w:rsidRPr="002B6028">
              <w:rPr>
                <w:rFonts w:ascii="Courier New" w:eastAsia="Times New Roman" w:hAnsi="Courier New" w:cs="Courier New"/>
                <w:sz w:val="22"/>
                <w:szCs w:val="22"/>
              </w:rPr>
              <w:t>β</w:t>
            </w:r>
            <w:r w:rsidRPr="002B6028">
              <w:rPr>
                <w:rFonts w:ascii="Soberana Sans Light" w:eastAsia="Times New Roman" w:hAnsi="Soberana Sans Light" w:cs="Arial"/>
                <w:sz w:val="22"/>
                <w:szCs w:val="22"/>
              </w:rPr>
              <w:t>/</w:t>
            </w:r>
            <w:r w:rsidRPr="002B6028">
              <w:rPr>
                <w:rFonts w:ascii="Courier New" w:eastAsia="Times New Roman" w:hAnsi="Courier New" w:cs="Courier New"/>
                <w:sz w:val="22"/>
                <w:szCs w:val="22"/>
              </w:rPr>
              <w:t>γ</w:t>
            </w:r>
            <w:r w:rsidRPr="002B6028">
              <w:rPr>
                <w:rFonts w:ascii="Soberana Sans Light" w:eastAsia="Times New Roman" w:hAnsi="Soberana Sans Light" w:cs="Arial"/>
                <w:sz w:val="22"/>
                <w:szCs w:val="22"/>
              </w:rPr>
              <w:t xml:space="preserve"> y </w:t>
            </w:r>
            <w:r w:rsidRPr="002B6028">
              <w:rPr>
                <w:rFonts w:ascii="Courier New" w:eastAsia="Times New Roman" w:hAnsi="Courier New" w:cs="Courier New"/>
                <w:sz w:val="22"/>
                <w:szCs w:val="22"/>
              </w:rPr>
              <w:t>α</w:t>
            </w:r>
            <w:r w:rsidRPr="002B6028">
              <w:rPr>
                <w:rFonts w:ascii="Soberana Sans Light" w:eastAsia="Times New Roman" w:hAnsi="Soberana Sans Light" w:cs="Arial"/>
                <w:sz w:val="22"/>
                <w:szCs w:val="22"/>
              </w:rPr>
              <w:t xml:space="preserve"> de baja toxicidad</w:t>
            </w:r>
          </w:p>
        </w:tc>
        <w:tc>
          <w:tcPr>
            <w:tcW w:w="1985"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18"/>
                <w:szCs w:val="22"/>
              </w:rPr>
              <w:t>&gt;</w:t>
            </w:r>
            <w:r w:rsidRPr="002B6028">
              <w:rPr>
                <w:rFonts w:ascii="Soberana Sans Light" w:eastAsia="Times New Roman" w:hAnsi="Soberana Sans Light" w:cs="Arial"/>
                <w:sz w:val="22"/>
                <w:szCs w:val="22"/>
              </w:rPr>
              <w:t xml:space="preserve">4 y ≤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 xml:space="preserve">400 </w:t>
            </w: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(&gt;10</w:t>
            </w:r>
            <w:r w:rsidRPr="002B6028">
              <w:rPr>
                <w:rFonts w:ascii="Soberana Sans Light" w:eastAsia="Times New Roman" w:hAnsi="Soberana Sans Light" w:cs="Arial"/>
                <w:sz w:val="22"/>
                <w:szCs w:val="22"/>
                <w:vertAlign w:val="superscript"/>
              </w:rPr>
              <w:t>-4</w:t>
            </w:r>
            <w:r w:rsidRPr="002B6028">
              <w:rPr>
                <w:rFonts w:ascii="Soberana Sans Light" w:eastAsia="Times New Roman" w:hAnsi="Soberana Sans Light" w:cs="Arial"/>
                <w:sz w:val="22"/>
                <w:szCs w:val="22"/>
              </w:rPr>
              <w:t xml:space="preserve"> y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10</w:t>
            </w:r>
            <w:r w:rsidRPr="002B6028">
              <w:rPr>
                <w:rFonts w:ascii="Soberana Sans Light" w:eastAsia="Times New Roman" w:hAnsi="Soberana Sans Light" w:cs="Arial"/>
                <w:sz w:val="22"/>
                <w:szCs w:val="22"/>
                <w:vertAlign w:val="superscript"/>
              </w:rPr>
              <w:t>-2</w:t>
            </w:r>
            <w:r w:rsidRPr="002B6028">
              <w:rPr>
                <w:rFonts w:ascii="Soberana Sans Light" w:eastAsia="Times New Roman" w:hAnsi="Soberana Sans Light" w:cs="Arial"/>
                <w:sz w:val="22"/>
                <w:szCs w:val="22"/>
              </w:rPr>
              <w:t>)</w:t>
            </w:r>
          </w:p>
        </w:tc>
        <w:tc>
          <w:tcPr>
            <w:tcW w:w="1984"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4</w:t>
            </w:r>
          </w:p>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y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8 × 10</w:t>
            </w:r>
            <w:r w:rsidRPr="002B6028">
              <w:rPr>
                <w:rFonts w:ascii="Soberana Sans Light" w:eastAsia="Times New Roman" w:hAnsi="Soberana Sans Light" w:cs="Arial"/>
                <w:sz w:val="22"/>
                <w:szCs w:val="22"/>
                <w:vertAlign w:val="superscript"/>
              </w:rPr>
              <w:t>5</w:t>
            </w: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(&gt;1 y ≤20)</w:t>
            </w:r>
          </w:p>
        </w:tc>
        <w:tc>
          <w:tcPr>
            <w:tcW w:w="2596"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4</w:t>
            </w:r>
          </w:p>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y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8 × 10</w:t>
            </w:r>
            <w:r w:rsidRPr="002B6028">
              <w:rPr>
                <w:rFonts w:ascii="Soberana Sans Light" w:eastAsia="Times New Roman" w:hAnsi="Soberana Sans Light" w:cs="Arial"/>
                <w:sz w:val="22"/>
                <w:szCs w:val="22"/>
                <w:vertAlign w:val="superscript"/>
              </w:rPr>
              <w:t>5</w:t>
            </w: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(&gt;1 y ≤20)</w:t>
            </w:r>
          </w:p>
        </w:tc>
      </w:tr>
      <w:tr w:rsidR="00654CED" w:rsidRPr="002B6028" w:rsidTr="00EE2A12">
        <w:trPr>
          <w:jc w:val="center"/>
        </w:trPr>
        <w:tc>
          <w:tcPr>
            <w:tcW w:w="790" w:type="dxa"/>
            <w:vMerge/>
          </w:tcPr>
          <w:p w:rsidR="00654CED" w:rsidRPr="002B6028" w:rsidRDefault="00654CED" w:rsidP="00654CED">
            <w:pPr>
              <w:tabs>
                <w:tab w:val="left" w:pos="720"/>
              </w:tabs>
              <w:spacing w:after="101" w:line="256" w:lineRule="exact"/>
              <w:ind w:left="708" w:hanging="708"/>
              <w:jc w:val="both"/>
              <w:rPr>
                <w:rFonts w:ascii="Soberana Sans Light" w:eastAsia="Times New Roman" w:hAnsi="Soberana Sans Light" w:cs="Arial"/>
                <w:sz w:val="22"/>
                <w:szCs w:val="22"/>
              </w:rPr>
            </w:pPr>
          </w:p>
        </w:tc>
        <w:tc>
          <w:tcPr>
            <w:tcW w:w="1473" w:type="dxa"/>
          </w:tcPr>
          <w:p w:rsidR="00654CED" w:rsidRPr="002B6028" w:rsidRDefault="00654CED" w:rsidP="00654CED">
            <w:pPr>
              <w:tabs>
                <w:tab w:val="left" w:pos="0"/>
              </w:tabs>
              <w:spacing w:after="101" w:line="256" w:lineRule="exact"/>
              <w:jc w:val="both"/>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Otros emisores </w:t>
            </w:r>
            <w:r w:rsidRPr="002B6028">
              <w:rPr>
                <w:rFonts w:ascii="Courier New" w:eastAsia="Times New Roman" w:hAnsi="Courier New" w:cs="Courier New"/>
                <w:sz w:val="22"/>
                <w:szCs w:val="22"/>
              </w:rPr>
              <w:t>α</w:t>
            </w:r>
          </w:p>
        </w:tc>
        <w:tc>
          <w:tcPr>
            <w:tcW w:w="1985"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&gt;0.4 </w:t>
            </w:r>
            <w:r w:rsidR="003E2523" w:rsidRPr="002B6028">
              <w:rPr>
                <w:rFonts w:ascii="Soberana Sans Light" w:eastAsia="Times New Roman" w:hAnsi="Soberana Sans Light" w:cs="Arial"/>
                <w:sz w:val="22"/>
                <w:szCs w:val="22"/>
              </w:rPr>
              <w:t>y</w:t>
            </w:r>
            <w:r w:rsidRPr="002B6028">
              <w:rPr>
                <w:rFonts w:ascii="Soberana Sans Light" w:eastAsia="Times New Roman" w:hAnsi="Soberana Sans Light" w:cs="Arial"/>
                <w:sz w:val="22"/>
                <w:szCs w:val="22"/>
              </w:rPr>
              <w:t xml:space="preserve">≤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40</w:t>
            </w:r>
          </w:p>
          <w:p w:rsidR="00654CED" w:rsidRPr="002B6028" w:rsidRDefault="00654CED" w:rsidP="00654CED">
            <w:pPr>
              <w:tabs>
                <w:tab w:val="left" w:pos="1419"/>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(&gt;10</w:t>
            </w:r>
            <w:r w:rsidRPr="002B6028">
              <w:rPr>
                <w:rFonts w:ascii="Soberana Sans Light" w:eastAsia="Times New Roman" w:hAnsi="Soberana Sans Light" w:cs="Arial"/>
                <w:sz w:val="22"/>
                <w:szCs w:val="22"/>
                <w:vertAlign w:val="superscript"/>
              </w:rPr>
              <w:t>-5</w:t>
            </w:r>
            <w:r w:rsidRPr="002B6028">
              <w:rPr>
                <w:rFonts w:ascii="Soberana Sans Light" w:eastAsia="Times New Roman" w:hAnsi="Soberana Sans Light" w:cs="Arial"/>
                <w:sz w:val="22"/>
                <w:szCs w:val="22"/>
              </w:rPr>
              <w:t xml:space="preserve"> y ≤</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10</w:t>
            </w:r>
            <w:r w:rsidRPr="002B6028">
              <w:rPr>
                <w:rFonts w:ascii="Soberana Sans Light" w:eastAsia="Times New Roman" w:hAnsi="Soberana Sans Light" w:cs="Arial"/>
                <w:sz w:val="22"/>
                <w:szCs w:val="22"/>
                <w:vertAlign w:val="superscript"/>
              </w:rPr>
              <w:t>-3</w:t>
            </w:r>
            <w:r w:rsidRPr="002B6028">
              <w:rPr>
                <w:rFonts w:ascii="Soberana Sans Light" w:eastAsia="Times New Roman" w:hAnsi="Soberana Sans Light" w:cs="Arial"/>
                <w:sz w:val="22"/>
                <w:szCs w:val="22"/>
              </w:rPr>
              <w:t>)</w:t>
            </w:r>
          </w:p>
        </w:tc>
        <w:tc>
          <w:tcPr>
            <w:tcW w:w="1984"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3</w:t>
            </w:r>
          </w:p>
          <w:p w:rsidR="00654CED" w:rsidRPr="002B6028" w:rsidRDefault="003E2523"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 xml:space="preserve">y </w:t>
            </w:r>
            <w:r w:rsidR="00654CED" w:rsidRPr="002B6028">
              <w:rPr>
                <w:rFonts w:ascii="Soberana Sans Light" w:eastAsia="Times New Roman" w:hAnsi="Soberana Sans Light" w:cs="Arial"/>
                <w:sz w:val="22"/>
                <w:szCs w:val="22"/>
              </w:rPr>
              <w:t>≤</w:t>
            </w:r>
            <w:r w:rsidR="00654CED" w:rsidRPr="002B6028">
              <w:rPr>
                <w:rFonts w:ascii="Soberana Sans Light" w:eastAsia="Times New Roman" w:hAnsi="Soberana Sans Light"/>
              </w:rPr>
              <w:fldChar w:fldCharType="begin"/>
            </w:r>
            <w:r w:rsidR="00654CED" w:rsidRPr="002B6028">
              <w:rPr>
                <w:rFonts w:ascii="Soberana Sans Light" w:eastAsia="Times New Roman" w:hAnsi="Soberana Sans Light" w:cs="Arial"/>
                <w:sz w:val="22"/>
                <w:szCs w:val="22"/>
              </w:rPr>
              <w:instrText>\SIMBOLO 163 \f "Symbol" \s 9</w:instrText>
            </w:r>
            <w:r w:rsidR="00654CED" w:rsidRPr="002B6028">
              <w:rPr>
                <w:rFonts w:ascii="Soberana Sans Light" w:eastAsia="Times New Roman" w:hAnsi="Soberana Sans Light"/>
              </w:rPr>
              <w:fldChar w:fldCharType="end"/>
            </w:r>
            <w:r w:rsidR="00654CED" w:rsidRPr="002B6028">
              <w:rPr>
                <w:rFonts w:ascii="Soberana Sans Light" w:eastAsia="Times New Roman" w:hAnsi="Soberana Sans Light" w:cs="Arial"/>
                <w:sz w:val="22"/>
                <w:szCs w:val="22"/>
              </w:rPr>
              <w:t>8 × 10</w:t>
            </w:r>
            <w:r w:rsidR="00654CED" w:rsidRPr="002B6028">
              <w:rPr>
                <w:rFonts w:ascii="Soberana Sans Light" w:eastAsia="Times New Roman" w:hAnsi="Soberana Sans Light" w:cs="Arial"/>
                <w:sz w:val="22"/>
                <w:szCs w:val="22"/>
                <w:vertAlign w:val="superscript"/>
              </w:rPr>
              <w:t>4</w:t>
            </w: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(&gt;0.1y ≤2)</w:t>
            </w:r>
          </w:p>
        </w:tc>
        <w:tc>
          <w:tcPr>
            <w:tcW w:w="2596" w:type="dxa"/>
          </w:tcPr>
          <w:p w:rsidR="00654CED" w:rsidRPr="002B6028" w:rsidRDefault="00654CED"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&gt;</w:t>
            </w: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4 × 10</w:t>
            </w:r>
            <w:r w:rsidRPr="002B6028">
              <w:rPr>
                <w:rFonts w:ascii="Soberana Sans Light" w:eastAsia="Times New Roman" w:hAnsi="Soberana Sans Light" w:cs="Arial"/>
                <w:sz w:val="22"/>
                <w:szCs w:val="22"/>
                <w:vertAlign w:val="superscript"/>
              </w:rPr>
              <w:t>3</w:t>
            </w:r>
          </w:p>
          <w:p w:rsidR="00654CED" w:rsidRPr="002B6028" w:rsidRDefault="003E2523" w:rsidP="00654CED">
            <w:pPr>
              <w:suppressAutoHyphens/>
              <w:autoSpaceDE w:val="0"/>
              <w:spacing w:after="20"/>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cs="Arial"/>
                <w:sz w:val="22"/>
                <w:szCs w:val="22"/>
              </w:rPr>
              <w:t>y</w:t>
            </w:r>
            <w:r w:rsidR="00654CED" w:rsidRPr="002B6028">
              <w:rPr>
                <w:rFonts w:ascii="Soberana Sans Light" w:eastAsia="Times New Roman" w:hAnsi="Soberana Sans Light" w:cs="Arial"/>
                <w:sz w:val="22"/>
                <w:szCs w:val="22"/>
              </w:rPr>
              <w:t>≤</w:t>
            </w:r>
            <w:r w:rsidR="00654CED" w:rsidRPr="002B6028">
              <w:rPr>
                <w:rFonts w:ascii="Soberana Sans Light" w:eastAsia="Times New Roman" w:hAnsi="Soberana Sans Light"/>
              </w:rPr>
              <w:fldChar w:fldCharType="begin"/>
            </w:r>
            <w:r w:rsidR="00654CED" w:rsidRPr="002B6028">
              <w:rPr>
                <w:rFonts w:ascii="Soberana Sans Light" w:eastAsia="Times New Roman" w:hAnsi="Soberana Sans Light" w:cs="Arial"/>
                <w:sz w:val="22"/>
                <w:szCs w:val="22"/>
              </w:rPr>
              <w:instrText>\SIMBOLO 163 \f "Symbol" \s 9</w:instrText>
            </w:r>
            <w:r w:rsidR="00654CED" w:rsidRPr="002B6028">
              <w:rPr>
                <w:rFonts w:ascii="Soberana Sans Light" w:eastAsia="Times New Roman" w:hAnsi="Soberana Sans Light"/>
              </w:rPr>
              <w:fldChar w:fldCharType="end"/>
            </w:r>
            <w:r w:rsidR="00654CED" w:rsidRPr="002B6028">
              <w:rPr>
                <w:rFonts w:ascii="Soberana Sans Light" w:eastAsia="Times New Roman" w:hAnsi="Soberana Sans Light" w:cs="Arial"/>
                <w:sz w:val="22"/>
                <w:szCs w:val="22"/>
              </w:rPr>
              <w:t>8 × 10</w:t>
            </w:r>
            <w:r w:rsidR="00654CED" w:rsidRPr="002B6028">
              <w:rPr>
                <w:rFonts w:ascii="Soberana Sans Light" w:eastAsia="Times New Roman" w:hAnsi="Soberana Sans Light" w:cs="Arial"/>
                <w:sz w:val="22"/>
                <w:szCs w:val="22"/>
                <w:vertAlign w:val="superscript"/>
              </w:rPr>
              <w:t>4</w:t>
            </w:r>
          </w:p>
          <w:p w:rsidR="00654CED" w:rsidRPr="002B6028" w:rsidRDefault="00654CED" w:rsidP="00654CED">
            <w:pPr>
              <w:tabs>
                <w:tab w:val="left" w:pos="720"/>
              </w:tabs>
              <w:spacing w:after="101" w:line="256" w:lineRule="exact"/>
              <w:ind w:left="708" w:hanging="708"/>
              <w:jc w:val="center"/>
              <w:rPr>
                <w:rFonts w:ascii="Soberana Sans Light" w:eastAsia="Times New Roman" w:hAnsi="Soberana Sans Light" w:cs="Arial"/>
                <w:sz w:val="22"/>
                <w:szCs w:val="22"/>
              </w:rPr>
            </w:pPr>
            <w:r w:rsidRPr="002B6028">
              <w:rPr>
                <w:rFonts w:ascii="Soberana Sans Light" w:eastAsia="Times New Roman" w:hAnsi="Soberana Sans Light"/>
              </w:rPr>
              <w:fldChar w:fldCharType="begin"/>
            </w:r>
            <w:r w:rsidRPr="002B6028">
              <w:rPr>
                <w:rFonts w:ascii="Soberana Sans Light" w:eastAsia="Times New Roman" w:hAnsi="Soberana Sans Light" w:cs="Arial"/>
                <w:sz w:val="22"/>
                <w:szCs w:val="22"/>
              </w:rPr>
              <w:instrText>\SIMBOLO 163 \f "Symbol" \s 9</w:instrText>
            </w:r>
            <w:r w:rsidRPr="002B6028">
              <w:rPr>
                <w:rFonts w:ascii="Soberana Sans Light" w:eastAsia="Times New Roman" w:hAnsi="Soberana Sans Light"/>
              </w:rPr>
              <w:fldChar w:fldCharType="end"/>
            </w:r>
            <w:r w:rsidRPr="002B6028">
              <w:rPr>
                <w:rFonts w:ascii="Soberana Sans Light" w:eastAsia="Times New Roman" w:hAnsi="Soberana Sans Light" w:cs="Arial"/>
                <w:sz w:val="22"/>
                <w:szCs w:val="22"/>
              </w:rPr>
              <w:t>(&gt;0.1y ≤2)</w:t>
            </w:r>
          </w:p>
        </w:tc>
      </w:tr>
    </w:tbl>
    <w:p w:rsidR="008D3635" w:rsidRDefault="008D3635" w:rsidP="008D3635">
      <w:pPr>
        <w:pStyle w:val="Prrafodelista"/>
        <w:widowControl w:val="0"/>
        <w:tabs>
          <w:tab w:val="left" w:pos="1985"/>
        </w:tabs>
        <w:ind w:left="1418"/>
        <w:jc w:val="both"/>
        <w:rPr>
          <w:rStyle w:val="SC3241675"/>
          <w:rFonts w:ascii="Soberana Sans Light" w:hAnsi="Soberana Sans Light" w:cs="Arial"/>
          <w:color w:val="auto"/>
          <w:sz w:val="22"/>
          <w:szCs w:val="22"/>
        </w:rPr>
      </w:pPr>
    </w:p>
    <w:p w:rsidR="00EE2A12" w:rsidRPr="002B6028" w:rsidRDefault="00EE2A12" w:rsidP="005455FD">
      <w:pPr>
        <w:pStyle w:val="Prrafodelista"/>
        <w:widowControl w:val="0"/>
        <w:numPr>
          <w:ilvl w:val="0"/>
          <w:numId w:val="35"/>
        </w:numPr>
        <w:tabs>
          <w:tab w:val="left" w:pos="1985"/>
        </w:tabs>
        <w:ind w:left="1418" w:hanging="284"/>
        <w:jc w:val="both"/>
        <w:rPr>
          <w:rStyle w:val="SC3241675"/>
          <w:rFonts w:ascii="Soberana Sans Light" w:hAnsi="Soberana Sans Light" w:cs="Arial"/>
          <w:color w:val="auto"/>
          <w:sz w:val="22"/>
          <w:szCs w:val="22"/>
        </w:rPr>
      </w:pPr>
      <w:r w:rsidRPr="002B6028">
        <w:rPr>
          <w:rStyle w:val="SC3241675"/>
          <w:rFonts w:ascii="Soberana Sans Light" w:hAnsi="Soberana Sans Light" w:cs="Arial"/>
          <w:color w:val="auto"/>
          <w:sz w:val="22"/>
          <w:szCs w:val="22"/>
        </w:rPr>
        <w:t xml:space="preserve">El contenido radiactivo en un solo bulto de OCS se limitará de modo que </w:t>
      </w:r>
      <w:r w:rsidR="00437FC3" w:rsidRPr="002B6028">
        <w:rPr>
          <w:rStyle w:val="SC3241675"/>
          <w:rFonts w:ascii="Soberana Sans Light" w:hAnsi="Soberana Sans Light" w:cs="Arial"/>
          <w:color w:val="auto"/>
          <w:sz w:val="22"/>
          <w:szCs w:val="22"/>
        </w:rPr>
        <w:t xml:space="preserve">el </w:t>
      </w:r>
      <w:r w:rsidRPr="002B6028">
        <w:rPr>
          <w:rStyle w:val="SC3241675"/>
          <w:rFonts w:ascii="Soberana Sans Light" w:hAnsi="Soberana Sans Light" w:cs="Arial"/>
          <w:color w:val="auto"/>
          <w:sz w:val="22"/>
          <w:szCs w:val="22"/>
        </w:rPr>
        <w:t xml:space="preserve">nivel de radiación externa a 3 m de distancia del objeto contaminado en la superficie no exceda de 10 </w:t>
      </w:r>
      <w:proofErr w:type="spellStart"/>
      <w:r w:rsidRPr="002B6028">
        <w:rPr>
          <w:rStyle w:val="SC3241675"/>
          <w:rFonts w:ascii="Soberana Sans Light" w:hAnsi="Soberana Sans Light" w:cs="Arial"/>
          <w:color w:val="auto"/>
          <w:sz w:val="22"/>
          <w:szCs w:val="22"/>
        </w:rPr>
        <w:t>mSv</w:t>
      </w:r>
      <w:proofErr w:type="spellEnd"/>
      <w:r w:rsidRPr="002B6028">
        <w:rPr>
          <w:rStyle w:val="SC3241675"/>
          <w:rFonts w:ascii="Soberana Sans Light" w:hAnsi="Soberana Sans Light" w:cs="Arial"/>
          <w:color w:val="auto"/>
          <w:sz w:val="22"/>
          <w:szCs w:val="22"/>
        </w:rPr>
        <w:t>/h.</w:t>
      </w:r>
    </w:p>
    <w:p w:rsidR="00EE2A12" w:rsidRPr="002B6028" w:rsidRDefault="00EE2A12" w:rsidP="00757FBE">
      <w:pPr>
        <w:pStyle w:val="Default"/>
        <w:rPr>
          <w:rFonts w:ascii="Soberana Sans Light" w:hAnsi="Soberana Sans Light" w:cs="DLLLO B+ Times Ten"/>
          <w:color w:val="auto"/>
          <w:sz w:val="22"/>
          <w:szCs w:val="22"/>
        </w:rPr>
      </w:pPr>
    </w:p>
    <w:p w:rsidR="00EE2A12" w:rsidRPr="002B6028" w:rsidRDefault="00EE2A12" w:rsidP="005455FD">
      <w:pPr>
        <w:pStyle w:val="Prrafodelista"/>
        <w:widowControl w:val="0"/>
        <w:numPr>
          <w:ilvl w:val="0"/>
          <w:numId w:val="35"/>
        </w:numPr>
        <w:ind w:left="1418" w:hanging="284"/>
        <w:jc w:val="both"/>
        <w:rPr>
          <w:rStyle w:val="SC3241675"/>
          <w:rFonts w:ascii="Soberana Sans Light" w:hAnsi="Soberana Sans Light" w:cs="Arial"/>
          <w:color w:val="auto"/>
          <w:sz w:val="22"/>
          <w:szCs w:val="22"/>
        </w:rPr>
      </w:pPr>
      <w:r w:rsidRPr="002B6028">
        <w:rPr>
          <w:rStyle w:val="SC3241675"/>
          <w:rFonts w:ascii="Soberana Sans Light" w:hAnsi="Soberana Sans Light" w:cs="Arial"/>
          <w:color w:val="auto"/>
          <w:sz w:val="22"/>
          <w:szCs w:val="22"/>
        </w:rPr>
        <w:t xml:space="preserve">La actividad en un solo bulto </w:t>
      </w:r>
      <w:r w:rsidR="00AA33E0" w:rsidRPr="002B6028">
        <w:rPr>
          <w:rStyle w:val="SC3241675"/>
          <w:rFonts w:ascii="Soberana Sans Light" w:hAnsi="Soberana Sans Light" w:cs="Arial"/>
          <w:color w:val="auto"/>
          <w:sz w:val="22"/>
          <w:szCs w:val="22"/>
        </w:rPr>
        <w:t>debe</w:t>
      </w:r>
      <w:r w:rsidRPr="002B6028">
        <w:rPr>
          <w:rStyle w:val="SC3241675"/>
          <w:rFonts w:ascii="Soberana Sans Light" w:hAnsi="Soberana Sans Light" w:cs="Arial"/>
          <w:color w:val="auto"/>
          <w:sz w:val="22"/>
          <w:szCs w:val="22"/>
        </w:rPr>
        <w:t xml:space="preserve"> restringirse</w:t>
      </w:r>
      <w:r w:rsidR="009C7CC9" w:rsidRPr="002B6028">
        <w:rPr>
          <w:rStyle w:val="SC3241675"/>
          <w:rFonts w:ascii="Soberana Sans Light" w:hAnsi="Soberana Sans Light" w:cs="Arial"/>
          <w:color w:val="auto"/>
          <w:sz w:val="22"/>
          <w:szCs w:val="22"/>
        </w:rPr>
        <w:t xml:space="preserve"> de modo que la actividad total </w:t>
      </w:r>
      <w:r w:rsidRPr="002B6028">
        <w:rPr>
          <w:rStyle w:val="SC3241675"/>
          <w:rFonts w:ascii="Soberana Sans Light" w:hAnsi="Soberana Sans Light" w:cs="Arial"/>
          <w:color w:val="auto"/>
          <w:sz w:val="22"/>
          <w:szCs w:val="22"/>
        </w:rPr>
        <w:lastRenderedPageBreak/>
        <w:t xml:space="preserve">en un solo compartimiento o bodega de una embarcación de navegación interior, o en otro medio de transporte, para acarreo de OCS en bultos del Tipo BI-1, del Tipo BI-2 y del Tipo BI-3 </w:t>
      </w:r>
      <w:r w:rsidR="00DD5228" w:rsidRPr="002B6028">
        <w:rPr>
          <w:rStyle w:val="SC3241675"/>
          <w:rFonts w:ascii="Soberana Sans Light" w:hAnsi="Soberana Sans Light" w:cs="Arial"/>
          <w:color w:val="auto"/>
          <w:sz w:val="22"/>
          <w:szCs w:val="22"/>
        </w:rPr>
        <w:t>o sin embalar, no exceda</w:t>
      </w:r>
      <w:r w:rsidRPr="002B6028">
        <w:rPr>
          <w:rStyle w:val="SC3241675"/>
          <w:rFonts w:ascii="Soberana Sans Light" w:hAnsi="Soberana Sans Light" w:cs="Arial"/>
          <w:color w:val="auto"/>
          <w:sz w:val="22"/>
          <w:szCs w:val="22"/>
        </w:rPr>
        <w:t xml:space="preserve"> los límites indicados </w:t>
      </w:r>
      <w:r w:rsidR="00C51BAE" w:rsidRPr="002B6028">
        <w:rPr>
          <w:rStyle w:val="SC3241675"/>
          <w:rFonts w:ascii="Soberana Sans Light" w:hAnsi="Soberana Sans Light" w:cs="Arial"/>
          <w:color w:val="auto"/>
          <w:sz w:val="22"/>
          <w:szCs w:val="22"/>
        </w:rPr>
        <w:t xml:space="preserve">en </w:t>
      </w:r>
      <w:r w:rsidR="005B55EC" w:rsidRPr="002B6028">
        <w:rPr>
          <w:rStyle w:val="SC3241675"/>
          <w:rFonts w:ascii="Soberana Sans Light" w:hAnsi="Soberana Sans Light" w:cs="Arial"/>
          <w:color w:val="auto"/>
          <w:sz w:val="22"/>
          <w:szCs w:val="22"/>
        </w:rPr>
        <w:t>la Tabla 2</w:t>
      </w:r>
      <w:r w:rsidRPr="002B6028">
        <w:rPr>
          <w:rStyle w:val="SC3241675"/>
          <w:rFonts w:ascii="Soberana Sans Light" w:hAnsi="Soberana Sans Light" w:cs="Arial"/>
          <w:color w:val="auto"/>
          <w:sz w:val="22"/>
          <w:szCs w:val="22"/>
        </w:rPr>
        <w:t>.</w:t>
      </w:r>
    </w:p>
    <w:p w:rsidR="00EE2A12" w:rsidRPr="002B6028" w:rsidRDefault="00EE2A12" w:rsidP="001F474A">
      <w:pPr>
        <w:jc w:val="both"/>
        <w:rPr>
          <w:rFonts w:ascii="Soberana Sans Light" w:hAnsi="Soberana Sans Light"/>
          <w:b/>
        </w:rPr>
      </w:pPr>
    </w:p>
    <w:p w:rsidR="007B3C1D" w:rsidRPr="002B6028" w:rsidRDefault="006655F7" w:rsidP="000E38ED">
      <w:pPr>
        <w:pStyle w:val="Prrafodelista"/>
        <w:widowControl w:val="0"/>
        <w:numPr>
          <w:ilvl w:val="1"/>
          <w:numId w:val="4"/>
        </w:numPr>
        <w:tabs>
          <w:tab w:val="left" w:pos="851"/>
        </w:tabs>
        <w:ind w:left="1418" w:hanging="1134"/>
        <w:jc w:val="both"/>
        <w:rPr>
          <w:rFonts w:ascii="Soberana Sans Light" w:hAnsi="Soberana Sans Light"/>
          <w:b/>
        </w:rPr>
      </w:pPr>
      <w:r w:rsidRPr="002B6028">
        <w:rPr>
          <w:rFonts w:ascii="Soberana Sans Light" w:eastAsia="Arial" w:hAnsi="Soberana Sans Light"/>
          <w:lang w:eastAsia="es-MX"/>
        </w:rPr>
        <w:t>Materiales radiactivos en forma especial</w:t>
      </w:r>
    </w:p>
    <w:p w:rsidR="006655F7" w:rsidRPr="002B6028" w:rsidRDefault="006655F7" w:rsidP="00811868">
      <w:pPr>
        <w:pStyle w:val="Prrafodelista"/>
        <w:ind w:left="426"/>
        <w:jc w:val="both"/>
        <w:rPr>
          <w:rFonts w:ascii="Soberana Sans Light" w:eastAsia="Arial" w:hAnsi="Soberana Sans Light"/>
          <w:lang w:eastAsia="es-MX"/>
        </w:rPr>
      </w:pPr>
    </w:p>
    <w:p w:rsidR="003472CD" w:rsidRPr="002B6028" w:rsidRDefault="006655F7" w:rsidP="00EC0904">
      <w:pPr>
        <w:widowControl w:val="0"/>
        <w:tabs>
          <w:tab w:val="left" w:pos="993"/>
        </w:tabs>
        <w:spacing w:after="100"/>
        <w:ind w:left="284"/>
        <w:jc w:val="both"/>
        <w:rPr>
          <w:rFonts w:ascii="Soberana Sans Light" w:eastAsia="Arial" w:hAnsi="Soberana Sans Light"/>
          <w:lang w:eastAsia="es-MX"/>
        </w:rPr>
      </w:pPr>
      <w:r w:rsidRPr="002B6028">
        <w:rPr>
          <w:rFonts w:ascii="Soberana Sans Light" w:eastAsia="Arial" w:hAnsi="Soberana Sans Light"/>
          <w:lang w:eastAsia="es-MX"/>
        </w:rPr>
        <w:t xml:space="preserve">Es un material radiactivo sólido no </w:t>
      </w:r>
      <w:proofErr w:type="spellStart"/>
      <w:r w:rsidRPr="002B6028">
        <w:rPr>
          <w:rFonts w:ascii="Soberana Sans Light" w:eastAsia="Arial" w:hAnsi="Soberana Sans Light"/>
          <w:lang w:eastAsia="es-MX"/>
        </w:rPr>
        <w:t>dispersable</w:t>
      </w:r>
      <w:proofErr w:type="spellEnd"/>
      <w:r w:rsidRPr="002B6028">
        <w:rPr>
          <w:rFonts w:ascii="Soberana Sans Light" w:eastAsia="Arial" w:hAnsi="Soberana Sans Light"/>
          <w:lang w:eastAsia="es-MX"/>
        </w:rPr>
        <w:t xml:space="preserve"> o </w:t>
      </w:r>
      <w:r w:rsidR="00A56FD0" w:rsidRPr="002B6028">
        <w:rPr>
          <w:rFonts w:ascii="Soberana Sans Light" w:eastAsia="Arial" w:hAnsi="Soberana Sans Light"/>
          <w:lang w:eastAsia="es-MX"/>
        </w:rPr>
        <w:t>una cápsula sellada que contiene</w:t>
      </w:r>
      <w:r w:rsidRPr="002B6028">
        <w:rPr>
          <w:rFonts w:ascii="Soberana Sans Light" w:eastAsia="Arial" w:hAnsi="Soberana Sans Light"/>
          <w:lang w:eastAsia="es-MX"/>
        </w:rPr>
        <w:t xml:space="preserve"> materiales radiactivos, que cumple los siguientes requisitos:</w:t>
      </w:r>
    </w:p>
    <w:p w:rsidR="006655F7" w:rsidRPr="002B6028" w:rsidRDefault="006655F7" w:rsidP="00A605ED">
      <w:pPr>
        <w:pStyle w:val="Prrafodelista"/>
        <w:widowControl w:val="0"/>
        <w:numPr>
          <w:ilvl w:val="0"/>
          <w:numId w:val="42"/>
        </w:numPr>
        <w:tabs>
          <w:tab w:val="left" w:pos="1418"/>
        </w:tabs>
        <w:ind w:left="1712" w:hanging="680"/>
        <w:jc w:val="both"/>
        <w:rPr>
          <w:rFonts w:ascii="Soberana Sans Light" w:eastAsia="Arial" w:hAnsi="Soberana Sans Light"/>
          <w:lang w:eastAsia="es-MX"/>
        </w:rPr>
      </w:pPr>
      <w:r w:rsidRPr="002B6028">
        <w:rPr>
          <w:rFonts w:ascii="Soberana Sans Light" w:eastAsia="Arial" w:hAnsi="Soberana Sans Light"/>
          <w:lang w:eastAsia="es-MX"/>
        </w:rPr>
        <w:t xml:space="preserve">La longitud debe ser mayor o igual a 5 </w:t>
      </w:r>
      <w:proofErr w:type="spellStart"/>
      <w:r w:rsidRPr="002B6028">
        <w:rPr>
          <w:rFonts w:ascii="Soberana Sans Light" w:eastAsia="Arial" w:hAnsi="Soberana Sans Light"/>
          <w:lang w:eastAsia="es-MX"/>
        </w:rPr>
        <w:t>mm.</w:t>
      </w:r>
      <w:proofErr w:type="spellEnd"/>
    </w:p>
    <w:p w:rsidR="0003527C" w:rsidRPr="002B6028" w:rsidRDefault="0003527C" w:rsidP="0003527C">
      <w:pPr>
        <w:pStyle w:val="Prrafodelista"/>
        <w:widowControl w:val="0"/>
        <w:tabs>
          <w:tab w:val="left" w:pos="1418"/>
        </w:tabs>
        <w:ind w:left="1712"/>
        <w:jc w:val="both"/>
        <w:rPr>
          <w:rFonts w:ascii="Soberana Sans Light" w:eastAsia="Arial" w:hAnsi="Soberana Sans Light"/>
          <w:lang w:eastAsia="es-MX"/>
        </w:rPr>
      </w:pPr>
    </w:p>
    <w:p w:rsidR="006655F7" w:rsidRPr="002B6028"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2B6028">
        <w:rPr>
          <w:rFonts w:ascii="Soberana Sans Light" w:eastAsia="Arial" w:hAnsi="Soberana Sans Light"/>
          <w:lang w:eastAsia="es-MX"/>
        </w:rPr>
        <w:t>Estarán diseñados de tal manera que cumplan las pruebas para especímenes de bultos para el transporte de material radiactivo en forma especial especificadas en la normatividad correspondiente.</w:t>
      </w:r>
    </w:p>
    <w:p w:rsidR="0003527C" w:rsidRPr="002B6028" w:rsidRDefault="0003527C" w:rsidP="0003527C">
      <w:pPr>
        <w:pStyle w:val="Prrafodelista"/>
        <w:rPr>
          <w:rFonts w:ascii="Soberana Sans Light" w:eastAsia="Arial" w:hAnsi="Soberana Sans Light"/>
          <w:lang w:eastAsia="es-MX"/>
        </w:rPr>
      </w:pPr>
    </w:p>
    <w:p w:rsidR="006655F7" w:rsidRPr="002B6028"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2B6028">
        <w:rPr>
          <w:rFonts w:ascii="Soberana Sans Light" w:eastAsia="Arial" w:hAnsi="Soberana Sans Light"/>
          <w:lang w:eastAsia="es-MX"/>
        </w:rPr>
        <w:t xml:space="preserve">Cuando una cápsula sellada forme parte integral de los materiales radiactivos en forma especial, la cápsula </w:t>
      </w:r>
      <w:r w:rsidR="00AA33E0" w:rsidRPr="002B6028">
        <w:rPr>
          <w:rFonts w:ascii="Soberana Sans Light" w:eastAsia="Arial" w:hAnsi="Soberana Sans Light"/>
          <w:lang w:eastAsia="es-MX"/>
        </w:rPr>
        <w:t>debe</w:t>
      </w:r>
      <w:r w:rsidRPr="002B6028">
        <w:rPr>
          <w:rFonts w:ascii="Soberana Sans Light" w:eastAsia="Arial" w:hAnsi="Soberana Sans Light"/>
          <w:lang w:eastAsia="es-MX"/>
        </w:rPr>
        <w:t xml:space="preserve"> estar construida de manera tal que sólo pueda abrirse destruyéndola.</w:t>
      </w:r>
    </w:p>
    <w:p w:rsidR="0003527C" w:rsidRPr="002B6028" w:rsidRDefault="0003527C" w:rsidP="0003527C">
      <w:pPr>
        <w:pStyle w:val="Prrafodelista"/>
        <w:widowControl w:val="0"/>
        <w:tabs>
          <w:tab w:val="left" w:pos="1418"/>
        </w:tabs>
        <w:ind w:left="1418"/>
        <w:jc w:val="both"/>
        <w:rPr>
          <w:rFonts w:ascii="Soberana Sans Light" w:eastAsia="Arial" w:hAnsi="Soberana Sans Light"/>
          <w:lang w:eastAsia="es-MX"/>
        </w:rPr>
      </w:pPr>
    </w:p>
    <w:p w:rsidR="006655F7" w:rsidRPr="002B6028" w:rsidRDefault="006655F7" w:rsidP="009C1857">
      <w:pPr>
        <w:pStyle w:val="Prrafodelista"/>
        <w:widowControl w:val="0"/>
        <w:numPr>
          <w:ilvl w:val="0"/>
          <w:numId w:val="42"/>
        </w:numPr>
        <w:tabs>
          <w:tab w:val="left" w:pos="1418"/>
        </w:tabs>
        <w:ind w:left="1418" w:hanging="386"/>
        <w:jc w:val="both"/>
        <w:rPr>
          <w:rFonts w:ascii="Soberana Sans Light" w:eastAsia="Arial" w:hAnsi="Soberana Sans Light"/>
          <w:lang w:eastAsia="es-MX"/>
        </w:rPr>
      </w:pPr>
      <w:r w:rsidRPr="002B6028">
        <w:rPr>
          <w:rFonts w:ascii="Soberana Sans Light" w:eastAsia="Arial" w:hAnsi="Soberana Sans Light"/>
          <w:lang w:eastAsia="es-MX"/>
        </w:rPr>
        <w:t xml:space="preserve">El diseño de los materiales radiactivos en forma especial requerirá Autorización de Diseño de Material </w:t>
      </w:r>
      <w:r w:rsidR="000974B9" w:rsidRPr="002B6028">
        <w:rPr>
          <w:rFonts w:ascii="Soberana Sans Light" w:eastAsia="Arial" w:hAnsi="Soberana Sans Light"/>
          <w:lang w:eastAsia="es-MX"/>
        </w:rPr>
        <w:t>R</w:t>
      </w:r>
      <w:r w:rsidRPr="002B6028">
        <w:rPr>
          <w:rFonts w:ascii="Soberana Sans Light" w:eastAsia="Arial" w:hAnsi="Soberana Sans Light"/>
          <w:lang w:eastAsia="es-MX"/>
        </w:rPr>
        <w:t xml:space="preserve">adiactivo en forma especial. </w:t>
      </w:r>
    </w:p>
    <w:p w:rsidR="006655F7" w:rsidRPr="002B6028" w:rsidRDefault="006655F7" w:rsidP="00811868">
      <w:pPr>
        <w:pStyle w:val="Prrafodelista"/>
        <w:ind w:left="426"/>
        <w:jc w:val="both"/>
        <w:rPr>
          <w:rFonts w:ascii="Soberana Sans Light" w:hAnsi="Soberana Sans Light"/>
          <w:b/>
        </w:rPr>
      </w:pPr>
    </w:p>
    <w:p w:rsidR="006655F7" w:rsidRPr="002B6028" w:rsidRDefault="00D04ECB" w:rsidP="009C1857">
      <w:pPr>
        <w:pStyle w:val="Prrafodelista"/>
        <w:widowControl w:val="0"/>
        <w:numPr>
          <w:ilvl w:val="1"/>
          <w:numId w:val="4"/>
        </w:numPr>
        <w:tabs>
          <w:tab w:val="left" w:pos="851"/>
        </w:tabs>
        <w:ind w:left="851" w:hanging="567"/>
        <w:jc w:val="both"/>
        <w:rPr>
          <w:rFonts w:ascii="Soberana Sans Light" w:hAnsi="Soberana Sans Light"/>
          <w:b/>
        </w:rPr>
      </w:pPr>
      <w:r w:rsidRPr="002B6028">
        <w:rPr>
          <w:rFonts w:ascii="Soberana Sans Light" w:eastAsia="Arial" w:hAnsi="Soberana Sans Light"/>
          <w:lang w:eastAsia="es-MX"/>
        </w:rPr>
        <w:t xml:space="preserve">Material radiactivo de baja dispersión </w:t>
      </w:r>
    </w:p>
    <w:p w:rsidR="00D04ECB" w:rsidRPr="002B6028" w:rsidRDefault="00D04ECB" w:rsidP="00811868">
      <w:pPr>
        <w:pStyle w:val="Prrafodelista"/>
        <w:ind w:left="426"/>
        <w:jc w:val="both"/>
        <w:rPr>
          <w:rFonts w:ascii="Soberana Sans Light" w:eastAsia="Arial" w:hAnsi="Soberana Sans Light"/>
          <w:lang w:eastAsia="es-MX"/>
        </w:rPr>
      </w:pPr>
    </w:p>
    <w:p w:rsidR="00D04ECB" w:rsidRPr="002B6028" w:rsidRDefault="00D04ECB" w:rsidP="00027AAE">
      <w:pPr>
        <w:widowControl w:val="0"/>
        <w:spacing w:after="100"/>
        <w:ind w:left="284"/>
        <w:jc w:val="both"/>
        <w:rPr>
          <w:rFonts w:ascii="Soberana Sans Light" w:eastAsia="Arial" w:hAnsi="Soberana Sans Light"/>
          <w:lang w:eastAsia="es-MX"/>
        </w:rPr>
      </w:pPr>
      <w:r w:rsidRPr="002B6028">
        <w:rPr>
          <w:rFonts w:ascii="Soberana Sans Light" w:hAnsi="Soberana Sans Light"/>
        </w:rPr>
        <w:t xml:space="preserve">Los </w:t>
      </w:r>
      <w:r w:rsidRPr="002B6028">
        <w:rPr>
          <w:rFonts w:ascii="Soberana Sans Light" w:hAnsi="Soberana Sans Light"/>
          <w:iCs/>
        </w:rPr>
        <w:t xml:space="preserve">materiales radiactivos </w:t>
      </w:r>
      <w:r w:rsidRPr="002B6028">
        <w:rPr>
          <w:rFonts w:ascii="Soberana Sans Light" w:hAnsi="Soberana Sans Light"/>
        </w:rPr>
        <w:t xml:space="preserve">se </w:t>
      </w:r>
      <w:r w:rsidR="00AA33E0" w:rsidRPr="002B6028">
        <w:rPr>
          <w:rFonts w:ascii="Soberana Sans Light" w:hAnsi="Soberana Sans Light"/>
        </w:rPr>
        <w:t>deben clasificar</w:t>
      </w:r>
      <w:r w:rsidRPr="002B6028">
        <w:rPr>
          <w:rFonts w:ascii="Soberana Sans Light" w:hAnsi="Soberana Sans Light"/>
        </w:rPr>
        <w:t xml:space="preserve"> como </w:t>
      </w:r>
      <w:r w:rsidRPr="002B6028">
        <w:rPr>
          <w:rFonts w:ascii="Soberana Sans Light" w:hAnsi="Soberana Sans Light"/>
          <w:iCs/>
        </w:rPr>
        <w:t xml:space="preserve">materiales radiactivos de baja dispersión </w:t>
      </w:r>
      <w:r w:rsidRPr="002B6028">
        <w:rPr>
          <w:rFonts w:ascii="Soberana Sans Light" w:hAnsi="Soberana Sans Light"/>
        </w:rPr>
        <w:t>sólo si cumplen con los siguientes requisitos</w:t>
      </w:r>
      <w:r w:rsidRPr="002B6028">
        <w:rPr>
          <w:rFonts w:ascii="Soberana Sans Light" w:eastAsia="Arial" w:hAnsi="Soberana Sans Light"/>
          <w:lang w:eastAsia="es-MX"/>
        </w:rPr>
        <w:t>:</w:t>
      </w:r>
    </w:p>
    <w:p w:rsidR="00811868" w:rsidRPr="002B6028" w:rsidRDefault="00811868" w:rsidP="00BC1E58">
      <w:pPr>
        <w:pStyle w:val="Prrafodelista"/>
        <w:widowControl w:val="0"/>
        <w:ind w:left="1418"/>
        <w:jc w:val="both"/>
        <w:rPr>
          <w:rFonts w:ascii="Soberana Sans Light" w:eastAsia="Arial" w:hAnsi="Soberana Sans Light" w:cs="Arial"/>
        </w:rPr>
      </w:pPr>
    </w:p>
    <w:p w:rsidR="00D04ECB" w:rsidRPr="002B6028"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2B6028">
        <w:rPr>
          <w:rFonts w:ascii="Soberana Sans Light" w:eastAsia="Arial" w:hAnsi="Soberana Sans Light"/>
          <w:lang w:eastAsia="es-MX"/>
        </w:rPr>
        <w:t xml:space="preserve">El nivel de radiación a 3 m de distancia de los materiales radiactivos sin blindaje no excede de 10 </w:t>
      </w:r>
      <w:proofErr w:type="spellStart"/>
      <w:r w:rsidRPr="002B6028">
        <w:rPr>
          <w:rFonts w:ascii="Soberana Sans Light" w:eastAsia="Arial" w:hAnsi="Soberana Sans Light"/>
          <w:lang w:eastAsia="es-MX"/>
        </w:rPr>
        <w:t>mSv</w:t>
      </w:r>
      <w:proofErr w:type="spellEnd"/>
      <w:r w:rsidRPr="002B6028">
        <w:rPr>
          <w:rFonts w:ascii="Soberana Sans Light" w:eastAsia="Arial" w:hAnsi="Soberana Sans Light"/>
          <w:lang w:eastAsia="es-MX"/>
        </w:rPr>
        <w:t>/h.</w:t>
      </w:r>
    </w:p>
    <w:p w:rsidR="0003527C" w:rsidRPr="002B6028" w:rsidRDefault="0003527C" w:rsidP="0003527C">
      <w:pPr>
        <w:pStyle w:val="Prrafodelista"/>
        <w:widowControl w:val="0"/>
        <w:tabs>
          <w:tab w:val="left" w:pos="851"/>
        </w:tabs>
        <w:ind w:left="1457"/>
        <w:jc w:val="both"/>
        <w:rPr>
          <w:rFonts w:ascii="Soberana Sans Light" w:eastAsia="Arial" w:hAnsi="Soberana Sans Light"/>
          <w:lang w:eastAsia="es-MX"/>
        </w:rPr>
      </w:pPr>
    </w:p>
    <w:p w:rsidR="00D04ECB" w:rsidRPr="002B6028"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2B6028">
        <w:rPr>
          <w:rFonts w:ascii="Soberana Sans Light" w:eastAsia="Arial" w:hAnsi="Soberana Sans Light"/>
          <w:lang w:eastAsia="es-MX"/>
        </w:rPr>
        <w:t xml:space="preserve">Cuando se le someta a la prueba térmica reforzada y a la prueba de impacto, especificadas en la normatividad correspondiente, la liberación en suspensión en el aire en forma gaseosa y de partículas de un diámetro aerodinámico equivalente de hasta 100 </w:t>
      </w:r>
      <w:proofErr w:type="spellStart"/>
      <w:r w:rsidRPr="002B6028">
        <w:rPr>
          <w:rFonts w:ascii="Courier New" w:eastAsia="Arial" w:hAnsi="Courier New" w:cs="Courier New"/>
          <w:lang w:eastAsia="es-MX"/>
        </w:rPr>
        <w:t>μ</w:t>
      </w:r>
      <w:r w:rsidR="00463919" w:rsidRPr="002B6028">
        <w:rPr>
          <w:rFonts w:ascii="Soberana Sans Light" w:eastAsia="Arial" w:hAnsi="Soberana Sans Light"/>
          <w:lang w:eastAsia="es-MX"/>
        </w:rPr>
        <w:t>m</w:t>
      </w:r>
      <w:proofErr w:type="spellEnd"/>
      <w:r w:rsidR="00463919" w:rsidRPr="002B6028">
        <w:rPr>
          <w:rFonts w:ascii="Soberana Sans Light" w:eastAsia="Arial" w:hAnsi="Soberana Sans Light"/>
          <w:lang w:eastAsia="es-MX"/>
        </w:rPr>
        <w:t xml:space="preserve"> </w:t>
      </w:r>
      <w:r w:rsidRPr="002B6028">
        <w:rPr>
          <w:rFonts w:ascii="Soberana Sans Light" w:eastAsia="Arial" w:hAnsi="Soberana Sans Light"/>
          <w:lang w:eastAsia="es-MX"/>
        </w:rPr>
        <w:t>no exceda de 100A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w:t>
      </w:r>
    </w:p>
    <w:p w:rsidR="0003527C" w:rsidRPr="002B6028" w:rsidRDefault="0003527C" w:rsidP="0003527C">
      <w:pPr>
        <w:widowControl w:val="0"/>
        <w:tabs>
          <w:tab w:val="left" w:pos="851"/>
        </w:tabs>
        <w:jc w:val="both"/>
        <w:rPr>
          <w:rFonts w:ascii="Soberana Sans Light" w:eastAsia="Arial" w:hAnsi="Soberana Sans Light"/>
          <w:lang w:eastAsia="es-MX"/>
        </w:rPr>
      </w:pPr>
    </w:p>
    <w:p w:rsidR="00D04ECB" w:rsidRPr="002B6028"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2B6028">
        <w:rPr>
          <w:rFonts w:ascii="Soberana Sans Light" w:eastAsia="Arial" w:hAnsi="Soberana Sans Light"/>
          <w:lang w:eastAsia="es-MX"/>
        </w:rPr>
        <w:t>Cuando se le someta a la prueba de lixiviación especificada en la normatividad correspondiente, la actividad en el agua no exceda de 100A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 En la aplicación de esta prueba se tendrán en cuenta los efectos nocivos de las pruebas ind</w:t>
      </w:r>
      <w:r w:rsidR="00736CAB" w:rsidRPr="002B6028">
        <w:rPr>
          <w:rFonts w:ascii="Soberana Sans Light" w:eastAsia="Arial" w:hAnsi="Soberana Sans Light"/>
          <w:lang w:eastAsia="es-MX"/>
        </w:rPr>
        <w:t>icadas en el numeral 4</w:t>
      </w:r>
      <w:r w:rsidRPr="002B6028">
        <w:rPr>
          <w:rFonts w:ascii="Soberana Sans Light" w:eastAsia="Arial" w:hAnsi="Soberana Sans Light"/>
          <w:lang w:eastAsia="es-MX"/>
        </w:rPr>
        <w:t>.4.2 d</w:t>
      </w:r>
      <w:r w:rsidR="0003527C" w:rsidRPr="002B6028">
        <w:rPr>
          <w:rFonts w:ascii="Soberana Sans Light" w:eastAsia="Arial" w:hAnsi="Soberana Sans Light"/>
          <w:lang w:eastAsia="es-MX"/>
        </w:rPr>
        <w:t>e la presente norma.</w:t>
      </w:r>
    </w:p>
    <w:p w:rsidR="0003527C" w:rsidRPr="002B6028" w:rsidRDefault="0003527C" w:rsidP="0003527C">
      <w:pPr>
        <w:pStyle w:val="Prrafodelista"/>
        <w:rPr>
          <w:rFonts w:ascii="Soberana Sans Light" w:eastAsia="Arial" w:hAnsi="Soberana Sans Light"/>
          <w:lang w:eastAsia="es-MX"/>
        </w:rPr>
      </w:pPr>
    </w:p>
    <w:p w:rsidR="00D04ECB" w:rsidRPr="002B6028" w:rsidRDefault="00D04ECB" w:rsidP="00A605ED">
      <w:pPr>
        <w:pStyle w:val="Prrafodelista"/>
        <w:widowControl w:val="0"/>
        <w:numPr>
          <w:ilvl w:val="0"/>
          <w:numId w:val="39"/>
        </w:numPr>
        <w:tabs>
          <w:tab w:val="left" w:pos="851"/>
        </w:tabs>
        <w:ind w:left="1457" w:hanging="425"/>
        <w:jc w:val="both"/>
        <w:rPr>
          <w:rFonts w:ascii="Soberana Sans Light" w:eastAsia="Arial" w:hAnsi="Soberana Sans Light"/>
          <w:lang w:eastAsia="es-MX"/>
        </w:rPr>
      </w:pPr>
      <w:r w:rsidRPr="002B6028">
        <w:rPr>
          <w:rFonts w:ascii="Soberana Sans Light" w:eastAsia="Arial" w:hAnsi="Soberana Sans Light"/>
          <w:lang w:eastAsia="es-MX"/>
        </w:rPr>
        <w:t>El diseño de los materiales radiactivos de baja dispersión requerirá aprobación multilateral.</w:t>
      </w:r>
    </w:p>
    <w:p w:rsidR="00D04ECB" w:rsidRPr="002B6028" w:rsidRDefault="00D04ECB" w:rsidP="00D04ECB">
      <w:pPr>
        <w:pStyle w:val="Prrafodelista"/>
        <w:ind w:left="426"/>
        <w:jc w:val="both"/>
        <w:rPr>
          <w:rFonts w:ascii="Soberana Sans Light" w:eastAsia="Arial" w:hAnsi="Soberana Sans Light"/>
          <w:lang w:eastAsia="es-MX"/>
        </w:rPr>
      </w:pPr>
    </w:p>
    <w:p w:rsidR="00D04ECB" w:rsidRPr="002B6028" w:rsidRDefault="00F3618C" w:rsidP="00A605ED">
      <w:pPr>
        <w:pStyle w:val="Prrafodelista"/>
        <w:widowControl w:val="0"/>
        <w:numPr>
          <w:ilvl w:val="1"/>
          <w:numId w:val="4"/>
        </w:numPr>
        <w:tabs>
          <w:tab w:val="left" w:pos="851"/>
        </w:tabs>
        <w:ind w:left="851" w:hanging="567"/>
        <w:jc w:val="both"/>
        <w:rPr>
          <w:rFonts w:ascii="Soberana Sans Light" w:hAnsi="Soberana Sans Light"/>
          <w:b/>
        </w:rPr>
      </w:pPr>
      <w:r w:rsidRPr="002B6028">
        <w:rPr>
          <w:rFonts w:ascii="Soberana Sans Light" w:eastAsia="Arial" w:hAnsi="Soberana Sans Light"/>
          <w:lang w:eastAsia="es-MX"/>
        </w:rPr>
        <w:t>Sustancias fisionables</w:t>
      </w:r>
    </w:p>
    <w:p w:rsidR="006E2E6D" w:rsidRPr="002B6028" w:rsidRDefault="006E2E6D" w:rsidP="005A305B">
      <w:pPr>
        <w:pStyle w:val="Prrafodelista"/>
        <w:ind w:left="426"/>
        <w:jc w:val="both"/>
        <w:rPr>
          <w:rFonts w:ascii="Soberana Sans Light" w:eastAsia="Arial" w:hAnsi="Soberana Sans Light"/>
          <w:lang w:eastAsia="es-MX"/>
        </w:rPr>
      </w:pPr>
    </w:p>
    <w:p w:rsidR="00954152" w:rsidRPr="002B6028" w:rsidRDefault="003E58FE" w:rsidP="00A605ED">
      <w:pPr>
        <w:pStyle w:val="Prrafodelista"/>
        <w:widowControl w:val="0"/>
        <w:numPr>
          <w:ilvl w:val="2"/>
          <w:numId w:val="8"/>
        </w:numPr>
        <w:ind w:left="1418" w:hanging="851"/>
        <w:jc w:val="both"/>
        <w:rPr>
          <w:rFonts w:ascii="Soberana Sans Light" w:eastAsia="Arial" w:hAnsi="Soberana Sans Light"/>
          <w:lang w:eastAsia="es-MX"/>
        </w:rPr>
      </w:pPr>
      <w:r w:rsidRPr="002B6028">
        <w:rPr>
          <w:rFonts w:ascii="Soberana Sans Light" w:eastAsia="Arial" w:hAnsi="Soberana Sans Light"/>
          <w:lang w:eastAsia="es-MX"/>
        </w:rPr>
        <w:t>Los bultos que contienen</w:t>
      </w:r>
      <w:r w:rsidR="00954152" w:rsidRPr="002B6028">
        <w:rPr>
          <w:rFonts w:ascii="Soberana Sans Light" w:eastAsia="Arial" w:hAnsi="Soberana Sans Light"/>
          <w:lang w:eastAsia="es-MX"/>
        </w:rPr>
        <w:t xml:space="preserve"> sustancias fisionables solamente </w:t>
      </w:r>
      <w:r w:rsidRPr="002B6028">
        <w:rPr>
          <w:rFonts w:ascii="Soberana Sans Light" w:eastAsia="Arial" w:hAnsi="Soberana Sans Light"/>
          <w:lang w:eastAsia="es-MX"/>
        </w:rPr>
        <w:t>pueden ser</w:t>
      </w:r>
      <w:r w:rsidR="00954152" w:rsidRPr="002B6028">
        <w:rPr>
          <w:rFonts w:ascii="Soberana Sans Light" w:eastAsia="Arial" w:hAnsi="Soberana Sans Light"/>
          <w:lang w:eastAsia="es-MX"/>
        </w:rPr>
        <w:t xml:space="preserve"> clasificados como “fisionables exceptuados” si cumple</w:t>
      </w:r>
      <w:r w:rsidRPr="002B6028">
        <w:rPr>
          <w:rFonts w:ascii="Soberana Sans Light" w:eastAsia="Arial" w:hAnsi="Soberana Sans Light"/>
          <w:lang w:eastAsia="es-MX"/>
        </w:rPr>
        <w:t>n</w:t>
      </w:r>
      <w:r w:rsidR="00954152" w:rsidRPr="002B6028">
        <w:rPr>
          <w:rFonts w:ascii="Soberana Sans Light" w:eastAsia="Arial" w:hAnsi="Soberana Sans Light"/>
          <w:lang w:eastAsia="es-MX"/>
        </w:rPr>
        <w:t xml:space="preserve"> con alguna de las siguientes condiciones:</w:t>
      </w:r>
    </w:p>
    <w:p w:rsidR="007F26DF" w:rsidRPr="002B6028" w:rsidRDefault="007F26DF" w:rsidP="005A305B">
      <w:pPr>
        <w:pStyle w:val="Prrafodelista"/>
        <w:widowControl w:val="0"/>
        <w:shd w:val="clear" w:color="auto" w:fill="FFFFFF" w:themeFill="background1"/>
        <w:spacing w:after="100"/>
        <w:ind w:left="1985"/>
        <w:jc w:val="both"/>
        <w:rPr>
          <w:rFonts w:ascii="Soberana Sans Light" w:eastAsia="Arial" w:hAnsi="Soberana Sans Light"/>
          <w:lang w:eastAsia="es-MX"/>
        </w:rPr>
      </w:pPr>
    </w:p>
    <w:p w:rsidR="007F26DF" w:rsidRPr="002B6028" w:rsidRDefault="007F26DF" w:rsidP="00DE577B">
      <w:pPr>
        <w:pStyle w:val="Prrafodelista"/>
        <w:widowControl w:val="0"/>
        <w:numPr>
          <w:ilvl w:val="3"/>
          <w:numId w:val="8"/>
        </w:numPr>
        <w:ind w:left="1985" w:hanging="1134"/>
        <w:jc w:val="both"/>
        <w:rPr>
          <w:rFonts w:ascii="Soberana Sans Light" w:eastAsia="Arial" w:hAnsi="Soberana Sans Light"/>
          <w:lang w:eastAsia="es-MX"/>
        </w:rPr>
      </w:pPr>
      <w:r w:rsidRPr="002B6028">
        <w:rPr>
          <w:rFonts w:ascii="Soberana Sans Light" w:eastAsia="Arial" w:hAnsi="Soberana Sans Light"/>
          <w:lang w:eastAsia="es-MX"/>
        </w:rPr>
        <w:t>Un límite de masa por remesa, siempre que la dimensión externa más pequeña de cada bulto no sea inferior a 10 cm, tal que:</w:t>
      </w:r>
    </w:p>
    <w:p w:rsidR="00C53E33" w:rsidRPr="002B6028" w:rsidRDefault="00C53E33" w:rsidP="005A305B">
      <w:pPr>
        <w:widowControl w:val="0"/>
        <w:jc w:val="both"/>
        <w:rPr>
          <w:rFonts w:ascii="Soberana Sans Light" w:eastAsia="Arial" w:hAnsi="Soberana Sans Light"/>
          <w:lang w:eastAsia="es-MX"/>
        </w:rPr>
      </w:pPr>
    </w:p>
    <w:p w:rsidR="007F26DF" w:rsidRPr="002B6028" w:rsidRDefault="00D50184" w:rsidP="005A305B">
      <w:pPr>
        <w:widowControl w:val="0"/>
        <w:shd w:val="clear" w:color="auto" w:fill="FFFFFF" w:themeFill="background1"/>
        <w:spacing w:after="100"/>
        <w:ind w:left="567"/>
        <w:jc w:val="both"/>
        <w:rPr>
          <w:rFonts w:ascii="Soberana Sans Light" w:eastAsia="Arial" w:hAnsi="Soberana Sans Light"/>
          <w:lang w:eastAsia="es-MX"/>
        </w:rPr>
      </w:pPr>
      <m:oMathPara>
        <m:oMathParaPr>
          <m:jc m:val="center"/>
        </m:oMathParaPr>
        <m:oMath>
          <m:f>
            <m:fPr>
              <m:ctrlPr>
                <w:rPr>
                  <w:rFonts w:ascii="Cambria Math" w:eastAsia="Arial" w:hAnsi="Cambria Math"/>
                  <w:lang w:eastAsia="es-MX"/>
                </w:rPr>
              </m:ctrlPr>
            </m:fPr>
            <m:num>
              <m:r>
                <m:rPr>
                  <m:sty m:val="p"/>
                </m:rPr>
                <w:rPr>
                  <w:rFonts w:ascii="Cambria Math" w:eastAsia="Arial" w:hAnsi="Cambria Math"/>
                  <w:lang w:eastAsia="es-MX"/>
                </w:rPr>
                <m:t>masa de uranio 235 (g)</m:t>
              </m:r>
            </m:num>
            <m:den>
              <m:r>
                <m:rPr>
                  <m:sty m:val="p"/>
                </m:rPr>
                <w:rPr>
                  <w:rFonts w:ascii="Cambria Math" w:eastAsia="Arial" w:hAnsi="Cambria Math"/>
                  <w:lang w:eastAsia="es-MX"/>
                </w:rPr>
                <m:t>X</m:t>
              </m:r>
            </m:den>
          </m:f>
          <m:r>
            <m:rPr>
              <m:sty m:val="p"/>
            </m:rPr>
            <w:rPr>
              <w:rFonts w:ascii="Cambria Math" w:eastAsia="Arial" w:hAnsi="Cambria Math"/>
              <w:lang w:eastAsia="es-MX"/>
            </w:rPr>
            <m:t xml:space="preserve"> +  </m:t>
          </m:r>
          <m:f>
            <m:fPr>
              <m:ctrlPr>
                <w:rPr>
                  <w:rFonts w:ascii="Cambria Math" w:eastAsia="Arial" w:hAnsi="Cambria Math"/>
                  <w:lang w:eastAsia="es-MX"/>
                </w:rPr>
              </m:ctrlPr>
            </m:fPr>
            <m:num>
              <m:r>
                <m:rPr>
                  <m:sty m:val="p"/>
                </m:rPr>
                <w:rPr>
                  <w:rFonts w:ascii="Cambria Math" w:eastAsia="Arial" w:hAnsi="Cambria Math"/>
                  <w:lang w:eastAsia="es-MX"/>
                </w:rPr>
                <m:t>masa de otras sustancias fisionables (g)</m:t>
              </m:r>
            </m:num>
            <m:den>
              <m:r>
                <m:rPr>
                  <m:sty m:val="p"/>
                </m:rPr>
                <w:rPr>
                  <w:rFonts w:ascii="Cambria Math" w:eastAsia="Arial" w:hAnsi="Cambria Math"/>
                  <w:lang w:eastAsia="es-MX"/>
                </w:rPr>
                <m:t>Y</m:t>
              </m:r>
            </m:den>
          </m:f>
          <m:r>
            <m:rPr>
              <m:sty m:val="p"/>
            </m:rPr>
            <w:rPr>
              <w:rFonts w:ascii="Cambria Math" w:eastAsia="Arial" w:hAnsi="Cambria Math"/>
              <w:lang w:eastAsia="es-MX"/>
            </w:rPr>
            <m:t xml:space="preserve">  &lt;  1</m:t>
          </m:r>
        </m:oMath>
      </m:oMathPara>
    </w:p>
    <w:p w:rsidR="007F26DF" w:rsidRPr="002B6028" w:rsidRDefault="007F26DF" w:rsidP="00D76491">
      <w:pPr>
        <w:widowControl w:val="0"/>
        <w:shd w:val="clear" w:color="auto" w:fill="FFFFFF" w:themeFill="background1"/>
        <w:spacing w:after="100"/>
        <w:ind w:left="1418"/>
        <w:jc w:val="both"/>
        <w:rPr>
          <w:rFonts w:ascii="Soberana Sans Light" w:eastAsia="Arial" w:hAnsi="Soberana Sans Light"/>
          <w:lang w:eastAsia="es-MX"/>
        </w:rPr>
      </w:pPr>
      <w:r w:rsidRPr="002B6028">
        <w:rPr>
          <w:rFonts w:ascii="Soberana Sans Light" w:eastAsia="Arial" w:hAnsi="Soberana Sans Light"/>
          <w:lang w:eastAsia="es-MX"/>
        </w:rPr>
        <w:t>Donde X e Y son los límites</w:t>
      </w:r>
      <w:r w:rsidR="00D76491" w:rsidRPr="002B6028">
        <w:rPr>
          <w:rFonts w:ascii="Soberana Sans Light" w:eastAsia="Arial" w:hAnsi="Soberana Sans Light"/>
          <w:lang w:eastAsia="es-MX"/>
        </w:rPr>
        <w:t xml:space="preserve"> de masa definidos en la t</w:t>
      </w:r>
      <w:r w:rsidR="00333D21" w:rsidRPr="002B6028">
        <w:rPr>
          <w:rFonts w:ascii="Soberana Sans Light" w:eastAsia="Arial" w:hAnsi="Soberana Sans Light"/>
          <w:lang w:eastAsia="es-MX"/>
        </w:rPr>
        <w:t>abla 4</w:t>
      </w:r>
      <w:r w:rsidRPr="002B6028">
        <w:rPr>
          <w:rFonts w:ascii="Soberana Sans Light" w:eastAsia="Arial" w:hAnsi="Soberana Sans Light"/>
          <w:lang w:eastAsia="es-MX"/>
        </w:rPr>
        <w:t>, siempre que:</w:t>
      </w:r>
    </w:p>
    <w:p w:rsidR="007F26DF" w:rsidRPr="002B6028" w:rsidRDefault="007F26DF" w:rsidP="00D76491">
      <w:pPr>
        <w:pStyle w:val="Prrafodelista"/>
        <w:widowControl w:val="0"/>
        <w:numPr>
          <w:ilvl w:val="0"/>
          <w:numId w:val="7"/>
        </w:numPr>
        <w:spacing w:after="100"/>
        <w:ind w:left="1843" w:hanging="992"/>
        <w:jc w:val="both"/>
        <w:rPr>
          <w:rFonts w:ascii="Soberana Sans Light" w:eastAsia="Arial" w:hAnsi="Soberana Sans Light"/>
          <w:lang w:eastAsia="es-MX"/>
        </w:rPr>
      </w:pPr>
      <w:r w:rsidRPr="002B6028">
        <w:rPr>
          <w:rFonts w:ascii="Soberana Sans Light" w:eastAsia="Arial" w:hAnsi="Soberana Sans Light"/>
          <w:lang w:eastAsia="es-MX"/>
        </w:rPr>
        <w:t>Cada uno de los bultos contenga una cantidad no superior a 15 g de sustancias fisionables; tratándose de materiales sin embalar, este límite de cantidad se aplicará a la remesa que se lleve en la unidad de transporte; o</w:t>
      </w:r>
    </w:p>
    <w:p w:rsidR="007F26DF" w:rsidRPr="002B6028" w:rsidRDefault="007F26DF" w:rsidP="00D76491">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2B6028">
        <w:rPr>
          <w:rFonts w:ascii="Soberana Sans Light" w:eastAsia="Arial" w:hAnsi="Soberana Sans Light"/>
          <w:lang w:eastAsia="es-MX"/>
        </w:rPr>
        <w:t>Las sustancias fisionables sean soluciones o mezclas hidrogenadas homogéneas en las que la razón de sustancias fisionables a hidrógeno sea inferior al 5% en masa; o</w:t>
      </w:r>
    </w:p>
    <w:p w:rsidR="007F26DF" w:rsidRPr="002B6028" w:rsidRDefault="007F26DF" w:rsidP="00D76491">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2B6028">
        <w:rPr>
          <w:rFonts w:ascii="Soberana Sans Light" w:eastAsia="Arial" w:hAnsi="Soberana Sans Light"/>
          <w:lang w:eastAsia="es-MX"/>
        </w:rPr>
        <w:t>No haya más de 5 g de sustancias fisionables en cualquier volumen de 10 litros de material.</w:t>
      </w:r>
    </w:p>
    <w:p w:rsidR="007F26DF" w:rsidRPr="002B6028" w:rsidRDefault="007F26DF" w:rsidP="008A7AA4">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2B6028">
        <w:rPr>
          <w:rFonts w:ascii="Soberana Sans Light" w:eastAsia="Arial" w:hAnsi="Soberana Sans Light"/>
          <w:lang w:eastAsia="es-MX"/>
        </w:rPr>
        <w:t xml:space="preserve">El berilio no </w:t>
      </w:r>
      <w:r w:rsidR="00AA33E0" w:rsidRPr="002B6028">
        <w:rPr>
          <w:rFonts w:ascii="Soberana Sans Light" w:eastAsia="Arial" w:hAnsi="Soberana Sans Light"/>
          <w:lang w:eastAsia="es-MX"/>
        </w:rPr>
        <w:t>debe</w:t>
      </w:r>
      <w:r w:rsidRPr="002B6028">
        <w:rPr>
          <w:rFonts w:ascii="Soberana Sans Light" w:eastAsia="Arial" w:hAnsi="Soberana Sans Light"/>
          <w:lang w:eastAsia="es-MX"/>
        </w:rPr>
        <w:t xml:space="preserve"> estar presente en cantidades que excedan del 1% de los límites de masa por remesa aplicables q</w:t>
      </w:r>
      <w:r w:rsidR="00333D21" w:rsidRPr="002B6028">
        <w:rPr>
          <w:rFonts w:ascii="Soberana Sans Light" w:eastAsia="Arial" w:hAnsi="Soberana Sans Light"/>
          <w:lang w:eastAsia="es-MX"/>
        </w:rPr>
        <w:t>ue figuran en la Tabla 4</w:t>
      </w:r>
      <w:r w:rsidRPr="002B6028">
        <w:rPr>
          <w:rFonts w:ascii="Soberana Sans Light" w:eastAsia="Arial" w:hAnsi="Soberana Sans Light"/>
          <w:lang w:eastAsia="es-MX"/>
        </w:rPr>
        <w:t>, salvo cuando la concentración de berilio en los materiales no exceda de 1 g de ber</w:t>
      </w:r>
      <w:r w:rsidR="00DE577B" w:rsidRPr="002B6028">
        <w:rPr>
          <w:rFonts w:ascii="Soberana Sans Light" w:eastAsia="Arial" w:hAnsi="Soberana Sans Light"/>
          <w:lang w:eastAsia="es-MX"/>
        </w:rPr>
        <w:t>ilio en cualquier cantidad de 1</w:t>
      </w:r>
      <w:r w:rsidRPr="002B6028">
        <w:rPr>
          <w:rFonts w:ascii="Soberana Sans Light" w:eastAsia="Arial" w:hAnsi="Soberana Sans Light"/>
          <w:lang w:eastAsia="es-MX"/>
        </w:rPr>
        <w:t>000 g de material.</w:t>
      </w:r>
    </w:p>
    <w:p w:rsidR="007F26DF" w:rsidRPr="002B6028" w:rsidRDefault="007F26DF" w:rsidP="008A7AA4">
      <w:pPr>
        <w:pStyle w:val="Prrafodelista"/>
        <w:widowControl w:val="0"/>
        <w:numPr>
          <w:ilvl w:val="0"/>
          <w:numId w:val="7"/>
        </w:numPr>
        <w:spacing w:after="100" w:line="276" w:lineRule="auto"/>
        <w:ind w:left="1843" w:hanging="992"/>
        <w:jc w:val="both"/>
        <w:rPr>
          <w:rFonts w:ascii="Soberana Sans Light" w:eastAsia="Arial" w:hAnsi="Soberana Sans Light"/>
          <w:lang w:eastAsia="es-MX"/>
        </w:rPr>
      </w:pPr>
      <w:r w:rsidRPr="002B6028">
        <w:rPr>
          <w:rFonts w:ascii="Soberana Sans Light" w:eastAsia="Arial" w:hAnsi="Soberana Sans Light"/>
          <w:lang w:eastAsia="es-MX"/>
        </w:rPr>
        <w:t xml:space="preserve">El deuterio tampoco </w:t>
      </w:r>
      <w:r w:rsidR="00AA33E0" w:rsidRPr="002B6028">
        <w:rPr>
          <w:rFonts w:ascii="Soberana Sans Light" w:eastAsia="Arial" w:hAnsi="Soberana Sans Light"/>
          <w:lang w:eastAsia="es-MX"/>
        </w:rPr>
        <w:t>debe</w:t>
      </w:r>
      <w:r w:rsidRPr="002B6028">
        <w:rPr>
          <w:rFonts w:ascii="Soberana Sans Light" w:eastAsia="Arial" w:hAnsi="Soberana Sans Light"/>
          <w:lang w:eastAsia="es-MX"/>
        </w:rPr>
        <w:t xml:space="preserve"> estar presente en cantidades que excedan del 1% de los límites de masa por remesa apli</w:t>
      </w:r>
      <w:r w:rsidR="00333D21" w:rsidRPr="002B6028">
        <w:rPr>
          <w:rFonts w:ascii="Soberana Sans Light" w:eastAsia="Arial" w:hAnsi="Soberana Sans Light"/>
          <w:lang w:eastAsia="es-MX"/>
        </w:rPr>
        <w:t>cables que figuran en la Tabla 4</w:t>
      </w:r>
      <w:r w:rsidRPr="002B6028">
        <w:rPr>
          <w:rFonts w:ascii="Soberana Sans Light" w:eastAsia="Arial" w:hAnsi="Soberana Sans Light"/>
          <w:lang w:eastAsia="es-MX"/>
        </w:rPr>
        <w:t>, salvo el caso del deuterio en concentración natural en el hidrógeno.</w:t>
      </w:r>
    </w:p>
    <w:p w:rsidR="00071BA1" w:rsidRPr="002B6028" w:rsidRDefault="00071BA1" w:rsidP="005A305B">
      <w:pPr>
        <w:widowControl w:val="0"/>
        <w:jc w:val="both"/>
        <w:rPr>
          <w:rFonts w:ascii="Soberana Sans Light" w:eastAsia="Arial" w:hAnsi="Soberana Sans Light"/>
          <w:lang w:eastAsia="es-MX"/>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2B6028">
        <w:rPr>
          <w:rFonts w:ascii="Soberana Sans Light" w:eastAsia="Arial" w:hAnsi="Soberana Sans Light"/>
          <w:lang w:eastAsia="es-MX"/>
        </w:rPr>
        <w:t xml:space="preserve">El uranio enriquecido en uranio 235 hasta un máximo de un 1% en masa, con un contenido total de plutonio y de uranio 233 que no exceda de un 1% de la masa de uranio 235, siempre que las sustancias fisionables se encuentren homogéneamente distribuidas por todo el material. Además, si el uranio 235 se halla presente en forma metálica, de óxido o de carburo, no </w:t>
      </w:r>
      <w:r w:rsidR="00AA33E0" w:rsidRPr="002B6028">
        <w:rPr>
          <w:rFonts w:ascii="Soberana Sans Light" w:eastAsia="Arial" w:hAnsi="Soberana Sans Light"/>
          <w:lang w:eastAsia="es-MX"/>
        </w:rPr>
        <w:t>debe</w:t>
      </w:r>
      <w:r w:rsidRPr="002B6028">
        <w:rPr>
          <w:rFonts w:ascii="Soberana Sans Light" w:eastAsia="Arial" w:hAnsi="Soberana Sans Light"/>
          <w:lang w:eastAsia="es-MX"/>
        </w:rPr>
        <w:t xml:space="preserve"> </w:t>
      </w:r>
      <w:r w:rsidR="00585BB7" w:rsidRPr="002B6028">
        <w:rPr>
          <w:rFonts w:ascii="Soberana Sans Light" w:eastAsia="Arial" w:hAnsi="Soberana Sans Light"/>
          <w:lang w:eastAsia="es-MX"/>
        </w:rPr>
        <w:t>formar un arreglo reticular</w:t>
      </w:r>
      <w:r w:rsidRPr="002B6028">
        <w:rPr>
          <w:rFonts w:ascii="Soberana Sans Light" w:eastAsia="Arial" w:hAnsi="Soberana Sans Light"/>
          <w:lang w:eastAsia="es-MX"/>
        </w:rPr>
        <w:t>.</w:t>
      </w:r>
    </w:p>
    <w:p w:rsidR="00027AAE" w:rsidRPr="002B6028" w:rsidRDefault="00027AAE" w:rsidP="00027AAE">
      <w:pPr>
        <w:pStyle w:val="Prrafodelista"/>
        <w:widowControl w:val="0"/>
        <w:tabs>
          <w:tab w:val="left" w:pos="851"/>
        </w:tabs>
        <w:ind w:left="1985"/>
        <w:jc w:val="both"/>
        <w:rPr>
          <w:rFonts w:ascii="Soberana Sans Light" w:eastAsia="Arial" w:hAnsi="Soberana Sans Light"/>
          <w:lang w:eastAsia="es-MX"/>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2B6028">
        <w:rPr>
          <w:rFonts w:ascii="Soberana Sans Light" w:eastAsia="Arial" w:hAnsi="Soberana Sans Light"/>
          <w:lang w:eastAsia="es-MX"/>
        </w:rPr>
        <w:t xml:space="preserve">Las soluciones líquidas de nitrato de </w:t>
      </w:r>
      <w:proofErr w:type="spellStart"/>
      <w:r w:rsidRPr="002B6028">
        <w:rPr>
          <w:rFonts w:ascii="Soberana Sans Light" w:eastAsia="Arial" w:hAnsi="Soberana Sans Light"/>
          <w:lang w:eastAsia="es-MX"/>
        </w:rPr>
        <w:t>uranilo</w:t>
      </w:r>
      <w:proofErr w:type="spellEnd"/>
      <w:r w:rsidRPr="002B6028">
        <w:rPr>
          <w:rFonts w:ascii="Soberana Sans Light" w:eastAsia="Arial" w:hAnsi="Soberana Sans Light"/>
          <w:lang w:eastAsia="es-MX"/>
        </w:rPr>
        <w:t xml:space="preserve"> enriquecido en uranio 235 hasta un máximo de un 2% en masa, con un contenido total de </w:t>
      </w:r>
      <w:r w:rsidRPr="002B6028">
        <w:rPr>
          <w:rFonts w:ascii="Soberana Sans Light" w:eastAsia="Arial" w:hAnsi="Soberana Sans Light"/>
          <w:lang w:eastAsia="es-MX"/>
        </w:rPr>
        <w:lastRenderedPageBreak/>
        <w:t>plutonio y uranio 233 que no exceda del 0.002% de la masa de uranio, y con una razón atómica mínima de nitrógeno a uranio (N/U) de 2.</w:t>
      </w:r>
    </w:p>
    <w:p w:rsidR="00027AAE" w:rsidRPr="002B6028" w:rsidRDefault="00027AAE" w:rsidP="00027AAE">
      <w:pPr>
        <w:pStyle w:val="Prrafodelista"/>
        <w:rPr>
          <w:rFonts w:ascii="Soberana Sans Light" w:eastAsia="Arial" w:hAnsi="Soberana Sans Light"/>
          <w:lang w:eastAsia="es-MX"/>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eastAsia="Arial" w:hAnsi="Soberana Sans Light"/>
          <w:lang w:eastAsia="es-MX"/>
        </w:rPr>
      </w:pPr>
      <w:r w:rsidRPr="002B6028">
        <w:rPr>
          <w:rFonts w:ascii="Soberana Sans Light" w:eastAsia="Arial" w:hAnsi="Soberana Sans Light"/>
          <w:lang w:eastAsia="es-MX"/>
        </w:rPr>
        <w:t>El plutonio que no contenga más de un 20% de sustancias fisionables en masa hasta un máximo de 1 kg de plutonio por remesa. Las expediciones a las que se aplique esta excepción se realizarán según la modalidad de uso exclusivo.</w:t>
      </w:r>
    </w:p>
    <w:p w:rsidR="007F26DF" w:rsidRPr="002B6028" w:rsidRDefault="007F26DF" w:rsidP="005A305B">
      <w:pPr>
        <w:pStyle w:val="Prrafodelista"/>
        <w:widowControl w:val="0"/>
        <w:ind w:left="1418"/>
        <w:jc w:val="both"/>
        <w:rPr>
          <w:rFonts w:ascii="Soberana Sans Light" w:eastAsia="Arial" w:hAnsi="Soberana Sans Light"/>
          <w:lang w:eastAsia="es-MX"/>
        </w:rPr>
      </w:pPr>
    </w:p>
    <w:p w:rsidR="007F26DF" w:rsidRPr="002B6028" w:rsidRDefault="001870A5" w:rsidP="00D76491">
      <w:pPr>
        <w:pStyle w:val="Prrafodelista"/>
        <w:widowControl w:val="0"/>
        <w:numPr>
          <w:ilvl w:val="2"/>
          <w:numId w:val="8"/>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Só</w:t>
      </w:r>
      <w:r w:rsidR="007F26DF" w:rsidRPr="002B6028">
        <w:rPr>
          <w:rFonts w:ascii="Soberana Sans Light" w:eastAsia="Arial" w:hAnsi="Soberana Sans Light"/>
          <w:lang w:eastAsia="es-MX"/>
        </w:rPr>
        <w:t xml:space="preserve">lo </w:t>
      </w:r>
      <w:r w:rsidR="00697234" w:rsidRPr="002B6028">
        <w:rPr>
          <w:rFonts w:ascii="Soberana Sans Light" w:eastAsia="Arial" w:hAnsi="Soberana Sans Light"/>
          <w:lang w:eastAsia="es-MX"/>
        </w:rPr>
        <w:t>puede</w:t>
      </w:r>
      <w:r w:rsidR="00B54C92" w:rsidRPr="002B6028">
        <w:rPr>
          <w:rFonts w:ascii="Soberana Sans Light" w:eastAsia="Arial" w:hAnsi="Soberana Sans Light"/>
          <w:lang w:eastAsia="es-MX"/>
        </w:rPr>
        <w:t xml:space="preserve"> </w:t>
      </w:r>
      <w:r w:rsidR="007F26DF" w:rsidRPr="002B6028">
        <w:rPr>
          <w:rFonts w:ascii="Soberana Sans Light" w:eastAsia="Arial" w:hAnsi="Soberana Sans Light"/>
          <w:lang w:eastAsia="es-MX"/>
        </w:rPr>
        <w:t xml:space="preserve">aplicarse una de las condiciones establecidas en los puntos </w:t>
      </w:r>
      <w:r w:rsidR="000F7939" w:rsidRPr="002B6028">
        <w:rPr>
          <w:rFonts w:ascii="Soberana Sans Light" w:eastAsia="Arial" w:hAnsi="Soberana Sans Light"/>
          <w:lang w:eastAsia="es-MX"/>
        </w:rPr>
        <w:t>4</w:t>
      </w:r>
      <w:r w:rsidR="007F26DF" w:rsidRPr="002B6028">
        <w:rPr>
          <w:rFonts w:ascii="Soberana Sans Light" w:eastAsia="Arial" w:hAnsi="Soberana Sans Light"/>
          <w:lang w:eastAsia="es-MX"/>
        </w:rPr>
        <w:t xml:space="preserve">.5.1.1 a </w:t>
      </w:r>
      <w:r w:rsidR="000F7939" w:rsidRPr="002B6028">
        <w:rPr>
          <w:rFonts w:ascii="Soberana Sans Light" w:eastAsia="Arial" w:hAnsi="Soberana Sans Light"/>
          <w:lang w:eastAsia="es-MX"/>
        </w:rPr>
        <w:t>4</w:t>
      </w:r>
      <w:r w:rsidR="007F26DF" w:rsidRPr="002B6028">
        <w:rPr>
          <w:rFonts w:ascii="Soberana Sans Light" w:eastAsia="Arial" w:hAnsi="Soberana Sans Light"/>
          <w:lang w:eastAsia="es-MX"/>
        </w:rPr>
        <w:t>.5.1.4 por remesa.</w:t>
      </w:r>
    </w:p>
    <w:p w:rsidR="00333D21" w:rsidRPr="002B6028" w:rsidRDefault="00333D21" w:rsidP="00071BA1">
      <w:pPr>
        <w:widowControl w:val="0"/>
        <w:jc w:val="both"/>
        <w:rPr>
          <w:rFonts w:ascii="Soberana Sans Light" w:eastAsia="Arial" w:hAnsi="Soberana Sans Light"/>
          <w:lang w:eastAsia="es-MX"/>
        </w:rPr>
      </w:pPr>
    </w:p>
    <w:p w:rsidR="007F26DF" w:rsidRPr="002B6028" w:rsidRDefault="007F26DF" w:rsidP="00071BA1">
      <w:pPr>
        <w:widowControl w:val="0"/>
        <w:jc w:val="center"/>
        <w:rPr>
          <w:rFonts w:ascii="Soberana Sans Light" w:eastAsia="Arial" w:hAnsi="Soberana Sans Light"/>
          <w:lang w:eastAsia="es-MX"/>
        </w:rPr>
      </w:pPr>
      <w:r w:rsidRPr="002B6028">
        <w:rPr>
          <w:rFonts w:ascii="Soberana Sans Light" w:eastAsia="Arial" w:hAnsi="Soberana Sans Light"/>
          <w:lang w:eastAsia="es-MX"/>
        </w:rPr>
        <w:t>T</w:t>
      </w:r>
      <w:r w:rsidR="0034096C" w:rsidRPr="002B6028">
        <w:rPr>
          <w:rFonts w:ascii="Soberana Sans Light" w:eastAsia="Arial" w:hAnsi="Soberana Sans Light"/>
          <w:lang w:eastAsia="es-MX"/>
        </w:rPr>
        <w:t>abla</w:t>
      </w:r>
      <w:r w:rsidR="005B55EC" w:rsidRPr="002B6028">
        <w:rPr>
          <w:rFonts w:ascii="Soberana Sans Light" w:eastAsia="Arial" w:hAnsi="Soberana Sans Light"/>
          <w:lang w:eastAsia="es-MX"/>
        </w:rPr>
        <w:t xml:space="preserve"> 4</w:t>
      </w:r>
      <w:r w:rsidR="000D7207" w:rsidRPr="002B6028">
        <w:rPr>
          <w:rFonts w:ascii="Soberana Sans Light" w:eastAsia="Arial" w:hAnsi="Soberana Sans Light"/>
          <w:lang w:eastAsia="es-MX"/>
        </w:rPr>
        <w:t xml:space="preserve"> </w:t>
      </w:r>
      <w:r w:rsidR="000D7207" w:rsidRPr="002B6028">
        <w:rPr>
          <w:rFonts w:ascii="Soberana Sans Light" w:hAnsi="Soberana Sans Light"/>
        </w:rPr>
        <w:t>–</w:t>
      </w:r>
      <w:r w:rsidR="000D7207" w:rsidRPr="002B6028">
        <w:rPr>
          <w:rFonts w:ascii="Soberana Sans Light" w:eastAsia="Arial" w:hAnsi="Soberana Sans Light"/>
          <w:lang w:eastAsia="es-MX"/>
        </w:rPr>
        <w:t xml:space="preserve"> </w:t>
      </w:r>
      <w:r w:rsidRPr="002B6028">
        <w:rPr>
          <w:rFonts w:ascii="Soberana Sans Light" w:eastAsia="Arial" w:hAnsi="Soberana Sans Light"/>
          <w:lang w:eastAsia="es-MX"/>
        </w:rPr>
        <w:t>L</w:t>
      </w:r>
      <w:r w:rsidR="0034096C" w:rsidRPr="002B6028">
        <w:rPr>
          <w:rFonts w:ascii="Soberana Sans Light" w:eastAsia="Arial" w:hAnsi="Soberana Sans Light"/>
          <w:lang w:eastAsia="es-MX"/>
        </w:rPr>
        <w:t>ímites de masa por remesa considerados para las excepciones de los requisitos relativos a los bultos que contengas sustancias fisionables</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1"/>
        <w:gridCol w:w="3159"/>
        <w:gridCol w:w="2977"/>
      </w:tblGrid>
      <w:tr w:rsidR="00101A76" w:rsidRPr="002B6028" w:rsidTr="006B7F88">
        <w:trPr>
          <w:jc w:val="center"/>
        </w:trPr>
        <w:tc>
          <w:tcPr>
            <w:tcW w:w="2511" w:type="dxa"/>
            <w:shd w:val="clear" w:color="auto" w:fill="BFBFBF" w:themeFill="background1" w:themeFillShade="BF"/>
            <w:vAlign w:val="center"/>
          </w:tcPr>
          <w:p w:rsidR="007F26DF" w:rsidRPr="002B6028" w:rsidRDefault="007F26DF" w:rsidP="005A305B">
            <w:pPr>
              <w:pStyle w:val="Texto0"/>
              <w:spacing w:line="276" w:lineRule="auto"/>
              <w:ind w:firstLine="0"/>
              <w:jc w:val="center"/>
              <w:rPr>
                <w:rFonts w:ascii="Soberana Sans Light" w:hAnsi="Soberana Sans Light"/>
                <w:b/>
                <w:iCs/>
                <w:sz w:val="22"/>
                <w:szCs w:val="22"/>
              </w:rPr>
            </w:pPr>
            <w:r w:rsidRPr="002B6028">
              <w:rPr>
                <w:rFonts w:ascii="Soberana Sans Light" w:hAnsi="Soberana Sans Light"/>
                <w:b/>
                <w:iCs/>
                <w:sz w:val="22"/>
                <w:szCs w:val="22"/>
              </w:rPr>
              <w:t>Sustancias fisionables</w:t>
            </w:r>
          </w:p>
        </w:tc>
        <w:tc>
          <w:tcPr>
            <w:tcW w:w="3159" w:type="dxa"/>
            <w:shd w:val="clear" w:color="auto" w:fill="BFBFBF" w:themeFill="background1" w:themeFillShade="BF"/>
            <w:vAlign w:val="bottom"/>
          </w:tcPr>
          <w:p w:rsidR="007F26DF" w:rsidRPr="002B6028" w:rsidRDefault="007F26DF" w:rsidP="005A305B">
            <w:pPr>
              <w:pStyle w:val="Texto0"/>
              <w:spacing w:line="276" w:lineRule="auto"/>
              <w:ind w:firstLine="0"/>
              <w:jc w:val="center"/>
              <w:rPr>
                <w:rFonts w:ascii="Soberana Sans Light" w:hAnsi="Soberana Sans Light"/>
                <w:b/>
                <w:iCs/>
                <w:sz w:val="22"/>
                <w:szCs w:val="22"/>
              </w:rPr>
            </w:pPr>
            <w:r w:rsidRPr="002B6028">
              <w:rPr>
                <w:rFonts w:ascii="Soberana Sans Light" w:hAnsi="Soberana Sans Light"/>
                <w:b/>
                <w:iCs/>
                <w:sz w:val="22"/>
                <w:szCs w:val="22"/>
              </w:rPr>
              <w:t>Masa de sustancias fisionables mezclada con sustancias de una densidad media de hidrógeno inferior o igual a la del agua</w:t>
            </w:r>
          </w:p>
          <w:p w:rsidR="005A305B" w:rsidRPr="002B6028" w:rsidRDefault="005A305B" w:rsidP="005A305B">
            <w:pPr>
              <w:pStyle w:val="Texto0"/>
              <w:spacing w:line="276" w:lineRule="auto"/>
              <w:ind w:firstLine="0"/>
              <w:jc w:val="center"/>
              <w:rPr>
                <w:rFonts w:ascii="Soberana Sans Light" w:hAnsi="Soberana Sans Light"/>
                <w:iCs/>
                <w:sz w:val="22"/>
                <w:szCs w:val="22"/>
              </w:rPr>
            </w:pPr>
            <w:r w:rsidRPr="002B6028">
              <w:rPr>
                <w:rFonts w:ascii="Soberana Sans Light" w:hAnsi="Soberana Sans Light"/>
                <w:iCs/>
                <w:sz w:val="22"/>
                <w:szCs w:val="22"/>
              </w:rPr>
              <w:t>g</w:t>
            </w:r>
          </w:p>
        </w:tc>
        <w:tc>
          <w:tcPr>
            <w:tcW w:w="2977" w:type="dxa"/>
            <w:shd w:val="clear" w:color="auto" w:fill="BFBFBF" w:themeFill="background1" w:themeFillShade="BF"/>
            <w:vAlign w:val="bottom"/>
          </w:tcPr>
          <w:p w:rsidR="007F26DF" w:rsidRPr="002B6028" w:rsidRDefault="007F26DF" w:rsidP="005A305B">
            <w:pPr>
              <w:pStyle w:val="Texto0"/>
              <w:spacing w:line="276" w:lineRule="auto"/>
              <w:ind w:firstLine="0"/>
              <w:jc w:val="center"/>
              <w:rPr>
                <w:rFonts w:ascii="Soberana Sans Light" w:hAnsi="Soberana Sans Light"/>
                <w:b/>
                <w:iCs/>
                <w:sz w:val="22"/>
                <w:szCs w:val="22"/>
              </w:rPr>
            </w:pPr>
            <w:r w:rsidRPr="002B6028">
              <w:rPr>
                <w:rFonts w:ascii="Soberana Sans Light" w:hAnsi="Soberana Sans Light"/>
                <w:b/>
                <w:iCs/>
                <w:sz w:val="22"/>
                <w:szCs w:val="22"/>
              </w:rPr>
              <w:t>Masa de sustancias fisionables mezclada con sustancias de una densidad media de hidrógeno superior a la del agua</w:t>
            </w:r>
          </w:p>
          <w:p w:rsidR="005A305B" w:rsidRPr="002B6028" w:rsidRDefault="005A305B" w:rsidP="005A305B">
            <w:pPr>
              <w:pStyle w:val="Texto0"/>
              <w:spacing w:line="276" w:lineRule="auto"/>
              <w:ind w:firstLine="0"/>
              <w:jc w:val="center"/>
              <w:rPr>
                <w:rFonts w:ascii="Soberana Sans Light" w:hAnsi="Soberana Sans Light"/>
                <w:b/>
                <w:iCs/>
                <w:sz w:val="22"/>
                <w:szCs w:val="22"/>
              </w:rPr>
            </w:pPr>
            <w:r w:rsidRPr="002B6028">
              <w:rPr>
                <w:rFonts w:ascii="Soberana Sans Light" w:hAnsi="Soberana Sans Light"/>
                <w:b/>
                <w:iCs/>
                <w:sz w:val="22"/>
                <w:szCs w:val="22"/>
              </w:rPr>
              <w:t>g</w:t>
            </w:r>
          </w:p>
        </w:tc>
      </w:tr>
      <w:tr w:rsidR="00101A76" w:rsidRPr="002B6028" w:rsidTr="006B7F88">
        <w:trPr>
          <w:jc w:val="center"/>
        </w:trPr>
        <w:tc>
          <w:tcPr>
            <w:tcW w:w="2511" w:type="dxa"/>
            <w:shd w:val="clear" w:color="auto" w:fill="auto"/>
            <w:vAlign w:val="center"/>
          </w:tcPr>
          <w:p w:rsidR="007F26DF" w:rsidRPr="002B6028" w:rsidRDefault="007F26DF" w:rsidP="005A305B">
            <w:pPr>
              <w:pStyle w:val="Texto0"/>
              <w:spacing w:after="0" w:line="240" w:lineRule="auto"/>
              <w:ind w:firstLine="0"/>
              <w:rPr>
                <w:rFonts w:ascii="Soberana Sans Light" w:hAnsi="Soberana Sans Light"/>
                <w:iCs/>
                <w:sz w:val="22"/>
                <w:szCs w:val="22"/>
              </w:rPr>
            </w:pPr>
            <w:r w:rsidRPr="002B6028">
              <w:rPr>
                <w:rFonts w:ascii="Soberana Sans Light" w:hAnsi="Soberana Sans Light"/>
                <w:iCs/>
                <w:sz w:val="22"/>
                <w:szCs w:val="22"/>
              </w:rPr>
              <w:t>Uranio 235 (X)</w:t>
            </w:r>
          </w:p>
        </w:tc>
        <w:tc>
          <w:tcPr>
            <w:tcW w:w="3159" w:type="dxa"/>
            <w:shd w:val="clear" w:color="auto" w:fill="auto"/>
            <w:vAlign w:val="center"/>
          </w:tcPr>
          <w:p w:rsidR="007F26DF" w:rsidRPr="002B6028" w:rsidRDefault="007F26DF" w:rsidP="005A305B">
            <w:pPr>
              <w:pStyle w:val="Texto0"/>
              <w:spacing w:after="0" w:line="240" w:lineRule="auto"/>
              <w:ind w:firstLine="0"/>
              <w:jc w:val="center"/>
              <w:rPr>
                <w:rFonts w:ascii="Soberana Sans Light" w:hAnsi="Soberana Sans Light"/>
                <w:iCs/>
                <w:sz w:val="22"/>
                <w:szCs w:val="22"/>
              </w:rPr>
            </w:pPr>
            <w:r w:rsidRPr="002B6028">
              <w:rPr>
                <w:rFonts w:ascii="Soberana Sans Light" w:hAnsi="Soberana Sans Light"/>
                <w:iCs/>
                <w:sz w:val="22"/>
                <w:szCs w:val="22"/>
              </w:rPr>
              <w:t>400</w:t>
            </w:r>
          </w:p>
        </w:tc>
        <w:tc>
          <w:tcPr>
            <w:tcW w:w="2977" w:type="dxa"/>
            <w:shd w:val="clear" w:color="auto" w:fill="auto"/>
            <w:vAlign w:val="center"/>
          </w:tcPr>
          <w:p w:rsidR="007F26DF" w:rsidRPr="002B6028" w:rsidRDefault="007F26DF" w:rsidP="005A305B">
            <w:pPr>
              <w:pStyle w:val="Texto0"/>
              <w:spacing w:after="0" w:line="240" w:lineRule="auto"/>
              <w:ind w:firstLine="0"/>
              <w:jc w:val="center"/>
              <w:rPr>
                <w:rFonts w:ascii="Soberana Sans Light" w:hAnsi="Soberana Sans Light"/>
                <w:iCs/>
                <w:sz w:val="22"/>
                <w:szCs w:val="22"/>
              </w:rPr>
            </w:pPr>
            <w:r w:rsidRPr="002B6028">
              <w:rPr>
                <w:rFonts w:ascii="Soberana Sans Light" w:hAnsi="Soberana Sans Light"/>
                <w:iCs/>
                <w:sz w:val="22"/>
                <w:szCs w:val="22"/>
              </w:rPr>
              <w:t>290</w:t>
            </w:r>
          </w:p>
        </w:tc>
      </w:tr>
      <w:tr w:rsidR="007F26DF" w:rsidRPr="002B6028" w:rsidTr="006B7F88">
        <w:trPr>
          <w:jc w:val="center"/>
        </w:trPr>
        <w:tc>
          <w:tcPr>
            <w:tcW w:w="2511" w:type="dxa"/>
            <w:shd w:val="clear" w:color="auto" w:fill="auto"/>
            <w:vAlign w:val="center"/>
          </w:tcPr>
          <w:p w:rsidR="007F26DF" w:rsidRPr="002B6028" w:rsidRDefault="007F26DF" w:rsidP="005A305B">
            <w:pPr>
              <w:pStyle w:val="Texto0"/>
              <w:spacing w:after="0" w:line="240" w:lineRule="auto"/>
              <w:ind w:firstLine="0"/>
              <w:jc w:val="left"/>
              <w:rPr>
                <w:rFonts w:ascii="Soberana Sans Light" w:hAnsi="Soberana Sans Light"/>
                <w:iCs/>
                <w:sz w:val="22"/>
                <w:szCs w:val="22"/>
              </w:rPr>
            </w:pPr>
            <w:r w:rsidRPr="002B6028">
              <w:rPr>
                <w:rFonts w:ascii="Soberana Sans Light" w:hAnsi="Soberana Sans Light"/>
                <w:iCs/>
                <w:sz w:val="22"/>
                <w:szCs w:val="22"/>
              </w:rPr>
              <w:t>Otras sustancias fisionables (Y)</w:t>
            </w:r>
          </w:p>
        </w:tc>
        <w:tc>
          <w:tcPr>
            <w:tcW w:w="3159" w:type="dxa"/>
            <w:shd w:val="clear" w:color="auto" w:fill="auto"/>
            <w:vAlign w:val="center"/>
          </w:tcPr>
          <w:p w:rsidR="007F26DF" w:rsidRPr="002B6028" w:rsidRDefault="007F26DF" w:rsidP="005A305B">
            <w:pPr>
              <w:pStyle w:val="Texto0"/>
              <w:spacing w:after="0" w:line="240" w:lineRule="auto"/>
              <w:ind w:firstLine="0"/>
              <w:jc w:val="center"/>
              <w:rPr>
                <w:rFonts w:ascii="Soberana Sans Light" w:hAnsi="Soberana Sans Light"/>
                <w:iCs/>
                <w:sz w:val="22"/>
                <w:szCs w:val="22"/>
              </w:rPr>
            </w:pPr>
            <w:r w:rsidRPr="002B6028">
              <w:rPr>
                <w:rFonts w:ascii="Soberana Sans Light" w:hAnsi="Soberana Sans Light"/>
                <w:iCs/>
                <w:sz w:val="22"/>
                <w:szCs w:val="22"/>
              </w:rPr>
              <w:t>250</w:t>
            </w:r>
          </w:p>
        </w:tc>
        <w:tc>
          <w:tcPr>
            <w:tcW w:w="2977" w:type="dxa"/>
            <w:shd w:val="clear" w:color="auto" w:fill="auto"/>
            <w:vAlign w:val="center"/>
          </w:tcPr>
          <w:p w:rsidR="007F26DF" w:rsidRPr="002B6028" w:rsidRDefault="007F26DF" w:rsidP="005A305B">
            <w:pPr>
              <w:pStyle w:val="Texto0"/>
              <w:spacing w:after="0" w:line="240" w:lineRule="auto"/>
              <w:ind w:firstLine="0"/>
              <w:jc w:val="center"/>
              <w:rPr>
                <w:rFonts w:ascii="Soberana Sans Light" w:hAnsi="Soberana Sans Light"/>
                <w:iCs/>
                <w:sz w:val="22"/>
                <w:szCs w:val="22"/>
              </w:rPr>
            </w:pPr>
            <w:r w:rsidRPr="002B6028">
              <w:rPr>
                <w:rFonts w:ascii="Soberana Sans Light" w:hAnsi="Soberana Sans Light"/>
                <w:iCs/>
                <w:sz w:val="22"/>
                <w:szCs w:val="22"/>
              </w:rPr>
              <w:t>180</w:t>
            </w:r>
          </w:p>
        </w:tc>
      </w:tr>
    </w:tbl>
    <w:p w:rsidR="007F26DF" w:rsidRPr="002B6028" w:rsidRDefault="007F26DF" w:rsidP="007F26DF">
      <w:pPr>
        <w:pStyle w:val="Prrafodelista"/>
        <w:widowControl w:val="0"/>
        <w:spacing w:after="100"/>
        <w:ind w:left="1418"/>
        <w:jc w:val="both"/>
        <w:rPr>
          <w:rFonts w:ascii="Soberana Sans Light" w:eastAsia="Arial" w:hAnsi="Soberana Sans Light"/>
          <w:lang w:eastAsia="es-MX"/>
        </w:rPr>
      </w:pPr>
    </w:p>
    <w:p w:rsidR="007F26DF" w:rsidRPr="002B6028" w:rsidRDefault="007F26DF" w:rsidP="00D76491">
      <w:pPr>
        <w:pStyle w:val="Prrafodelista"/>
        <w:widowControl w:val="0"/>
        <w:numPr>
          <w:ilvl w:val="2"/>
          <w:numId w:val="8"/>
        </w:numPr>
        <w:tabs>
          <w:tab w:val="left" w:pos="851"/>
        </w:tabs>
        <w:ind w:left="1418" w:hanging="851"/>
        <w:jc w:val="both"/>
        <w:rPr>
          <w:rStyle w:val="SC3241675"/>
          <w:rFonts w:ascii="Soberana Sans Light" w:eastAsia="Arial" w:hAnsi="Soberana Sans Light" w:cstheme="minorBidi"/>
          <w:color w:val="auto"/>
          <w:sz w:val="22"/>
          <w:szCs w:val="22"/>
          <w:lang w:eastAsia="es-MX"/>
        </w:rPr>
      </w:pPr>
      <w:r w:rsidRPr="002B6028">
        <w:rPr>
          <w:rStyle w:val="SC3241675"/>
          <w:rFonts w:ascii="Soberana Sans Light" w:hAnsi="Soberana Sans Light" w:cs="Arial"/>
          <w:color w:val="auto"/>
          <w:sz w:val="22"/>
          <w:szCs w:val="22"/>
        </w:rPr>
        <w:t xml:space="preserve">A menos que los bultos estén exceptuados por lo dispuesto en los numerales </w:t>
      </w:r>
      <w:r w:rsidR="000F7939" w:rsidRPr="002B6028">
        <w:rPr>
          <w:rStyle w:val="SC3241675"/>
          <w:rFonts w:ascii="Soberana Sans Light" w:hAnsi="Soberana Sans Light" w:cs="Arial"/>
          <w:color w:val="auto"/>
          <w:sz w:val="22"/>
          <w:szCs w:val="22"/>
        </w:rPr>
        <w:t>4</w:t>
      </w:r>
      <w:r w:rsidRPr="002B6028">
        <w:rPr>
          <w:rStyle w:val="SC3241675"/>
          <w:rFonts w:ascii="Soberana Sans Light" w:hAnsi="Soberana Sans Light" w:cs="Arial"/>
          <w:color w:val="auto"/>
          <w:sz w:val="22"/>
          <w:szCs w:val="22"/>
        </w:rPr>
        <w:t xml:space="preserve">.5.1.1 a </w:t>
      </w:r>
      <w:r w:rsidR="000F7939" w:rsidRPr="002B6028">
        <w:rPr>
          <w:rStyle w:val="SC3241675"/>
          <w:rFonts w:ascii="Soberana Sans Light" w:hAnsi="Soberana Sans Light" w:cs="Arial"/>
          <w:color w:val="auto"/>
          <w:sz w:val="22"/>
          <w:szCs w:val="22"/>
        </w:rPr>
        <w:t>4</w:t>
      </w:r>
      <w:r w:rsidRPr="002B6028">
        <w:rPr>
          <w:rStyle w:val="SC3241675"/>
          <w:rFonts w:ascii="Soberana Sans Light" w:hAnsi="Soberana Sans Light" w:cs="Arial"/>
          <w:color w:val="auto"/>
          <w:sz w:val="22"/>
          <w:szCs w:val="22"/>
        </w:rPr>
        <w:t xml:space="preserve">.5.1.4, los </w:t>
      </w:r>
      <w:r w:rsidRPr="002B6028">
        <w:rPr>
          <w:rStyle w:val="SC3241675"/>
          <w:rFonts w:ascii="Soberana Sans Light" w:hAnsi="Soberana Sans Light" w:cs="Arial"/>
          <w:iCs/>
          <w:color w:val="auto"/>
          <w:sz w:val="22"/>
          <w:szCs w:val="22"/>
        </w:rPr>
        <w:t xml:space="preserve">bultos </w:t>
      </w:r>
      <w:r w:rsidRPr="002B6028">
        <w:rPr>
          <w:rStyle w:val="SC3241675"/>
          <w:rFonts w:ascii="Soberana Sans Light" w:hAnsi="Soberana Sans Light" w:cs="Arial"/>
          <w:color w:val="auto"/>
          <w:sz w:val="22"/>
          <w:szCs w:val="22"/>
        </w:rPr>
        <w:t xml:space="preserve">para </w:t>
      </w:r>
      <w:r w:rsidRPr="002B6028">
        <w:rPr>
          <w:rStyle w:val="SC3241675"/>
          <w:rFonts w:ascii="Soberana Sans Light" w:hAnsi="Soberana Sans Light" w:cs="Arial"/>
          <w:iCs/>
          <w:color w:val="auto"/>
          <w:sz w:val="22"/>
          <w:szCs w:val="22"/>
        </w:rPr>
        <w:t xml:space="preserve">sustancias fisionables </w:t>
      </w:r>
      <w:r w:rsidRPr="002B6028">
        <w:rPr>
          <w:rStyle w:val="SC3241675"/>
          <w:rFonts w:ascii="Soberana Sans Light" w:hAnsi="Soberana Sans Light" w:cs="Arial"/>
          <w:color w:val="auto"/>
          <w:sz w:val="22"/>
          <w:szCs w:val="22"/>
        </w:rPr>
        <w:t xml:space="preserve">no </w:t>
      </w:r>
      <w:r w:rsidR="00AA33E0" w:rsidRPr="002B6028">
        <w:rPr>
          <w:rStyle w:val="SC3241675"/>
          <w:rFonts w:ascii="Soberana Sans Light" w:hAnsi="Soberana Sans Light" w:cs="Arial"/>
          <w:color w:val="auto"/>
          <w:sz w:val="22"/>
          <w:szCs w:val="22"/>
        </w:rPr>
        <w:t>debe</w:t>
      </w:r>
      <w:r w:rsidRPr="002B6028">
        <w:rPr>
          <w:rStyle w:val="SC3241675"/>
          <w:rFonts w:ascii="Soberana Sans Light" w:hAnsi="Soberana Sans Light" w:cs="Arial"/>
          <w:color w:val="auto"/>
          <w:sz w:val="22"/>
          <w:szCs w:val="22"/>
        </w:rPr>
        <w:t>n contener:</w:t>
      </w:r>
    </w:p>
    <w:p w:rsidR="005A305B" w:rsidRPr="002B6028" w:rsidRDefault="005A305B" w:rsidP="005A305B">
      <w:pPr>
        <w:widowControl w:val="0"/>
        <w:ind w:left="425"/>
        <w:jc w:val="both"/>
        <w:rPr>
          <w:rFonts w:ascii="Soberana Sans Light" w:eastAsia="Arial" w:hAnsi="Soberana Sans Light"/>
          <w:lang w:eastAsia="es-MX"/>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2B6028">
        <w:rPr>
          <w:rFonts w:ascii="Soberana Sans Light" w:hAnsi="Soberana Sans Light"/>
        </w:rPr>
        <w:t xml:space="preserve">Una masa de </w:t>
      </w:r>
      <w:r w:rsidRPr="002B6028">
        <w:rPr>
          <w:rFonts w:ascii="Soberana Sans Light" w:hAnsi="Soberana Sans Light"/>
          <w:iCs/>
        </w:rPr>
        <w:t xml:space="preserve">sustancias fisionables </w:t>
      </w:r>
      <w:r w:rsidRPr="002B6028">
        <w:rPr>
          <w:rFonts w:ascii="Soberana Sans Light" w:hAnsi="Soberana Sans Light"/>
        </w:rPr>
        <w:t>(o, si se trata de mezclas, la masa de cada radio</w:t>
      </w:r>
      <w:r w:rsidRPr="002B6028">
        <w:rPr>
          <w:rFonts w:ascii="Soberana Sans Light" w:hAnsi="Soberana Sans Light"/>
          <w:iCs/>
        </w:rPr>
        <w:t>núclido fisionable</w:t>
      </w:r>
      <w:r w:rsidRPr="002B6028">
        <w:rPr>
          <w:rFonts w:ascii="Soberana Sans Light" w:hAnsi="Soberana Sans Light"/>
        </w:rPr>
        <w:t xml:space="preserve">, según proceda) diferente de la autorizada para el </w:t>
      </w:r>
      <w:r w:rsidRPr="002B6028">
        <w:rPr>
          <w:rFonts w:ascii="Soberana Sans Light" w:hAnsi="Soberana Sans Light"/>
          <w:iCs/>
        </w:rPr>
        <w:t xml:space="preserve">diseño </w:t>
      </w:r>
      <w:r w:rsidRPr="002B6028">
        <w:rPr>
          <w:rFonts w:ascii="Soberana Sans Light" w:hAnsi="Soberana Sans Light"/>
        </w:rPr>
        <w:t xml:space="preserve">del </w:t>
      </w:r>
      <w:r w:rsidRPr="002B6028">
        <w:rPr>
          <w:rFonts w:ascii="Soberana Sans Light" w:hAnsi="Soberana Sans Light"/>
          <w:iCs/>
        </w:rPr>
        <w:t>bulto</w:t>
      </w:r>
      <w:r w:rsidR="00910971" w:rsidRPr="002B6028">
        <w:rPr>
          <w:rFonts w:ascii="Soberana Sans Light" w:hAnsi="Soberana Sans Light"/>
        </w:rPr>
        <w:t>;</w:t>
      </w:r>
    </w:p>
    <w:p w:rsidR="00910971" w:rsidRPr="002B6028" w:rsidRDefault="00910971" w:rsidP="00910971">
      <w:pPr>
        <w:pStyle w:val="Prrafodelista"/>
        <w:widowControl w:val="0"/>
        <w:tabs>
          <w:tab w:val="left" w:pos="851"/>
        </w:tabs>
        <w:ind w:left="1985"/>
        <w:jc w:val="both"/>
        <w:rPr>
          <w:rFonts w:ascii="Soberana Sans Light" w:hAnsi="Soberana Sans Light"/>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2B6028">
        <w:rPr>
          <w:rFonts w:ascii="Soberana Sans Light" w:hAnsi="Soberana Sans Light"/>
        </w:rPr>
        <w:t>Ningún radionúclido o sustancia fisionable diferente de los autorizados para el diseño del bulto; o</w:t>
      </w:r>
    </w:p>
    <w:p w:rsidR="00910971" w:rsidRPr="002B6028" w:rsidRDefault="00910971" w:rsidP="00910971">
      <w:pPr>
        <w:pStyle w:val="Prrafodelista"/>
        <w:widowControl w:val="0"/>
        <w:tabs>
          <w:tab w:val="left" w:pos="851"/>
        </w:tabs>
        <w:ind w:left="1985"/>
        <w:jc w:val="both"/>
        <w:rPr>
          <w:rFonts w:ascii="Soberana Sans Light" w:hAnsi="Soberana Sans Light"/>
        </w:rPr>
      </w:pPr>
    </w:p>
    <w:p w:rsidR="007F26DF" w:rsidRPr="002B6028" w:rsidRDefault="007F26DF" w:rsidP="00D76491">
      <w:pPr>
        <w:pStyle w:val="Prrafodelista"/>
        <w:widowControl w:val="0"/>
        <w:numPr>
          <w:ilvl w:val="3"/>
          <w:numId w:val="8"/>
        </w:numPr>
        <w:tabs>
          <w:tab w:val="left" w:pos="851"/>
        </w:tabs>
        <w:ind w:left="1985" w:hanging="1134"/>
        <w:jc w:val="both"/>
        <w:rPr>
          <w:rFonts w:ascii="Soberana Sans Light" w:hAnsi="Soberana Sans Light"/>
        </w:rPr>
      </w:pPr>
      <w:r w:rsidRPr="002B6028">
        <w:rPr>
          <w:rFonts w:ascii="Soberana Sans Light" w:hAnsi="Soberana Sans Light"/>
        </w:rPr>
        <w:t>Sustancias en una forma o en un estado físico o químico, o en una disposición espacial, diferentes de los autorizados para el diseño del bulto, según se especifique en sus respectivos certificados de aprobación de diseño, cuando proceda.</w:t>
      </w:r>
    </w:p>
    <w:p w:rsidR="00F3618C" w:rsidRPr="002B6028" w:rsidRDefault="00F3618C" w:rsidP="00F3618C">
      <w:pPr>
        <w:pStyle w:val="Prrafodelista"/>
        <w:ind w:left="426"/>
        <w:jc w:val="both"/>
        <w:rPr>
          <w:rFonts w:ascii="Soberana Sans Light" w:hAnsi="Soberana Sans Light"/>
        </w:rPr>
      </w:pPr>
    </w:p>
    <w:p w:rsidR="001F474A" w:rsidRPr="002B6028" w:rsidRDefault="00AA6C91" w:rsidP="00D76491">
      <w:pPr>
        <w:pStyle w:val="Prrafodelista"/>
        <w:widowControl w:val="0"/>
        <w:numPr>
          <w:ilvl w:val="1"/>
          <w:numId w:val="4"/>
        </w:numPr>
        <w:tabs>
          <w:tab w:val="left" w:pos="851"/>
        </w:tabs>
        <w:ind w:left="851" w:hanging="567"/>
        <w:jc w:val="both"/>
        <w:rPr>
          <w:rFonts w:ascii="Soberana Sans Light" w:hAnsi="Soberana Sans Light"/>
          <w:b/>
        </w:rPr>
      </w:pPr>
      <w:proofErr w:type="spellStart"/>
      <w:r w:rsidRPr="002B6028">
        <w:rPr>
          <w:rFonts w:ascii="Soberana Sans Light" w:eastAsia="Arial" w:hAnsi="Soberana Sans Light"/>
          <w:lang w:eastAsia="es-MX"/>
        </w:rPr>
        <w:t>Hexafloruro</w:t>
      </w:r>
      <w:proofErr w:type="spellEnd"/>
      <w:r w:rsidRPr="002B6028">
        <w:rPr>
          <w:rFonts w:ascii="Soberana Sans Light" w:eastAsia="Arial" w:hAnsi="Soberana Sans Light"/>
          <w:lang w:eastAsia="es-MX"/>
        </w:rPr>
        <w:t xml:space="preserve"> de uranio</w:t>
      </w:r>
    </w:p>
    <w:p w:rsidR="00AA6C91" w:rsidRPr="002B6028" w:rsidRDefault="00AA6C91" w:rsidP="00353B19">
      <w:pPr>
        <w:pStyle w:val="Prrafodelista"/>
        <w:ind w:left="426"/>
        <w:jc w:val="both"/>
        <w:rPr>
          <w:rFonts w:ascii="Soberana Sans Light" w:hAnsi="Soberana Sans Light"/>
        </w:rPr>
      </w:pPr>
    </w:p>
    <w:p w:rsidR="007B3C1D" w:rsidRPr="002B6028"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La masa de </w:t>
      </w:r>
      <w:proofErr w:type="spellStart"/>
      <w:r w:rsidRPr="002B6028">
        <w:rPr>
          <w:rFonts w:ascii="Soberana Sans Light" w:eastAsia="Arial" w:hAnsi="Soberana Sans Light"/>
          <w:lang w:eastAsia="es-MX"/>
        </w:rPr>
        <w:t>hexafluoruro</w:t>
      </w:r>
      <w:proofErr w:type="spellEnd"/>
      <w:r w:rsidRPr="002B6028">
        <w:rPr>
          <w:rFonts w:ascii="Soberana Sans Light" w:eastAsia="Arial" w:hAnsi="Soberana Sans Light"/>
          <w:lang w:eastAsia="es-MX"/>
        </w:rPr>
        <w:t xml:space="preserve"> de uranio no </w:t>
      </w:r>
      <w:r w:rsidR="004670B1" w:rsidRPr="002B6028">
        <w:rPr>
          <w:rFonts w:ascii="Soberana Sans Light" w:eastAsia="Arial" w:hAnsi="Soberana Sans Light"/>
          <w:lang w:eastAsia="es-MX"/>
        </w:rPr>
        <w:t>debe ser</w:t>
      </w:r>
      <w:r w:rsidRPr="002B6028">
        <w:rPr>
          <w:rFonts w:ascii="Soberana Sans Light" w:eastAsia="Arial" w:hAnsi="Soberana Sans Light"/>
          <w:lang w:eastAsia="es-MX"/>
        </w:rPr>
        <w:t xml:space="preserve"> diferente a la autorizada para el diseño del bulto</w:t>
      </w:r>
      <w:r w:rsidR="007B3C1D" w:rsidRPr="002B6028">
        <w:rPr>
          <w:rFonts w:ascii="Soberana Sans Light" w:eastAsia="Arial" w:hAnsi="Soberana Sans Light"/>
          <w:lang w:eastAsia="es-MX"/>
        </w:rPr>
        <w:t>.</w:t>
      </w:r>
    </w:p>
    <w:p w:rsidR="00910971" w:rsidRPr="002B6028" w:rsidRDefault="00910971" w:rsidP="00910971">
      <w:pPr>
        <w:pStyle w:val="Prrafodelista"/>
        <w:tabs>
          <w:tab w:val="left" w:pos="851"/>
        </w:tabs>
        <w:ind w:left="1418"/>
        <w:jc w:val="both"/>
        <w:rPr>
          <w:rFonts w:ascii="Soberana Sans Light" w:eastAsia="Arial" w:hAnsi="Soberana Sans Light"/>
          <w:lang w:eastAsia="es-MX"/>
        </w:rPr>
      </w:pPr>
    </w:p>
    <w:p w:rsidR="007B3C1D" w:rsidRPr="002B6028"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La masa de </w:t>
      </w:r>
      <w:proofErr w:type="spellStart"/>
      <w:r w:rsidRPr="002B6028">
        <w:rPr>
          <w:rFonts w:ascii="Soberana Sans Light" w:eastAsia="Arial" w:hAnsi="Soberana Sans Light"/>
          <w:lang w:eastAsia="es-MX"/>
        </w:rPr>
        <w:t>hexafluoruro</w:t>
      </w:r>
      <w:proofErr w:type="spellEnd"/>
      <w:r w:rsidRPr="002B6028">
        <w:rPr>
          <w:rFonts w:ascii="Soberana Sans Light" w:eastAsia="Arial" w:hAnsi="Soberana Sans Light"/>
          <w:lang w:eastAsia="es-MX"/>
        </w:rPr>
        <w:t xml:space="preserve"> de uranio no </w:t>
      </w:r>
      <w:r w:rsidR="004670B1" w:rsidRPr="002B6028">
        <w:rPr>
          <w:rFonts w:ascii="Soberana Sans Light" w:eastAsia="Arial" w:hAnsi="Soberana Sans Light"/>
          <w:lang w:eastAsia="es-MX"/>
        </w:rPr>
        <w:t xml:space="preserve">debe ser </w:t>
      </w:r>
      <w:r w:rsidRPr="002B6028">
        <w:rPr>
          <w:rFonts w:ascii="Soberana Sans Light" w:eastAsia="Arial" w:hAnsi="Soberana Sans Light"/>
          <w:lang w:eastAsia="es-MX"/>
        </w:rPr>
        <w:t>superior a un valor que pu</w:t>
      </w:r>
      <w:r w:rsidR="004670B1" w:rsidRPr="002B6028">
        <w:rPr>
          <w:rFonts w:ascii="Soberana Sans Light" w:eastAsia="Arial" w:hAnsi="Soberana Sans Light"/>
          <w:lang w:eastAsia="es-MX"/>
        </w:rPr>
        <w:t>eda</w:t>
      </w:r>
      <w:r w:rsidRPr="002B6028">
        <w:rPr>
          <w:rFonts w:ascii="Soberana Sans Light" w:eastAsia="Arial" w:hAnsi="Soberana Sans Light"/>
          <w:lang w:eastAsia="es-MX"/>
        </w:rPr>
        <w:t xml:space="preserve"> conducir a un volumen en vacío inferior al 5% a la temperatura máxima del bulto, según se especifique para los sistemas de las instalaciones en las que se utilizará el bulto</w:t>
      </w:r>
      <w:r w:rsidR="007B3C1D" w:rsidRPr="002B6028">
        <w:rPr>
          <w:rFonts w:ascii="Soberana Sans Light" w:eastAsia="Arial" w:hAnsi="Soberana Sans Light"/>
          <w:lang w:eastAsia="es-MX"/>
        </w:rPr>
        <w:t>.</w:t>
      </w:r>
    </w:p>
    <w:p w:rsidR="00910971" w:rsidRPr="002B6028" w:rsidRDefault="00910971" w:rsidP="00910971">
      <w:pPr>
        <w:pStyle w:val="Prrafodelista"/>
        <w:rPr>
          <w:rFonts w:ascii="Soberana Sans Light" w:eastAsia="Arial" w:hAnsi="Soberana Sans Light"/>
          <w:lang w:eastAsia="es-MX"/>
        </w:rPr>
      </w:pPr>
    </w:p>
    <w:p w:rsidR="007B3C1D" w:rsidRPr="002B6028" w:rsidRDefault="00AA6C91" w:rsidP="00D76491">
      <w:pPr>
        <w:pStyle w:val="Prrafodelista"/>
        <w:numPr>
          <w:ilvl w:val="2"/>
          <w:numId w:val="9"/>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El </w:t>
      </w:r>
      <w:proofErr w:type="spellStart"/>
      <w:r w:rsidRPr="002B6028">
        <w:rPr>
          <w:rFonts w:ascii="Soberana Sans Light" w:eastAsia="Arial" w:hAnsi="Soberana Sans Light"/>
          <w:lang w:eastAsia="es-MX"/>
        </w:rPr>
        <w:t>hexafluoruro</w:t>
      </w:r>
      <w:proofErr w:type="spellEnd"/>
      <w:r w:rsidRPr="002B6028">
        <w:rPr>
          <w:rFonts w:ascii="Soberana Sans Light" w:eastAsia="Arial" w:hAnsi="Soberana Sans Light"/>
          <w:lang w:eastAsia="es-MX"/>
        </w:rPr>
        <w:t xml:space="preserve"> de uranio estará en forma sólida y la presión interna no </w:t>
      </w:r>
      <w:r w:rsidR="004670B1" w:rsidRPr="002B6028">
        <w:rPr>
          <w:rFonts w:ascii="Soberana Sans Light" w:eastAsia="Arial" w:hAnsi="Soberana Sans Light"/>
          <w:lang w:eastAsia="es-MX"/>
        </w:rPr>
        <w:t xml:space="preserve">debe ser </w:t>
      </w:r>
      <w:r w:rsidRPr="002B6028">
        <w:rPr>
          <w:rFonts w:ascii="Soberana Sans Light" w:eastAsia="Arial" w:hAnsi="Soberana Sans Light"/>
          <w:lang w:eastAsia="es-MX"/>
        </w:rPr>
        <w:t>superior a la presión atmosférica cuando el bulto se presente para su transporte</w:t>
      </w:r>
      <w:r w:rsidR="007B3C1D" w:rsidRPr="002B6028">
        <w:rPr>
          <w:rFonts w:ascii="Soberana Sans Light" w:hAnsi="Soberana Sans Light"/>
        </w:rPr>
        <w:t>.</w:t>
      </w:r>
    </w:p>
    <w:p w:rsidR="000314FF" w:rsidRPr="002B6028" w:rsidRDefault="000314FF" w:rsidP="000314FF">
      <w:pPr>
        <w:pStyle w:val="Prrafodelista"/>
        <w:rPr>
          <w:rFonts w:ascii="Soberana Sans Light" w:eastAsia="Arial" w:hAnsi="Soberana Sans Light"/>
          <w:lang w:eastAsia="es-MX"/>
        </w:rPr>
      </w:pPr>
    </w:p>
    <w:p w:rsidR="000314FF" w:rsidRPr="002B6028" w:rsidRDefault="000314FF" w:rsidP="000314FF">
      <w:pPr>
        <w:tabs>
          <w:tab w:val="left" w:pos="851"/>
        </w:tabs>
        <w:jc w:val="both"/>
        <w:rPr>
          <w:rFonts w:ascii="Soberana Sans Light" w:eastAsia="Arial" w:hAnsi="Soberana Sans Light"/>
          <w:lang w:eastAsia="es-MX"/>
        </w:rPr>
      </w:pPr>
    </w:p>
    <w:p w:rsidR="00CE67F2" w:rsidRPr="002B6028" w:rsidRDefault="009C6851" w:rsidP="00D76491">
      <w:pPr>
        <w:pStyle w:val="Prrafodelista"/>
        <w:numPr>
          <w:ilvl w:val="0"/>
          <w:numId w:val="9"/>
        </w:numPr>
        <w:tabs>
          <w:tab w:val="left" w:pos="567"/>
        </w:tabs>
        <w:ind w:left="1418" w:hanging="1418"/>
        <w:jc w:val="both"/>
        <w:outlineLvl w:val="0"/>
        <w:rPr>
          <w:rFonts w:ascii="Soberana Sans Light" w:hAnsi="Soberana Sans Light"/>
          <w:b/>
        </w:rPr>
      </w:pPr>
      <w:bookmarkStart w:id="39" w:name="_Toc3974779"/>
      <w:bookmarkStart w:id="40" w:name="_Toc447880664"/>
      <w:r w:rsidRPr="002B6028">
        <w:rPr>
          <w:rFonts w:ascii="Soberana Sans Light" w:hAnsi="Soberana Sans Light"/>
          <w:b/>
        </w:rPr>
        <w:t>Clasificación de bultos</w:t>
      </w:r>
      <w:bookmarkEnd w:id="39"/>
    </w:p>
    <w:p w:rsidR="009C6851" w:rsidRPr="002B6028" w:rsidRDefault="009C6851" w:rsidP="00353B19">
      <w:pPr>
        <w:widowControl w:val="0"/>
        <w:tabs>
          <w:tab w:val="left" w:pos="567"/>
        </w:tabs>
        <w:ind w:firstLine="284"/>
        <w:jc w:val="both"/>
        <w:rPr>
          <w:rFonts w:ascii="Soberana Sans Light" w:eastAsia="Arial" w:hAnsi="Soberana Sans Light"/>
          <w:lang w:eastAsia="es-MX"/>
        </w:rPr>
      </w:pPr>
    </w:p>
    <w:p w:rsidR="00BB3408" w:rsidRPr="002B6028" w:rsidRDefault="00BB3408" w:rsidP="00353B19">
      <w:pPr>
        <w:widowControl w:val="0"/>
        <w:tabs>
          <w:tab w:val="left" w:pos="567"/>
        </w:tabs>
        <w:jc w:val="both"/>
        <w:rPr>
          <w:rFonts w:ascii="Soberana Sans Light" w:eastAsia="Arial" w:hAnsi="Soberana Sans Light"/>
          <w:lang w:eastAsia="es-MX"/>
        </w:rPr>
      </w:pPr>
      <w:r w:rsidRPr="002B6028">
        <w:rPr>
          <w:rFonts w:ascii="Soberana Sans Light" w:eastAsia="Arial" w:hAnsi="Soberana Sans Light"/>
          <w:lang w:eastAsia="es-MX"/>
        </w:rPr>
        <w:t xml:space="preserve">Para cada bulto o </w:t>
      </w:r>
      <w:proofErr w:type="spellStart"/>
      <w:r w:rsidRPr="002B6028">
        <w:rPr>
          <w:rFonts w:ascii="Soberana Sans Light" w:eastAsia="Arial" w:hAnsi="Soberana Sans Light"/>
          <w:lang w:eastAsia="es-MX"/>
        </w:rPr>
        <w:t>sobreenvase</w:t>
      </w:r>
      <w:proofErr w:type="spellEnd"/>
      <w:r w:rsidRPr="002B6028">
        <w:rPr>
          <w:rFonts w:ascii="Soberana Sans Light" w:eastAsia="Arial" w:hAnsi="Soberana Sans Light"/>
          <w:lang w:eastAsia="es-MX"/>
        </w:rPr>
        <w:t xml:space="preserve"> debe determinarse el número de las Naciones Unidas (UN) y el nombre correcto de ex</w:t>
      </w:r>
      <w:r w:rsidR="00A56FD0" w:rsidRPr="002B6028">
        <w:rPr>
          <w:rFonts w:ascii="Soberana Sans Light" w:eastAsia="Arial" w:hAnsi="Soberana Sans Light"/>
          <w:lang w:eastAsia="es-MX"/>
        </w:rPr>
        <w:t>pedición de conformidad con la</w:t>
      </w:r>
      <w:r w:rsidR="00353B19" w:rsidRPr="002B6028">
        <w:rPr>
          <w:rFonts w:ascii="Soberana Sans Light" w:eastAsia="Arial" w:hAnsi="Soberana Sans Light"/>
          <w:lang w:eastAsia="es-MX"/>
        </w:rPr>
        <w:t xml:space="preserve"> normatividad correspondiente. </w:t>
      </w:r>
    </w:p>
    <w:p w:rsidR="009C6851" w:rsidRPr="002B6028" w:rsidRDefault="00BB3408" w:rsidP="00353B19">
      <w:pPr>
        <w:widowControl w:val="0"/>
        <w:tabs>
          <w:tab w:val="left" w:pos="567"/>
        </w:tabs>
        <w:jc w:val="both"/>
        <w:rPr>
          <w:rFonts w:ascii="Soberana Sans Light" w:eastAsia="Arial" w:hAnsi="Soberana Sans Light"/>
          <w:lang w:eastAsia="es-MX"/>
        </w:rPr>
      </w:pPr>
      <w:r w:rsidRPr="002B6028">
        <w:rPr>
          <w:rFonts w:ascii="Soberana Sans Light" w:eastAsia="Arial" w:hAnsi="Soberana Sans Light"/>
          <w:lang w:eastAsia="es-MX"/>
        </w:rPr>
        <w:t xml:space="preserve">Los bultos se clasifican a su vez </w:t>
      </w:r>
      <w:r w:rsidR="009C6851" w:rsidRPr="002B6028">
        <w:rPr>
          <w:rFonts w:ascii="Soberana Sans Light" w:eastAsia="Arial" w:hAnsi="Soberana Sans Light"/>
          <w:lang w:eastAsia="es-MX"/>
        </w:rPr>
        <w:t xml:space="preserve">en: </w:t>
      </w:r>
    </w:p>
    <w:p w:rsidR="00910971" w:rsidRPr="002B6028" w:rsidRDefault="00910971" w:rsidP="00353B19">
      <w:pPr>
        <w:widowControl w:val="0"/>
        <w:tabs>
          <w:tab w:val="left" w:pos="567"/>
        </w:tabs>
        <w:jc w:val="both"/>
        <w:rPr>
          <w:rFonts w:ascii="Soberana Sans Light" w:eastAsia="Arial" w:hAnsi="Soberana Sans Light"/>
          <w:lang w:eastAsia="es-MX"/>
        </w:rPr>
      </w:pPr>
    </w:p>
    <w:p w:rsidR="009C6851" w:rsidRPr="002B6028"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 xml:space="preserve">Bultos Exceptuados; </w:t>
      </w:r>
    </w:p>
    <w:p w:rsidR="009C6851" w:rsidRPr="002B6028"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w:t>
      </w:r>
      <w:r w:rsidR="00CB6BBA" w:rsidRPr="002B6028">
        <w:rPr>
          <w:rFonts w:ascii="Soberana Sans Light" w:eastAsia="Arial" w:hAnsi="Soberana Sans Light"/>
          <w:lang w:eastAsia="es-MX"/>
        </w:rPr>
        <w:t>ltos Industriales Tipo 1 (BI-1)</w:t>
      </w:r>
    </w:p>
    <w:p w:rsidR="009C6851" w:rsidRPr="002B6028" w:rsidRDefault="009C6851" w:rsidP="00927EF6">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w:t>
      </w:r>
      <w:r w:rsidR="00CB6BBA" w:rsidRPr="002B6028">
        <w:rPr>
          <w:rFonts w:ascii="Soberana Sans Light" w:eastAsia="Arial" w:hAnsi="Soberana Sans Light"/>
          <w:lang w:eastAsia="es-MX"/>
        </w:rPr>
        <w:t>ltos Industriales Tipo 2 (BI-2)</w:t>
      </w:r>
    </w:p>
    <w:p w:rsidR="009C6851" w:rsidRPr="002B6028" w:rsidRDefault="009C6851"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Bultos Industriales Tipo 3 (BI-3</w:t>
      </w:r>
      <w:r w:rsidR="00CB6BBA" w:rsidRPr="002B6028">
        <w:rPr>
          <w:rFonts w:ascii="Soberana Sans Light" w:eastAsia="Arial" w:hAnsi="Soberana Sans Light"/>
          <w:lang w:eastAsia="es-MX"/>
        </w:rPr>
        <w:t>)</w:t>
      </w:r>
    </w:p>
    <w:p w:rsidR="009C6851" w:rsidRPr="002B6028"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Bultos Tipo A</w:t>
      </w:r>
    </w:p>
    <w:p w:rsidR="009C6851" w:rsidRPr="002B6028"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Bultos Tipo B (U)</w:t>
      </w:r>
      <w:r w:rsidR="009C6851" w:rsidRPr="002B6028">
        <w:rPr>
          <w:rFonts w:ascii="Soberana Sans Light" w:eastAsia="Arial" w:hAnsi="Soberana Sans Light"/>
          <w:lang w:eastAsia="es-MX"/>
        </w:rPr>
        <w:t xml:space="preserve"> </w:t>
      </w:r>
    </w:p>
    <w:p w:rsidR="009C6851" w:rsidRPr="002B6028" w:rsidRDefault="00CB6BBA"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Bultos Tipo B(M)</w:t>
      </w:r>
      <w:r w:rsidR="009C6851" w:rsidRPr="002B6028">
        <w:rPr>
          <w:rFonts w:ascii="Soberana Sans Light" w:eastAsia="Arial" w:hAnsi="Soberana Sans Light"/>
          <w:lang w:eastAsia="es-MX"/>
        </w:rPr>
        <w:t xml:space="preserve"> y </w:t>
      </w:r>
    </w:p>
    <w:p w:rsidR="003D35D7" w:rsidRPr="002B6028" w:rsidRDefault="003D35D7" w:rsidP="00CB6BBA">
      <w:pPr>
        <w:pStyle w:val="Prrafodelista"/>
        <w:widowControl w:val="0"/>
        <w:numPr>
          <w:ilvl w:val="0"/>
          <w:numId w:val="10"/>
        </w:numPr>
        <w:tabs>
          <w:tab w:val="left" w:pos="567"/>
        </w:tabs>
        <w:spacing w:after="100"/>
        <w:ind w:hanging="720"/>
        <w:jc w:val="both"/>
        <w:rPr>
          <w:rFonts w:ascii="Soberana Sans Light" w:eastAsia="Arial" w:hAnsi="Soberana Sans Light"/>
          <w:lang w:eastAsia="es-MX"/>
        </w:rPr>
      </w:pPr>
      <w:r w:rsidRPr="002B6028">
        <w:rPr>
          <w:rFonts w:ascii="Soberana Sans Light" w:eastAsia="Arial" w:hAnsi="Soberana Sans Light"/>
          <w:lang w:eastAsia="es-MX"/>
        </w:rPr>
        <w:t>Bultos Tipo C.</w:t>
      </w:r>
    </w:p>
    <w:p w:rsidR="0059162A" w:rsidRPr="002B6028" w:rsidRDefault="0059162A" w:rsidP="00353B19">
      <w:pPr>
        <w:pStyle w:val="Prrafodelista"/>
        <w:widowControl w:val="0"/>
        <w:spacing w:after="100"/>
        <w:ind w:left="1440"/>
        <w:jc w:val="both"/>
        <w:rPr>
          <w:rFonts w:ascii="Soberana Sans Light" w:eastAsia="Arial" w:hAnsi="Soberana Sans Light"/>
          <w:lang w:eastAsia="es-MX"/>
        </w:rPr>
      </w:pPr>
    </w:p>
    <w:p w:rsidR="006C0E29" w:rsidRPr="002B6028" w:rsidRDefault="009C6851" w:rsidP="00D7649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2B6028">
        <w:rPr>
          <w:rFonts w:ascii="Soberana Sans Light" w:eastAsia="Arial" w:hAnsi="Soberana Sans Light"/>
          <w:lang w:eastAsia="es-MX"/>
        </w:rPr>
        <w:t>Bulto exceptuado</w:t>
      </w:r>
    </w:p>
    <w:p w:rsidR="00910971" w:rsidRPr="002B6028" w:rsidRDefault="00910971" w:rsidP="00910971">
      <w:pPr>
        <w:pStyle w:val="Prrafodelista"/>
        <w:widowControl w:val="0"/>
        <w:tabs>
          <w:tab w:val="left" w:pos="851"/>
        </w:tabs>
        <w:ind w:left="851"/>
        <w:jc w:val="both"/>
        <w:rPr>
          <w:rFonts w:ascii="Soberana Sans Light" w:eastAsia="Arial" w:hAnsi="Soberana Sans Light"/>
          <w:b/>
          <w:lang w:eastAsia="es-MX"/>
        </w:rPr>
      </w:pPr>
    </w:p>
    <w:p w:rsidR="00072ACA" w:rsidRPr="002B6028" w:rsidRDefault="004670B1" w:rsidP="00910971">
      <w:pPr>
        <w:pStyle w:val="Default"/>
        <w:widowControl w:val="0"/>
        <w:ind w:firstLine="284"/>
        <w:jc w:val="both"/>
        <w:rPr>
          <w:rFonts w:ascii="Soberana Sans Light" w:eastAsia="Arial" w:hAnsi="Soberana Sans Light"/>
          <w:color w:val="auto"/>
          <w:sz w:val="22"/>
          <w:szCs w:val="22"/>
          <w:lang w:eastAsia="es-MX"/>
        </w:rPr>
      </w:pPr>
      <w:r w:rsidRPr="002B6028">
        <w:rPr>
          <w:rFonts w:ascii="Soberana Sans Light" w:eastAsia="Arial" w:hAnsi="Soberana Sans Light"/>
          <w:color w:val="auto"/>
          <w:sz w:val="22"/>
          <w:szCs w:val="22"/>
          <w:lang w:eastAsia="es-MX"/>
        </w:rPr>
        <w:t xml:space="preserve">Un bulto puede </w:t>
      </w:r>
      <w:r w:rsidR="009C6851" w:rsidRPr="002B6028">
        <w:rPr>
          <w:rFonts w:ascii="Soberana Sans Light" w:eastAsia="Arial" w:hAnsi="Soberana Sans Light"/>
          <w:color w:val="auto"/>
          <w:sz w:val="22"/>
          <w:szCs w:val="22"/>
          <w:lang w:eastAsia="es-MX"/>
        </w:rPr>
        <w:t xml:space="preserve">clasificarse como bulto exceptuado </w:t>
      </w:r>
      <w:r w:rsidR="00213ABA" w:rsidRPr="002B6028">
        <w:rPr>
          <w:rFonts w:ascii="Soberana Sans Light" w:eastAsia="Arial" w:hAnsi="Soberana Sans Light"/>
          <w:color w:val="auto"/>
          <w:sz w:val="22"/>
          <w:szCs w:val="22"/>
          <w:lang w:eastAsia="es-MX"/>
        </w:rPr>
        <w:t>cuando</w:t>
      </w:r>
      <w:r w:rsidR="00072ACA" w:rsidRPr="002B6028">
        <w:rPr>
          <w:rFonts w:ascii="Soberana Sans Light" w:eastAsia="Arial" w:hAnsi="Soberana Sans Light"/>
          <w:color w:val="auto"/>
          <w:sz w:val="22"/>
          <w:szCs w:val="22"/>
          <w:lang w:eastAsia="es-MX"/>
        </w:rPr>
        <w:t>:</w:t>
      </w:r>
    </w:p>
    <w:p w:rsidR="00910971" w:rsidRPr="002B6028" w:rsidRDefault="00910971" w:rsidP="00CE7B49">
      <w:pPr>
        <w:pStyle w:val="Default"/>
        <w:widowControl w:val="0"/>
        <w:jc w:val="both"/>
        <w:rPr>
          <w:rFonts w:ascii="Soberana Sans Light" w:eastAsia="Arial" w:hAnsi="Soberana Sans Light"/>
          <w:color w:val="auto"/>
          <w:sz w:val="22"/>
          <w:szCs w:val="22"/>
          <w:lang w:eastAsia="es-MX"/>
        </w:rPr>
      </w:pPr>
    </w:p>
    <w:p w:rsidR="00FD58E0" w:rsidRPr="002B6028" w:rsidRDefault="00831D08" w:rsidP="00CE7B49">
      <w:pPr>
        <w:pStyle w:val="Default"/>
        <w:widowControl w:val="0"/>
        <w:numPr>
          <w:ilvl w:val="2"/>
          <w:numId w:val="11"/>
        </w:numPr>
        <w:tabs>
          <w:tab w:val="left" w:pos="851"/>
        </w:tabs>
        <w:ind w:left="1418" w:hanging="851"/>
        <w:jc w:val="both"/>
        <w:rPr>
          <w:rFonts w:ascii="Soberana Sans Light" w:eastAsia="Arial" w:hAnsi="Soberana Sans Light" w:cstheme="minorBidi"/>
          <w:color w:val="auto"/>
          <w:sz w:val="22"/>
          <w:szCs w:val="22"/>
          <w:lang w:eastAsia="es-MX"/>
        </w:rPr>
      </w:pPr>
      <w:r w:rsidRPr="002B6028">
        <w:rPr>
          <w:rFonts w:ascii="Soberana Sans Light" w:eastAsia="Arial" w:hAnsi="Soberana Sans Light" w:cstheme="minorBidi"/>
          <w:color w:val="auto"/>
          <w:sz w:val="22"/>
          <w:szCs w:val="22"/>
          <w:lang w:eastAsia="es-MX"/>
        </w:rPr>
        <w:t xml:space="preserve">Son </w:t>
      </w:r>
      <w:r w:rsidR="00FD58E0" w:rsidRPr="002B6028">
        <w:rPr>
          <w:rFonts w:ascii="Soberana Sans Light" w:eastAsia="Arial" w:hAnsi="Soberana Sans Light" w:cstheme="minorBidi"/>
          <w:color w:val="auto"/>
          <w:sz w:val="22"/>
          <w:szCs w:val="22"/>
          <w:lang w:eastAsia="es-MX"/>
        </w:rPr>
        <w:t>embalajes/envases vacíos</w:t>
      </w:r>
      <w:r w:rsidR="00DD6502" w:rsidRPr="002B6028">
        <w:rPr>
          <w:rFonts w:ascii="Soberana Sans Light" w:eastAsia="Arial" w:hAnsi="Soberana Sans Light" w:cstheme="minorBidi"/>
          <w:color w:val="auto"/>
          <w:sz w:val="22"/>
          <w:szCs w:val="22"/>
          <w:lang w:eastAsia="es-MX"/>
        </w:rPr>
        <w:t xml:space="preserve"> </w:t>
      </w:r>
      <w:r w:rsidR="00FD58E0" w:rsidRPr="002B6028">
        <w:rPr>
          <w:rFonts w:ascii="Soberana Sans Light" w:eastAsia="Arial" w:hAnsi="Soberana Sans Light" w:cstheme="minorBidi"/>
          <w:color w:val="auto"/>
          <w:sz w:val="22"/>
          <w:szCs w:val="22"/>
          <w:lang w:eastAsia="es-MX"/>
        </w:rPr>
        <w:t>que hayan contenido previamente materiales radiactivos</w:t>
      </w:r>
      <w:r w:rsidR="00DD6502" w:rsidRPr="002B6028">
        <w:rPr>
          <w:rFonts w:ascii="Soberana Sans Light" w:eastAsia="Arial" w:hAnsi="Soberana Sans Light" w:cstheme="minorBidi"/>
          <w:color w:val="auto"/>
          <w:sz w:val="22"/>
          <w:szCs w:val="22"/>
          <w:lang w:eastAsia="es-MX"/>
        </w:rPr>
        <w:t xml:space="preserve">. </w:t>
      </w:r>
      <w:r w:rsidR="00072ACA" w:rsidRPr="002B6028">
        <w:rPr>
          <w:rFonts w:ascii="Soberana Sans Light" w:eastAsia="Arial" w:hAnsi="Soberana Sans Light" w:cstheme="minorBidi"/>
          <w:color w:val="auto"/>
          <w:sz w:val="22"/>
          <w:szCs w:val="22"/>
          <w:lang w:eastAsia="es-MX"/>
        </w:rPr>
        <w:t xml:space="preserve">Estos </w:t>
      </w:r>
      <w:r w:rsidR="00E059BD" w:rsidRPr="002B6028">
        <w:rPr>
          <w:rFonts w:ascii="Soberana Sans Light" w:eastAsia="Arial" w:hAnsi="Soberana Sans Light" w:cstheme="minorBidi"/>
          <w:color w:val="auto"/>
          <w:sz w:val="22"/>
          <w:szCs w:val="22"/>
          <w:lang w:eastAsia="es-MX"/>
        </w:rPr>
        <w:t>pueden</w:t>
      </w:r>
      <w:r w:rsidR="00FD58E0" w:rsidRPr="002B6028">
        <w:rPr>
          <w:rFonts w:ascii="Soberana Sans Light" w:eastAsia="Arial" w:hAnsi="Soberana Sans Light" w:cstheme="minorBidi"/>
          <w:color w:val="auto"/>
          <w:sz w:val="22"/>
          <w:szCs w:val="22"/>
          <w:lang w:eastAsia="es-MX"/>
        </w:rPr>
        <w:t xml:space="preserve"> clasificarse </w:t>
      </w:r>
      <w:r w:rsidR="00BB3408" w:rsidRPr="002B6028">
        <w:rPr>
          <w:rFonts w:ascii="Soberana Sans Light" w:eastAsia="Arial" w:hAnsi="Soberana Sans Light" w:cstheme="minorBidi"/>
          <w:color w:val="auto"/>
          <w:sz w:val="22"/>
          <w:szCs w:val="22"/>
          <w:lang w:eastAsia="es-MX"/>
        </w:rPr>
        <w:t xml:space="preserve">como exceptuados </w:t>
      </w:r>
      <w:r w:rsidR="00D12568" w:rsidRPr="002B6028">
        <w:rPr>
          <w:rFonts w:ascii="Soberana Sans Light" w:eastAsia="Arial" w:hAnsi="Soberana Sans Light" w:cstheme="minorBidi"/>
          <w:color w:val="auto"/>
          <w:sz w:val="22"/>
          <w:szCs w:val="22"/>
          <w:lang w:eastAsia="es-MX"/>
        </w:rPr>
        <w:t>siempre que</w:t>
      </w:r>
      <w:r w:rsidR="00FD58E0" w:rsidRPr="002B6028">
        <w:rPr>
          <w:rFonts w:ascii="Soberana Sans Light" w:eastAsia="Arial" w:hAnsi="Soberana Sans Light" w:cstheme="minorBidi"/>
          <w:color w:val="auto"/>
          <w:sz w:val="22"/>
          <w:szCs w:val="22"/>
          <w:lang w:eastAsia="es-MX"/>
        </w:rPr>
        <w:t>:</w:t>
      </w:r>
    </w:p>
    <w:p w:rsidR="00FD58E0" w:rsidRPr="002B6028" w:rsidRDefault="00FD58E0" w:rsidP="00CE7B49">
      <w:pPr>
        <w:pStyle w:val="Default"/>
        <w:widowControl w:val="0"/>
        <w:ind w:left="720"/>
        <w:jc w:val="both"/>
        <w:rPr>
          <w:rFonts w:ascii="Soberana Sans Light" w:eastAsia="Arial" w:hAnsi="Soberana Sans Light" w:cstheme="minorBidi"/>
          <w:color w:val="auto"/>
          <w:sz w:val="22"/>
          <w:szCs w:val="22"/>
          <w:lang w:eastAsia="es-MX"/>
        </w:rPr>
      </w:pPr>
    </w:p>
    <w:p w:rsidR="00FD58E0" w:rsidRPr="002B6028" w:rsidRDefault="00FD58E0" w:rsidP="00C1566F">
      <w:pPr>
        <w:pStyle w:val="Default"/>
        <w:widowControl w:val="0"/>
        <w:numPr>
          <w:ilvl w:val="0"/>
          <w:numId w:val="18"/>
        </w:numPr>
        <w:tabs>
          <w:tab w:val="left" w:pos="851"/>
        </w:tabs>
        <w:ind w:left="1985" w:hanging="1134"/>
        <w:jc w:val="both"/>
        <w:rPr>
          <w:rFonts w:ascii="Soberana Sans Light" w:eastAsia="Arial" w:hAnsi="Soberana Sans Light" w:cstheme="minorBidi"/>
          <w:color w:val="auto"/>
          <w:sz w:val="22"/>
          <w:szCs w:val="22"/>
          <w:lang w:eastAsia="es-MX"/>
        </w:rPr>
      </w:pPr>
      <w:r w:rsidRPr="002B6028">
        <w:rPr>
          <w:rFonts w:ascii="Soberana Sans Light" w:eastAsia="Arial" w:hAnsi="Soberana Sans Light" w:cstheme="minorBidi"/>
          <w:color w:val="auto"/>
          <w:sz w:val="22"/>
          <w:szCs w:val="22"/>
          <w:lang w:eastAsia="es-MX"/>
        </w:rPr>
        <w:t xml:space="preserve">Se mantengan en buen estado de </w:t>
      </w:r>
      <w:r w:rsidRPr="002B6028">
        <w:rPr>
          <w:rFonts w:ascii="Soberana Sans Light" w:hAnsi="Soberana Sans Light"/>
          <w:color w:val="auto"/>
          <w:sz w:val="22"/>
          <w:szCs w:val="22"/>
        </w:rPr>
        <w:t>conservación</w:t>
      </w:r>
      <w:r w:rsidRPr="002B6028">
        <w:rPr>
          <w:rFonts w:ascii="Soberana Sans Light" w:eastAsia="Arial" w:hAnsi="Soberana Sans Light" w:cstheme="minorBidi"/>
          <w:color w:val="auto"/>
          <w:sz w:val="22"/>
          <w:szCs w:val="22"/>
          <w:lang w:eastAsia="es-MX"/>
        </w:rPr>
        <w:t xml:space="preserve"> y firmemente cerrados;</w:t>
      </w:r>
    </w:p>
    <w:p w:rsidR="00910971" w:rsidRPr="002B6028" w:rsidRDefault="00910971" w:rsidP="00910971">
      <w:pPr>
        <w:pStyle w:val="Default"/>
        <w:widowControl w:val="0"/>
        <w:tabs>
          <w:tab w:val="left" w:pos="851"/>
        </w:tabs>
        <w:ind w:left="1985"/>
        <w:jc w:val="both"/>
        <w:rPr>
          <w:rFonts w:ascii="Soberana Sans Light" w:eastAsia="Arial" w:hAnsi="Soberana Sans Light" w:cstheme="minorBidi"/>
          <w:color w:val="auto"/>
          <w:sz w:val="22"/>
          <w:szCs w:val="22"/>
          <w:lang w:eastAsia="es-MX"/>
        </w:rPr>
      </w:pPr>
    </w:p>
    <w:p w:rsidR="00FD58E0" w:rsidRPr="002B6028" w:rsidRDefault="00FD58E0" w:rsidP="00C1566F">
      <w:pPr>
        <w:pStyle w:val="Default"/>
        <w:widowControl w:val="0"/>
        <w:numPr>
          <w:ilvl w:val="0"/>
          <w:numId w:val="18"/>
        </w:numPr>
        <w:tabs>
          <w:tab w:val="left" w:pos="851"/>
        </w:tabs>
        <w:ind w:left="1985" w:hanging="1134"/>
        <w:jc w:val="both"/>
        <w:rPr>
          <w:rFonts w:ascii="Soberana Sans Light" w:eastAsia="Arial" w:hAnsi="Soberana Sans Light" w:cstheme="minorBidi"/>
          <w:color w:val="auto"/>
          <w:sz w:val="22"/>
          <w:szCs w:val="22"/>
          <w:lang w:eastAsia="es-MX"/>
        </w:rPr>
      </w:pPr>
      <w:r w:rsidRPr="002B6028">
        <w:rPr>
          <w:rFonts w:ascii="Soberana Sans Light" w:eastAsia="Arial" w:hAnsi="Soberana Sans Light" w:cstheme="minorBidi"/>
          <w:color w:val="auto"/>
          <w:sz w:val="22"/>
          <w:szCs w:val="22"/>
          <w:lang w:eastAsia="es-MX"/>
        </w:rPr>
        <w:t>De existir uranio o torio en su estructura, la superficie exterior de los mismos esté cubierta con una funda o envoltura inactiva de metal o de algún otro material resistente;</w:t>
      </w:r>
    </w:p>
    <w:p w:rsidR="00910971" w:rsidRPr="002B6028" w:rsidRDefault="00910971" w:rsidP="00910971">
      <w:pPr>
        <w:pStyle w:val="Default"/>
        <w:widowControl w:val="0"/>
        <w:tabs>
          <w:tab w:val="left" w:pos="851"/>
        </w:tabs>
        <w:jc w:val="both"/>
        <w:rPr>
          <w:rFonts w:ascii="Soberana Sans Light" w:eastAsia="Arial" w:hAnsi="Soberana Sans Light" w:cstheme="minorBidi"/>
          <w:color w:val="auto"/>
          <w:sz w:val="22"/>
          <w:szCs w:val="22"/>
          <w:lang w:eastAsia="es-MX"/>
        </w:rPr>
      </w:pPr>
    </w:p>
    <w:p w:rsidR="00910971" w:rsidRPr="002B6028" w:rsidRDefault="00910971" w:rsidP="00910971">
      <w:pPr>
        <w:pStyle w:val="Default"/>
        <w:widowControl w:val="0"/>
        <w:numPr>
          <w:ilvl w:val="0"/>
          <w:numId w:val="18"/>
        </w:numPr>
        <w:tabs>
          <w:tab w:val="left" w:pos="851"/>
        </w:tabs>
        <w:ind w:left="1985" w:hanging="1134"/>
        <w:jc w:val="both"/>
        <w:rPr>
          <w:rFonts w:ascii="Soberana Sans Light" w:eastAsia="Arial" w:hAnsi="Soberana Sans Light" w:cstheme="minorBidi"/>
          <w:color w:val="auto"/>
          <w:sz w:val="22"/>
          <w:szCs w:val="22"/>
          <w:lang w:eastAsia="es-MX"/>
        </w:rPr>
      </w:pPr>
      <w:r w:rsidRPr="002B6028">
        <w:rPr>
          <w:rFonts w:ascii="Soberana Sans Light" w:eastAsia="Arial" w:hAnsi="Soberana Sans Light" w:cstheme="minorBidi"/>
          <w:color w:val="auto"/>
          <w:sz w:val="22"/>
          <w:szCs w:val="22"/>
          <w:lang w:eastAsia="es-MX"/>
        </w:rPr>
        <w:t>El nivel de contaminación transitoria interna, promediada sobre 300 cm</w:t>
      </w:r>
      <w:r w:rsidRPr="002B6028">
        <w:rPr>
          <w:rFonts w:ascii="Soberana Sans Light" w:eastAsia="Arial" w:hAnsi="Soberana Sans Light" w:cstheme="minorBidi"/>
          <w:color w:val="auto"/>
          <w:sz w:val="22"/>
          <w:szCs w:val="22"/>
          <w:vertAlign w:val="superscript"/>
          <w:lang w:eastAsia="es-MX"/>
        </w:rPr>
        <w:t>2</w:t>
      </w:r>
      <w:r w:rsidRPr="002B6028">
        <w:rPr>
          <w:rFonts w:ascii="Soberana Sans Light" w:eastAsia="Arial" w:hAnsi="Soberana Sans Light" w:cstheme="minorBidi"/>
          <w:color w:val="auto"/>
          <w:sz w:val="22"/>
          <w:szCs w:val="22"/>
          <w:lang w:eastAsia="es-MX"/>
        </w:rPr>
        <w:t xml:space="preserve"> de cualquier parte de la superficie, no sea superior a:</w:t>
      </w:r>
    </w:p>
    <w:p w:rsidR="00910971" w:rsidRPr="002B6028" w:rsidRDefault="00910971" w:rsidP="00910971">
      <w:pPr>
        <w:pStyle w:val="Default"/>
        <w:widowControl w:val="0"/>
        <w:tabs>
          <w:tab w:val="left" w:pos="851"/>
        </w:tabs>
        <w:ind w:left="-284" w:firstLine="284"/>
        <w:jc w:val="both"/>
        <w:rPr>
          <w:rFonts w:ascii="Soberana Sans Light" w:eastAsia="Arial" w:hAnsi="Soberana Sans Light" w:cstheme="minorBidi"/>
          <w:color w:val="auto"/>
          <w:sz w:val="22"/>
          <w:szCs w:val="22"/>
          <w:lang w:eastAsia="es-MX"/>
        </w:rPr>
      </w:pPr>
    </w:p>
    <w:p w:rsidR="00910971" w:rsidRPr="002B6028" w:rsidRDefault="00910971" w:rsidP="00DE577B">
      <w:pPr>
        <w:pStyle w:val="Default"/>
        <w:widowControl w:val="0"/>
        <w:numPr>
          <w:ilvl w:val="4"/>
          <w:numId w:val="47"/>
        </w:numPr>
        <w:tabs>
          <w:tab w:val="left" w:pos="851"/>
        </w:tabs>
        <w:ind w:left="2268" w:hanging="1134"/>
        <w:jc w:val="both"/>
        <w:rPr>
          <w:rFonts w:ascii="Soberana Sans Light" w:hAnsi="Soberana Sans Light"/>
          <w:color w:val="auto"/>
          <w:sz w:val="22"/>
          <w:szCs w:val="22"/>
        </w:rPr>
      </w:pPr>
      <w:r w:rsidRPr="002B6028">
        <w:rPr>
          <w:rFonts w:ascii="Soberana Sans Light" w:hAnsi="Soberana Sans Light"/>
          <w:color w:val="auto"/>
          <w:sz w:val="22"/>
          <w:szCs w:val="22"/>
        </w:rPr>
        <w:t>400 Bq/cm</w:t>
      </w:r>
      <w:r w:rsidRPr="002B6028">
        <w:rPr>
          <w:rFonts w:ascii="Soberana Sans Light" w:hAnsi="Soberana Sans Light"/>
          <w:color w:val="auto"/>
          <w:sz w:val="22"/>
          <w:szCs w:val="22"/>
          <w:vertAlign w:val="superscript"/>
        </w:rPr>
        <w:t>2</w:t>
      </w:r>
      <w:r w:rsidRPr="002B6028">
        <w:rPr>
          <w:rFonts w:ascii="Soberana Sans Light" w:hAnsi="Soberana Sans Light"/>
          <w:color w:val="auto"/>
          <w:sz w:val="22"/>
          <w:szCs w:val="22"/>
        </w:rPr>
        <w:t xml:space="preserve"> en el caso de emisores beta y gamma y emisores alfa de baja toxicidad; o</w:t>
      </w:r>
    </w:p>
    <w:p w:rsidR="00910971" w:rsidRPr="002B6028" w:rsidRDefault="00910971" w:rsidP="00910971">
      <w:pPr>
        <w:pStyle w:val="Default"/>
        <w:widowControl w:val="0"/>
        <w:tabs>
          <w:tab w:val="left" w:pos="851"/>
        </w:tabs>
        <w:ind w:left="2552"/>
        <w:jc w:val="both"/>
        <w:rPr>
          <w:rFonts w:ascii="Soberana Sans Light" w:hAnsi="Soberana Sans Light"/>
          <w:color w:val="auto"/>
          <w:sz w:val="22"/>
          <w:szCs w:val="22"/>
        </w:rPr>
      </w:pPr>
    </w:p>
    <w:p w:rsidR="00910971" w:rsidRPr="002B6028" w:rsidRDefault="00910971" w:rsidP="00DE577B">
      <w:pPr>
        <w:pStyle w:val="Default"/>
        <w:widowControl w:val="0"/>
        <w:numPr>
          <w:ilvl w:val="4"/>
          <w:numId w:val="47"/>
        </w:numPr>
        <w:tabs>
          <w:tab w:val="left" w:pos="851"/>
        </w:tabs>
        <w:ind w:left="2268" w:hanging="1134"/>
        <w:jc w:val="both"/>
        <w:rPr>
          <w:rFonts w:ascii="Soberana Sans Light" w:hAnsi="Soberana Sans Light"/>
          <w:color w:val="auto"/>
          <w:sz w:val="22"/>
          <w:szCs w:val="22"/>
        </w:rPr>
      </w:pPr>
      <w:r w:rsidRPr="002B6028">
        <w:rPr>
          <w:rFonts w:ascii="Soberana Sans Light" w:hAnsi="Soberana Sans Light"/>
          <w:color w:val="auto"/>
          <w:sz w:val="22"/>
          <w:szCs w:val="22"/>
        </w:rPr>
        <w:t>40 Bq/cm</w:t>
      </w:r>
      <w:r w:rsidRPr="002B6028">
        <w:rPr>
          <w:rFonts w:ascii="Soberana Sans Light" w:hAnsi="Soberana Sans Light"/>
          <w:color w:val="auto"/>
          <w:sz w:val="22"/>
          <w:szCs w:val="22"/>
          <w:vertAlign w:val="superscript"/>
        </w:rPr>
        <w:t>2</w:t>
      </w:r>
      <w:r w:rsidRPr="002B6028">
        <w:rPr>
          <w:rFonts w:ascii="Soberana Sans Light" w:hAnsi="Soberana Sans Light"/>
          <w:color w:val="auto"/>
          <w:sz w:val="22"/>
          <w:szCs w:val="22"/>
        </w:rPr>
        <w:t xml:space="preserve"> en el caso de todos los demás emisores alfa, y </w:t>
      </w:r>
    </w:p>
    <w:p w:rsidR="00910971" w:rsidRPr="002B6028" w:rsidRDefault="00910971" w:rsidP="00910971">
      <w:pPr>
        <w:pStyle w:val="Prrafodelista"/>
        <w:rPr>
          <w:rFonts w:ascii="Soberana Sans Light" w:hAnsi="Soberana Sans Light"/>
        </w:rPr>
      </w:pPr>
    </w:p>
    <w:p w:rsidR="00910971" w:rsidRPr="002B6028" w:rsidRDefault="00910971" w:rsidP="00910971">
      <w:pPr>
        <w:pStyle w:val="Default"/>
        <w:widowControl w:val="0"/>
        <w:numPr>
          <w:ilvl w:val="0"/>
          <w:numId w:val="18"/>
        </w:numPr>
        <w:tabs>
          <w:tab w:val="left" w:pos="851"/>
        </w:tabs>
        <w:ind w:left="1985" w:hanging="1134"/>
        <w:jc w:val="both"/>
        <w:rPr>
          <w:rFonts w:ascii="Soberana Sans Light" w:eastAsia="Arial" w:hAnsi="Soberana Sans Light" w:cstheme="minorBidi"/>
          <w:color w:val="auto"/>
          <w:sz w:val="22"/>
          <w:szCs w:val="22"/>
          <w:lang w:eastAsia="es-MX"/>
        </w:rPr>
      </w:pPr>
      <w:r w:rsidRPr="002B6028">
        <w:rPr>
          <w:rFonts w:ascii="Soberana Sans Light" w:eastAsia="Arial" w:hAnsi="Soberana Sans Light" w:cstheme="minorBidi"/>
          <w:color w:val="auto"/>
          <w:sz w:val="22"/>
          <w:szCs w:val="22"/>
          <w:lang w:eastAsia="es-MX"/>
        </w:rPr>
        <w:t>No ostenten las etiquetas que puedan haber llevado sobre su superficie.</w:t>
      </w:r>
    </w:p>
    <w:p w:rsidR="00910971" w:rsidRPr="002B6028" w:rsidRDefault="00910971" w:rsidP="00910971">
      <w:pPr>
        <w:pStyle w:val="Default"/>
        <w:widowControl w:val="0"/>
        <w:tabs>
          <w:tab w:val="left" w:pos="851"/>
        </w:tabs>
        <w:ind w:left="1985"/>
        <w:jc w:val="both"/>
        <w:rPr>
          <w:rFonts w:ascii="Soberana Sans Light" w:eastAsia="Arial" w:hAnsi="Soberana Sans Light" w:cstheme="minorBidi"/>
          <w:color w:val="auto"/>
          <w:sz w:val="22"/>
          <w:szCs w:val="22"/>
          <w:lang w:eastAsia="es-MX"/>
        </w:rPr>
      </w:pPr>
    </w:p>
    <w:p w:rsidR="009C6851" w:rsidRPr="002B6028" w:rsidRDefault="009C6851" w:rsidP="00C1566F">
      <w:pPr>
        <w:pStyle w:val="Default"/>
        <w:widowControl w:val="0"/>
        <w:numPr>
          <w:ilvl w:val="2"/>
          <w:numId w:val="11"/>
        </w:numPr>
        <w:tabs>
          <w:tab w:val="left" w:pos="851"/>
        </w:tabs>
        <w:ind w:left="1418" w:hanging="851"/>
        <w:jc w:val="both"/>
        <w:rPr>
          <w:rFonts w:ascii="Soberana Sans Light" w:eastAsia="Arial" w:hAnsi="Soberana Sans Light" w:cs="Arial"/>
          <w:b/>
          <w:color w:val="auto"/>
          <w:sz w:val="22"/>
          <w:szCs w:val="22"/>
        </w:rPr>
      </w:pPr>
      <w:r w:rsidRPr="002B6028">
        <w:rPr>
          <w:rFonts w:ascii="Soberana Sans Light" w:hAnsi="Soberana Sans Light" w:cs="Arial"/>
          <w:color w:val="auto"/>
          <w:sz w:val="22"/>
          <w:szCs w:val="22"/>
        </w:rPr>
        <w:t>Contienen instrumentos o artículos en cantidades limitadas tal co</w:t>
      </w:r>
      <w:r w:rsidR="00333D21" w:rsidRPr="002B6028">
        <w:rPr>
          <w:rFonts w:ascii="Soberana Sans Light" w:hAnsi="Soberana Sans Light" w:cs="Arial"/>
          <w:color w:val="auto"/>
          <w:sz w:val="22"/>
          <w:szCs w:val="22"/>
        </w:rPr>
        <w:t>mo se especifica en la Tabla 5</w:t>
      </w:r>
      <w:r w:rsidR="00456E02" w:rsidRPr="002B6028">
        <w:rPr>
          <w:rFonts w:ascii="Soberana Sans Light" w:hAnsi="Soberana Sans Light" w:cs="Arial"/>
          <w:color w:val="auto"/>
          <w:sz w:val="22"/>
          <w:szCs w:val="22"/>
        </w:rPr>
        <w:t xml:space="preserve"> de la presente norma</w:t>
      </w:r>
      <w:r w:rsidR="00333D21" w:rsidRPr="002B6028">
        <w:rPr>
          <w:rFonts w:ascii="Soberana Sans Light" w:hAnsi="Soberana Sans Light" w:cs="Arial"/>
          <w:color w:val="auto"/>
          <w:sz w:val="22"/>
          <w:szCs w:val="22"/>
        </w:rPr>
        <w:t>.</w:t>
      </w:r>
    </w:p>
    <w:p w:rsidR="00910971" w:rsidRPr="002B6028" w:rsidRDefault="00910971" w:rsidP="00910971">
      <w:pPr>
        <w:pStyle w:val="Default"/>
        <w:widowControl w:val="0"/>
        <w:tabs>
          <w:tab w:val="left" w:pos="851"/>
        </w:tabs>
        <w:ind w:left="1418"/>
        <w:jc w:val="both"/>
        <w:rPr>
          <w:rFonts w:ascii="Soberana Sans Light" w:eastAsia="Arial" w:hAnsi="Soberana Sans Light" w:cs="Arial"/>
          <w:b/>
          <w:color w:val="auto"/>
          <w:sz w:val="22"/>
          <w:szCs w:val="22"/>
        </w:rPr>
      </w:pPr>
    </w:p>
    <w:p w:rsidR="00432F81" w:rsidRPr="002B6028" w:rsidRDefault="00432F81" w:rsidP="00C1566F">
      <w:pPr>
        <w:pStyle w:val="Default"/>
        <w:widowControl w:val="0"/>
        <w:numPr>
          <w:ilvl w:val="3"/>
          <w:numId w:val="27"/>
        </w:numPr>
        <w:tabs>
          <w:tab w:val="left" w:pos="851"/>
        </w:tabs>
        <w:ind w:left="1985" w:hanging="1134"/>
        <w:jc w:val="both"/>
        <w:rPr>
          <w:rFonts w:ascii="Soberana Sans Light" w:eastAsia="Arial" w:hAnsi="Soberana Sans Light" w:cs="Arial"/>
          <w:b/>
          <w:color w:val="auto"/>
          <w:sz w:val="22"/>
          <w:szCs w:val="22"/>
        </w:rPr>
      </w:pPr>
      <w:r w:rsidRPr="002B6028">
        <w:rPr>
          <w:rFonts w:ascii="Soberana Sans Light" w:hAnsi="Soberana Sans Light" w:cs="Arial"/>
          <w:color w:val="auto"/>
          <w:sz w:val="22"/>
          <w:szCs w:val="22"/>
        </w:rPr>
        <w:t>Si los materiales radiactivos están contenidos o forman parte de un instrumento o artículo manufacturado, y su actividad es meno</w:t>
      </w:r>
      <w:r w:rsidR="00333D21" w:rsidRPr="002B6028">
        <w:rPr>
          <w:rFonts w:ascii="Soberana Sans Light" w:hAnsi="Soberana Sans Light" w:cs="Arial"/>
          <w:color w:val="auto"/>
          <w:sz w:val="22"/>
          <w:szCs w:val="22"/>
        </w:rPr>
        <w:t>r a los límites de la Tabla 5</w:t>
      </w:r>
      <w:r w:rsidRPr="002B6028">
        <w:rPr>
          <w:rFonts w:ascii="Soberana Sans Light" w:hAnsi="Soberana Sans Light" w:cs="Arial"/>
          <w:color w:val="auto"/>
          <w:sz w:val="22"/>
          <w:szCs w:val="22"/>
        </w:rPr>
        <w:t>, pueden clasificarse como bultos exceptuados para condiciones de transporte, siempre que cumplan lo siguiente:</w:t>
      </w:r>
    </w:p>
    <w:p w:rsidR="00910971" w:rsidRPr="002B6028" w:rsidRDefault="00910971" w:rsidP="00910971">
      <w:pPr>
        <w:pStyle w:val="Default"/>
        <w:widowControl w:val="0"/>
        <w:tabs>
          <w:tab w:val="left" w:pos="851"/>
        </w:tabs>
        <w:ind w:left="1985"/>
        <w:jc w:val="both"/>
        <w:rPr>
          <w:rFonts w:ascii="Soberana Sans Light" w:eastAsia="Arial" w:hAnsi="Soberana Sans Light" w:cs="Arial"/>
          <w:b/>
          <w:color w:val="auto"/>
          <w:sz w:val="22"/>
          <w:szCs w:val="22"/>
        </w:rPr>
      </w:pPr>
    </w:p>
    <w:p w:rsidR="00432F81" w:rsidRPr="002B6028" w:rsidRDefault="00432F81" w:rsidP="00C1566F">
      <w:pPr>
        <w:pStyle w:val="Default"/>
        <w:widowControl w:val="0"/>
        <w:tabs>
          <w:tab w:val="left" w:pos="851"/>
        </w:tabs>
        <w:ind w:left="2268" w:hanging="1134"/>
        <w:jc w:val="both"/>
        <w:rPr>
          <w:rFonts w:ascii="Soberana Sans Light" w:hAnsi="Soberana Sans Light" w:cs="Arial"/>
          <w:color w:val="auto"/>
          <w:sz w:val="22"/>
          <w:szCs w:val="22"/>
        </w:rPr>
      </w:pPr>
      <w:r w:rsidRPr="002B6028">
        <w:rPr>
          <w:rFonts w:ascii="Soberana Sans Light" w:hAnsi="Soberana Sans Light" w:cs="Arial"/>
          <w:color w:val="auto"/>
          <w:sz w:val="22"/>
          <w:szCs w:val="22"/>
        </w:rPr>
        <w:t>5.1.2.1.1</w:t>
      </w:r>
      <w:r w:rsidRPr="002B6028">
        <w:rPr>
          <w:rFonts w:ascii="Soberana Sans Light" w:hAnsi="Soberana Sans Light" w:cs="Arial"/>
          <w:color w:val="auto"/>
          <w:sz w:val="22"/>
          <w:szCs w:val="22"/>
        </w:rPr>
        <w:tab/>
        <w:t>El nivel de radiación a diez centímetros de distancia de c</w:t>
      </w:r>
      <w:r w:rsidR="00321FD0" w:rsidRPr="002B6028">
        <w:rPr>
          <w:rFonts w:ascii="Soberana Sans Light" w:hAnsi="Soberana Sans Light" w:cs="Arial"/>
          <w:color w:val="auto"/>
          <w:sz w:val="22"/>
          <w:szCs w:val="22"/>
        </w:rPr>
        <w:t xml:space="preserve">ualquier punto de la superficie </w:t>
      </w:r>
      <w:r w:rsidRPr="002B6028">
        <w:rPr>
          <w:rFonts w:ascii="Soberana Sans Light" w:hAnsi="Soberana Sans Light" w:cs="Arial"/>
          <w:color w:val="auto"/>
          <w:sz w:val="22"/>
          <w:szCs w:val="22"/>
        </w:rPr>
        <w:t>externa del instrumento o artículo sin embalar/</w:t>
      </w:r>
      <w:r w:rsidR="00321FD0" w:rsidRPr="002B6028">
        <w:rPr>
          <w:rFonts w:ascii="Soberana Sans Light" w:hAnsi="Soberana Sans Light" w:cs="Arial"/>
          <w:color w:val="auto"/>
          <w:sz w:val="22"/>
          <w:szCs w:val="22"/>
        </w:rPr>
        <w:t xml:space="preserve">envasar, no exceda de 0.1 </w:t>
      </w:r>
      <w:proofErr w:type="spellStart"/>
      <w:r w:rsidR="00321FD0" w:rsidRPr="002B6028">
        <w:rPr>
          <w:rFonts w:ascii="Soberana Sans Light" w:hAnsi="Soberana Sans Light" w:cs="Arial"/>
          <w:color w:val="auto"/>
          <w:sz w:val="22"/>
          <w:szCs w:val="22"/>
        </w:rPr>
        <w:t>mSv</w:t>
      </w:r>
      <w:proofErr w:type="spellEnd"/>
      <w:r w:rsidR="00321FD0" w:rsidRPr="002B6028">
        <w:rPr>
          <w:rFonts w:ascii="Soberana Sans Light" w:hAnsi="Soberana Sans Light" w:cs="Arial"/>
          <w:color w:val="auto"/>
          <w:sz w:val="22"/>
          <w:szCs w:val="22"/>
        </w:rPr>
        <w:t>/h;</w:t>
      </w:r>
    </w:p>
    <w:p w:rsidR="00910971" w:rsidRPr="002B6028"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Pr="002B6028" w:rsidRDefault="00432F81" w:rsidP="00C1566F">
      <w:pPr>
        <w:pStyle w:val="Default"/>
        <w:widowControl w:val="0"/>
        <w:tabs>
          <w:tab w:val="left" w:pos="851"/>
        </w:tabs>
        <w:ind w:left="2268" w:hanging="1134"/>
        <w:jc w:val="both"/>
        <w:rPr>
          <w:rFonts w:ascii="Soberana Sans Light" w:hAnsi="Soberana Sans Light" w:cs="Arial"/>
          <w:color w:val="auto"/>
          <w:sz w:val="22"/>
          <w:szCs w:val="22"/>
        </w:rPr>
      </w:pPr>
      <w:r w:rsidRPr="002B6028">
        <w:rPr>
          <w:rFonts w:ascii="Soberana Sans Light" w:hAnsi="Soberana Sans Light" w:cs="Arial"/>
          <w:color w:val="auto"/>
          <w:sz w:val="22"/>
          <w:szCs w:val="22"/>
        </w:rPr>
        <w:t>5.1.2.1.2</w:t>
      </w:r>
      <w:r w:rsidRPr="002B6028">
        <w:rPr>
          <w:rFonts w:ascii="Soberana Sans Light" w:hAnsi="Soberana Sans Light" w:cs="Arial"/>
          <w:color w:val="auto"/>
          <w:sz w:val="22"/>
          <w:szCs w:val="22"/>
        </w:rPr>
        <w:tab/>
        <w:t>Los instrumentos o artículos tengan la inscripción "RADIAC</w:t>
      </w:r>
      <w:r w:rsidR="00321FD0" w:rsidRPr="002B6028">
        <w:rPr>
          <w:rFonts w:ascii="Soberana Sans Light" w:hAnsi="Soberana Sans Light" w:cs="Arial"/>
          <w:color w:val="auto"/>
          <w:sz w:val="22"/>
          <w:szCs w:val="22"/>
        </w:rPr>
        <w:t xml:space="preserve">TIVO", a excepción de los </w:t>
      </w:r>
      <w:r w:rsidRPr="002B6028">
        <w:rPr>
          <w:rFonts w:ascii="Soberana Sans Light" w:hAnsi="Soberana Sans Light" w:cs="Arial"/>
          <w:color w:val="auto"/>
          <w:sz w:val="22"/>
          <w:szCs w:val="22"/>
        </w:rPr>
        <w:t>relojes o dispositivo</w:t>
      </w:r>
      <w:r w:rsidR="004E01CE" w:rsidRPr="002B6028">
        <w:rPr>
          <w:rFonts w:ascii="Soberana Sans Light" w:hAnsi="Soberana Sans Light" w:cs="Arial"/>
          <w:color w:val="auto"/>
          <w:sz w:val="22"/>
          <w:szCs w:val="22"/>
        </w:rPr>
        <w:t xml:space="preserve">s radioluminiscentes; </w:t>
      </w:r>
      <w:r w:rsidRPr="002B6028">
        <w:rPr>
          <w:rFonts w:ascii="Soberana Sans Light" w:hAnsi="Soberana Sans Light" w:cs="Arial"/>
          <w:color w:val="auto"/>
          <w:sz w:val="22"/>
          <w:szCs w:val="22"/>
        </w:rPr>
        <w:t xml:space="preserve">o los productos de consumo que sean exentos de conformidad con la normatividad correspondiente, o bien no rebasen individualmente el límite de actividad establecido en </w:t>
      </w:r>
      <w:r w:rsidR="00EA01AE" w:rsidRPr="002B6028">
        <w:rPr>
          <w:rFonts w:ascii="Soberana Sans Light" w:hAnsi="Soberana Sans Light" w:cs="Arial"/>
          <w:color w:val="auto"/>
          <w:sz w:val="22"/>
          <w:szCs w:val="22"/>
        </w:rPr>
        <w:t>la tabla A.1 del</w:t>
      </w:r>
      <w:r w:rsidRPr="002B6028">
        <w:rPr>
          <w:rFonts w:ascii="Soberana Sans Light" w:hAnsi="Soberana Sans Light" w:cs="Arial"/>
          <w:color w:val="auto"/>
          <w:sz w:val="22"/>
          <w:szCs w:val="22"/>
        </w:rPr>
        <w:t xml:space="preserve"> </w:t>
      </w:r>
      <w:r w:rsidR="000974B9"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rPr>
        <w:t xml:space="preserve">péndice A </w:t>
      </w:r>
      <w:r w:rsidR="000974B9" w:rsidRPr="002B6028">
        <w:rPr>
          <w:rFonts w:ascii="Soberana Sans Light" w:hAnsi="Soberana Sans Light" w:cs="Arial"/>
          <w:color w:val="auto"/>
          <w:sz w:val="22"/>
          <w:szCs w:val="22"/>
        </w:rPr>
        <w:t xml:space="preserve">(Normativo) de la presente norma, </w:t>
      </w:r>
      <w:r w:rsidRPr="002B6028">
        <w:rPr>
          <w:rFonts w:ascii="Soberana Sans Light" w:hAnsi="Soberana Sans Light" w:cs="Arial"/>
          <w:color w:val="auto"/>
          <w:sz w:val="22"/>
          <w:szCs w:val="22"/>
        </w:rPr>
        <w:t xml:space="preserve">para una remesa exenta (columna 5), siempre que los productos se transporten en un bulto que lleve la palabra de radiactivo sobre una superficie interna de modo tal que la advertencia sobre la presencia de material radiactivo </w:t>
      </w:r>
      <w:r w:rsidR="00321FD0" w:rsidRPr="002B6028">
        <w:rPr>
          <w:rFonts w:ascii="Soberana Sans Light" w:hAnsi="Soberana Sans Light" w:cs="Arial"/>
          <w:color w:val="auto"/>
          <w:sz w:val="22"/>
          <w:szCs w:val="22"/>
        </w:rPr>
        <w:t>sea visible al abrir el bulto;</w:t>
      </w:r>
    </w:p>
    <w:p w:rsidR="00910971" w:rsidRPr="002B6028"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Pr="002B6028" w:rsidRDefault="00333D21" w:rsidP="00C1566F">
      <w:pPr>
        <w:pStyle w:val="Default"/>
        <w:widowControl w:val="0"/>
        <w:tabs>
          <w:tab w:val="left" w:pos="851"/>
        </w:tabs>
        <w:ind w:left="2268" w:hanging="1134"/>
        <w:jc w:val="both"/>
        <w:rPr>
          <w:rFonts w:ascii="Soberana Sans Light" w:hAnsi="Soberana Sans Light" w:cs="Arial"/>
          <w:color w:val="auto"/>
          <w:sz w:val="22"/>
          <w:szCs w:val="22"/>
        </w:rPr>
      </w:pPr>
      <w:r w:rsidRPr="002B6028">
        <w:rPr>
          <w:rFonts w:ascii="Soberana Sans Light" w:hAnsi="Soberana Sans Light" w:cs="Arial"/>
          <w:color w:val="auto"/>
          <w:sz w:val="22"/>
          <w:szCs w:val="22"/>
        </w:rPr>
        <w:t>5.1.2.1.3</w:t>
      </w:r>
      <w:r w:rsidRPr="002B6028">
        <w:rPr>
          <w:rFonts w:ascii="Soberana Sans Light" w:hAnsi="Soberana Sans Light" w:cs="Arial"/>
          <w:color w:val="auto"/>
          <w:sz w:val="22"/>
          <w:szCs w:val="22"/>
        </w:rPr>
        <w:tab/>
      </w:r>
      <w:r w:rsidR="00432F81" w:rsidRPr="002B6028">
        <w:rPr>
          <w:rFonts w:ascii="Soberana Sans Light" w:hAnsi="Soberana Sans Light" w:cs="Arial"/>
          <w:color w:val="auto"/>
          <w:sz w:val="22"/>
          <w:szCs w:val="22"/>
        </w:rPr>
        <w:t>El material radiactivo esté completamente encerrado por componentes no activos (</w:t>
      </w:r>
      <w:r w:rsidR="00432F81" w:rsidRPr="002B6028">
        <w:rPr>
          <w:rFonts w:ascii="Soberana Sans Light" w:hAnsi="Soberana Sans Light"/>
          <w:color w:val="auto"/>
          <w:sz w:val="22"/>
          <w:szCs w:val="22"/>
        </w:rPr>
        <w:t>un dispositivo cuya única función sea la de contener materiales radiactivos no se considerará como instrumento o artículo manufacturado)</w:t>
      </w:r>
      <w:r w:rsidR="00432F81" w:rsidRPr="002B6028">
        <w:rPr>
          <w:rFonts w:ascii="Soberana Sans Light" w:hAnsi="Soberana Sans Light" w:cs="Arial"/>
          <w:color w:val="auto"/>
          <w:sz w:val="22"/>
          <w:szCs w:val="22"/>
        </w:rPr>
        <w:t>, y</w:t>
      </w:r>
    </w:p>
    <w:p w:rsidR="00910971" w:rsidRPr="002B6028" w:rsidRDefault="00910971" w:rsidP="00C1566F">
      <w:pPr>
        <w:pStyle w:val="Default"/>
        <w:widowControl w:val="0"/>
        <w:tabs>
          <w:tab w:val="left" w:pos="851"/>
        </w:tabs>
        <w:ind w:left="2268" w:hanging="1134"/>
        <w:jc w:val="both"/>
        <w:rPr>
          <w:rFonts w:ascii="Soberana Sans Light" w:hAnsi="Soberana Sans Light" w:cs="Arial"/>
          <w:color w:val="auto"/>
          <w:sz w:val="22"/>
          <w:szCs w:val="22"/>
        </w:rPr>
      </w:pPr>
    </w:p>
    <w:p w:rsidR="00432F81" w:rsidRPr="002B6028" w:rsidRDefault="00C1566F" w:rsidP="008977DA">
      <w:pPr>
        <w:pStyle w:val="Default"/>
        <w:widowControl w:val="0"/>
        <w:tabs>
          <w:tab w:val="left" w:pos="2552"/>
        </w:tabs>
        <w:ind w:left="2268" w:hanging="1134"/>
        <w:jc w:val="both"/>
        <w:rPr>
          <w:rFonts w:ascii="Soberana Sans Light" w:hAnsi="Soberana Sans Light" w:cs="Arial"/>
          <w:color w:val="auto"/>
          <w:sz w:val="22"/>
          <w:szCs w:val="22"/>
        </w:rPr>
      </w:pPr>
      <w:r w:rsidRPr="002B6028">
        <w:rPr>
          <w:rFonts w:ascii="Soberana Sans Light" w:hAnsi="Soberana Sans Light" w:cs="Arial"/>
          <w:color w:val="auto"/>
          <w:sz w:val="22"/>
          <w:szCs w:val="22"/>
        </w:rPr>
        <w:t>5.1.2.1.</w:t>
      </w:r>
      <w:r w:rsidR="00967F31" w:rsidRPr="002B6028">
        <w:rPr>
          <w:rFonts w:ascii="Soberana Sans Light" w:hAnsi="Soberana Sans Light" w:cs="Arial"/>
          <w:color w:val="auto"/>
          <w:sz w:val="22"/>
          <w:szCs w:val="22"/>
        </w:rPr>
        <w:t>4</w:t>
      </w:r>
      <w:r w:rsidR="008977DA" w:rsidRPr="002B6028">
        <w:rPr>
          <w:rFonts w:ascii="Soberana Sans Light" w:hAnsi="Soberana Sans Light" w:cs="Arial"/>
          <w:color w:val="auto"/>
          <w:sz w:val="22"/>
          <w:szCs w:val="22"/>
        </w:rPr>
        <w:tab/>
      </w:r>
      <w:r w:rsidR="00432F81" w:rsidRPr="002B6028">
        <w:rPr>
          <w:rFonts w:ascii="Soberana Sans Light" w:hAnsi="Soberana Sans Light" w:cs="Arial"/>
          <w:color w:val="auto"/>
          <w:sz w:val="22"/>
          <w:szCs w:val="22"/>
        </w:rPr>
        <w:t>Los límites especificados en las column</w:t>
      </w:r>
      <w:r w:rsidR="00333D21" w:rsidRPr="002B6028">
        <w:rPr>
          <w:rFonts w:ascii="Soberana Sans Light" w:hAnsi="Soberana Sans Light" w:cs="Arial"/>
          <w:color w:val="auto"/>
          <w:sz w:val="22"/>
          <w:szCs w:val="22"/>
        </w:rPr>
        <w:t>as 2 y 3 de la Tabla 5</w:t>
      </w:r>
      <w:r w:rsidR="00432F81" w:rsidRPr="002B6028">
        <w:rPr>
          <w:rFonts w:ascii="Soberana Sans Light" w:hAnsi="Soberana Sans Light" w:cs="Arial"/>
          <w:color w:val="auto"/>
          <w:sz w:val="22"/>
          <w:szCs w:val="22"/>
        </w:rPr>
        <w:t xml:space="preserve"> </w:t>
      </w:r>
      <w:r w:rsidR="000974B9" w:rsidRPr="002B6028">
        <w:rPr>
          <w:rFonts w:ascii="Soberana Sans Light" w:hAnsi="Soberana Sans Light" w:cs="Arial"/>
          <w:color w:val="auto"/>
          <w:sz w:val="22"/>
          <w:szCs w:val="22"/>
        </w:rPr>
        <w:t xml:space="preserve">de la presente norma, </w:t>
      </w:r>
      <w:r w:rsidR="00432F81" w:rsidRPr="002B6028">
        <w:rPr>
          <w:rFonts w:ascii="Soberana Sans Light" w:hAnsi="Soberana Sans Light" w:cs="Arial"/>
          <w:color w:val="auto"/>
          <w:sz w:val="22"/>
          <w:szCs w:val="22"/>
        </w:rPr>
        <w:t>se cumplan para cada elemento individual y cada bulto, respectivamente.</w:t>
      </w:r>
    </w:p>
    <w:p w:rsidR="00910971" w:rsidRPr="002B6028" w:rsidRDefault="00910971" w:rsidP="008977DA">
      <w:pPr>
        <w:pStyle w:val="Default"/>
        <w:widowControl w:val="0"/>
        <w:tabs>
          <w:tab w:val="left" w:pos="2552"/>
        </w:tabs>
        <w:ind w:left="2268" w:hanging="1134"/>
        <w:jc w:val="both"/>
        <w:rPr>
          <w:rFonts w:ascii="Soberana Sans Light" w:hAnsi="Soberana Sans Light" w:cs="Arial"/>
          <w:color w:val="auto"/>
          <w:sz w:val="22"/>
          <w:szCs w:val="22"/>
        </w:rPr>
      </w:pPr>
    </w:p>
    <w:p w:rsidR="008977DA" w:rsidRPr="002B6028" w:rsidRDefault="002F7D9D" w:rsidP="008977DA">
      <w:pPr>
        <w:pStyle w:val="Default"/>
        <w:widowControl w:val="0"/>
        <w:numPr>
          <w:ilvl w:val="2"/>
          <w:numId w:val="11"/>
        </w:numPr>
        <w:tabs>
          <w:tab w:val="left" w:pos="851"/>
        </w:tabs>
        <w:ind w:left="1418" w:hanging="851"/>
        <w:jc w:val="both"/>
        <w:rPr>
          <w:rFonts w:ascii="Soberana Sans Light" w:eastAsia="Arial" w:hAnsi="Soberana Sans Light" w:cs="Arial"/>
          <w:color w:val="auto"/>
          <w:sz w:val="22"/>
          <w:szCs w:val="22"/>
        </w:rPr>
      </w:pPr>
      <w:r w:rsidRPr="002B6028">
        <w:rPr>
          <w:rFonts w:ascii="Soberana Sans Light" w:eastAsia="Arial" w:hAnsi="Soberana Sans Light" w:cs="Arial"/>
          <w:color w:val="auto"/>
          <w:sz w:val="22"/>
          <w:szCs w:val="22"/>
        </w:rPr>
        <w:t>Contienen artículos manufacturados con uranio natural, uranio empobrecido o torio natural;</w:t>
      </w:r>
    </w:p>
    <w:p w:rsidR="00910971" w:rsidRPr="002B6028" w:rsidRDefault="00910971" w:rsidP="00910971">
      <w:pPr>
        <w:pStyle w:val="Default"/>
        <w:widowControl w:val="0"/>
        <w:tabs>
          <w:tab w:val="left" w:pos="851"/>
        </w:tabs>
        <w:ind w:left="1418"/>
        <w:jc w:val="both"/>
        <w:rPr>
          <w:rFonts w:ascii="Soberana Sans Light" w:eastAsia="Arial" w:hAnsi="Soberana Sans Light" w:cs="Arial"/>
          <w:color w:val="auto"/>
          <w:sz w:val="22"/>
          <w:szCs w:val="22"/>
        </w:rPr>
      </w:pPr>
    </w:p>
    <w:p w:rsidR="00432F81" w:rsidRPr="002B6028" w:rsidRDefault="002F7D9D" w:rsidP="008977DA">
      <w:pPr>
        <w:pStyle w:val="Default"/>
        <w:widowControl w:val="0"/>
        <w:tabs>
          <w:tab w:val="left" w:pos="851"/>
        </w:tabs>
        <w:ind w:left="1985" w:hanging="1134"/>
        <w:jc w:val="both"/>
        <w:rPr>
          <w:rFonts w:ascii="Soberana Sans Light" w:hAnsi="Soberana Sans Light" w:cs="Arial"/>
          <w:color w:val="auto"/>
          <w:sz w:val="22"/>
          <w:szCs w:val="22"/>
        </w:rPr>
      </w:pPr>
      <w:r w:rsidRPr="002B6028">
        <w:rPr>
          <w:rFonts w:ascii="Soberana Sans Light" w:hAnsi="Soberana Sans Light" w:cs="Arial"/>
          <w:color w:val="auto"/>
          <w:sz w:val="22"/>
          <w:szCs w:val="22"/>
        </w:rPr>
        <w:t>5.13.1</w:t>
      </w:r>
      <w:r w:rsidR="008977DA" w:rsidRPr="002B6028">
        <w:rPr>
          <w:rFonts w:ascii="Soberana Sans Light" w:hAnsi="Soberana Sans Light" w:cs="Arial"/>
          <w:color w:val="auto"/>
          <w:sz w:val="22"/>
          <w:szCs w:val="22"/>
        </w:rPr>
        <w:tab/>
        <w:t>Los a</w:t>
      </w:r>
      <w:r w:rsidR="00432F81" w:rsidRPr="002B6028">
        <w:rPr>
          <w:rFonts w:ascii="Soberana Sans Light" w:hAnsi="Soberana Sans Light" w:cs="Arial"/>
          <w:color w:val="auto"/>
          <w:sz w:val="22"/>
          <w:szCs w:val="22"/>
        </w:rPr>
        <w:t xml:space="preserve">rtículos manufacturados con uranio natural, uranio empobrecido o torio natural, y los artículos cuyo único material radiactivo sea uranio natural no irradiado, uranio empobrecido no irradiado o torio natural no irradiado, podrán clasificarse </w:t>
      </w:r>
      <w:r w:rsidR="002009F4" w:rsidRPr="002B6028">
        <w:rPr>
          <w:rFonts w:ascii="Soberana Sans Light" w:hAnsi="Soberana Sans Light" w:cs="Arial"/>
          <w:color w:val="auto"/>
          <w:sz w:val="22"/>
          <w:szCs w:val="22"/>
        </w:rPr>
        <w:t>como bultos exceptuados,</w:t>
      </w:r>
      <w:r w:rsidR="00432F81" w:rsidRPr="002B6028">
        <w:rPr>
          <w:rFonts w:ascii="Soberana Sans Light" w:hAnsi="Soberana Sans Light" w:cs="Arial"/>
          <w:color w:val="auto"/>
          <w:sz w:val="22"/>
          <w:szCs w:val="22"/>
        </w:rPr>
        <w:t xml:space="preserve"> solo cuando la superficie exterior del uranio o del torio quede encerrada en una funda o envoltura inactiva de metal o de algún otro material resistente.</w:t>
      </w:r>
    </w:p>
    <w:p w:rsidR="00910971" w:rsidRPr="002B6028" w:rsidRDefault="00910971" w:rsidP="008977DA">
      <w:pPr>
        <w:pStyle w:val="Default"/>
        <w:widowControl w:val="0"/>
        <w:tabs>
          <w:tab w:val="left" w:pos="851"/>
        </w:tabs>
        <w:ind w:left="1985" w:hanging="1134"/>
        <w:jc w:val="both"/>
        <w:rPr>
          <w:rFonts w:ascii="Soberana Sans Light" w:eastAsia="Arial" w:hAnsi="Soberana Sans Light" w:cs="Arial"/>
          <w:color w:val="auto"/>
          <w:sz w:val="20"/>
          <w:szCs w:val="20"/>
        </w:rPr>
      </w:pPr>
    </w:p>
    <w:p w:rsidR="007C6111" w:rsidRPr="002B6028" w:rsidRDefault="007C6111" w:rsidP="00910971">
      <w:pPr>
        <w:pStyle w:val="Default"/>
        <w:widowControl w:val="0"/>
        <w:numPr>
          <w:ilvl w:val="2"/>
          <w:numId w:val="11"/>
        </w:numPr>
        <w:tabs>
          <w:tab w:val="left" w:pos="851"/>
        </w:tabs>
        <w:ind w:left="1418" w:hanging="851"/>
        <w:jc w:val="both"/>
        <w:rPr>
          <w:rFonts w:ascii="Soberana Sans Light" w:eastAsia="Arial" w:hAnsi="Soberana Sans Light" w:cs="Arial"/>
          <w:color w:val="auto"/>
          <w:sz w:val="22"/>
          <w:szCs w:val="22"/>
        </w:rPr>
      </w:pPr>
      <w:r w:rsidRPr="002B6028">
        <w:rPr>
          <w:rFonts w:ascii="Soberana Sans Light" w:eastAsia="Arial" w:hAnsi="Soberana Sans Light" w:cs="Arial"/>
          <w:color w:val="auto"/>
          <w:sz w:val="22"/>
          <w:szCs w:val="22"/>
        </w:rPr>
        <w:t>Contienen materiales radiactivos en cantidades limitadas tal como se especifica en la Tabla 5 de la presente norma</w:t>
      </w:r>
      <w:r w:rsidR="00967F31" w:rsidRPr="002B6028">
        <w:rPr>
          <w:rFonts w:ascii="Soberana Sans Light" w:eastAsia="Arial" w:hAnsi="Soberana Sans Light" w:cs="Arial"/>
          <w:color w:val="auto"/>
          <w:sz w:val="22"/>
          <w:szCs w:val="22"/>
        </w:rPr>
        <w:t>.</w:t>
      </w:r>
    </w:p>
    <w:p w:rsidR="00967F31" w:rsidRPr="002B6028" w:rsidRDefault="00967F31" w:rsidP="00967F31">
      <w:pPr>
        <w:pStyle w:val="Default"/>
        <w:widowControl w:val="0"/>
        <w:tabs>
          <w:tab w:val="left" w:pos="851"/>
        </w:tabs>
        <w:ind w:left="1418"/>
        <w:jc w:val="both"/>
        <w:rPr>
          <w:rFonts w:ascii="Soberana Sans Light" w:eastAsia="Arial" w:hAnsi="Soberana Sans Light" w:cs="Arial"/>
          <w:color w:val="auto"/>
          <w:sz w:val="22"/>
          <w:szCs w:val="22"/>
        </w:rPr>
      </w:pPr>
    </w:p>
    <w:p w:rsidR="00432F81" w:rsidRPr="002B6028" w:rsidRDefault="00432F81" w:rsidP="0083635C">
      <w:pPr>
        <w:pStyle w:val="Default"/>
        <w:widowControl w:val="0"/>
        <w:numPr>
          <w:ilvl w:val="3"/>
          <w:numId w:val="44"/>
        </w:numPr>
        <w:tabs>
          <w:tab w:val="left" w:pos="2835"/>
        </w:tabs>
        <w:ind w:left="1985" w:hanging="1134"/>
        <w:jc w:val="both"/>
        <w:rPr>
          <w:rFonts w:ascii="Soberana Sans Light" w:eastAsia="Arial" w:hAnsi="Soberana Sans Light" w:cs="Arial"/>
          <w:b/>
          <w:color w:val="auto"/>
          <w:sz w:val="22"/>
          <w:szCs w:val="22"/>
        </w:rPr>
      </w:pPr>
      <w:r w:rsidRPr="002B6028">
        <w:rPr>
          <w:rFonts w:ascii="Soberana Sans Light" w:hAnsi="Soberana Sans Light" w:cs="Arial"/>
          <w:color w:val="auto"/>
          <w:sz w:val="22"/>
          <w:szCs w:val="22"/>
        </w:rPr>
        <w:t>Los materiales radiactivos en formas diferentes de las es</w:t>
      </w:r>
      <w:r w:rsidR="00967F31" w:rsidRPr="002B6028">
        <w:rPr>
          <w:rFonts w:ascii="Soberana Sans Light" w:hAnsi="Soberana Sans Light" w:cs="Arial"/>
          <w:color w:val="auto"/>
          <w:sz w:val="22"/>
          <w:szCs w:val="22"/>
        </w:rPr>
        <w:t>pecificadas en el numeral 5.1.2,</w:t>
      </w:r>
      <w:r w:rsidRPr="002B6028">
        <w:rPr>
          <w:rFonts w:ascii="Soberana Sans Light" w:hAnsi="Soberana Sans Light" w:cs="Arial"/>
          <w:color w:val="auto"/>
          <w:sz w:val="22"/>
          <w:szCs w:val="22"/>
        </w:rPr>
        <w:t xml:space="preserve"> cuyas actividades no excedan de los límites especificad</w:t>
      </w:r>
      <w:r w:rsidR="00333D21" w:rsidRPr="002B6028">
        <w:rPr>
          <w:rFonts w:ascii="Soberana Sans Light" w:hAnsi="Soberana Sans Light" w:cs="Arial"/>
          <w:color w:val="auto"/>
          <w:sz w:val="22"/>
          <w:szCs w:val="22"/>
        </w:rPr>
        <w:t>os en la columna 4 de la Tabla 5</w:t>
      </w:r>
      <w:r w:rsidRPr="002B6028">
        <w:rPr>
          <w:rFonts w:ascii="Soberana Sans Light" w:hAnsi="Soberana Sans Light" w:cs="Arial"/>
          <w:color w:val="auto"/>
          <w:sz w:val="22"/>
          <w:szCs w:val="22"/>
        </w:rPr>
        <w:t xml:space="preserve"> de la presente norma, podrán clasificarse </w:t>
      </w:r>
      <w:r w:rsidR="002009F4" w:rsidRPr="002B6028">
        <w:rPr>
          <w:rFonts w:ascii="Soberana Sans Light" w:hAnsi="Soberana Sans Light" w:cs="Arial"/>
          <w:color w:val="auto"/>
          <w:sz w:val="22"/>
          <w:szCs w:val="22"/>
        </w:rPr>
        <w:t>como bultos exceptuados</w:t>
      </w:r>
      <w:r w:rsidRPr="002B6028">
        <w:rPr>
          <w:rFonts w:ascii="Soberana Sans Light" w:hAnsi="Soberana Sans Light" w:cs="Arial"/>
          <w:color w:val="auto"/>
          <w:sz w:val="22"/>
          <w:szCs w:val="22"/>
        </w:rPr>
        <w:t>, siempre que:</w:t>
      </w:r>
    </w:p>
    <w:p w:rsidR="00432F81" w:rsidRPr="002B6028" w:rsidRDefault="00432F81" w:rsidP="003D6E68">
      <w:pPr>
        <w:pStyle w:val="Prrafodelista"/>
        <w:tabs>
          <w:tab w:val="left" w:pos="851"/>
        </w:tabs>
        <w:ind w:left="-284" w:firstLine="284"/>
        <w:jc w:val="both"/>
        <w:rPr>
          <w:rFonts w:ascii="Soberana Sans Light" w:hAnsi="Soberana Sans Light"/>
        </w:rPr>
      </w:pPr>
    </w:p>
    <w:p w:rsidR="00432F81" w:rsidRPr="002B6028" w:rsidRDefault="00432F81" w:rsidP="008977DA">
      <w:pPr>
        <w:pStyle w:val="Default"/>
        <w:widowControl w:val="0"/>
        <w:numPr>
          <w:ilvl w:val="0"/>
          <w:numId w:val="41"/>
        </w:numPr>
        <w:tabs>
          <w:tab w:val="left" w:pos="2835"/>
        </w:tabs>
        <w:ind w:left="2552" w:hanging="567"/>
        <w:jc w:val="both"/>
        <w:rPr>
          <w:rFonts w:ascii="Soberana Sans Light" w:hAnsi="Soberana Sans Light"/>
          <w:color w:val="auto"/>
          <w:sz w:val="22"/>
          <w:szCs w:val="22"/>
        </w:rPr>
      </w:pPr>
      <w:r w:rsidRPr="002B6028">
        <w:rPr>
          <w:rFonts w:ascii="Soberana Sans Light" w:hAnsi="Soberana Sans Light"/>
          <w:color w:val="auto"/>
          <w:sz w:val="22"/>
          <w:szCs w:val="22"/>
        </w:rPr>
        <w:t>El bulto retenga su contenido radiactivo en las condi</w:t>
      </w:r>
      <w:r w:rsidR="00967F31" w:rsidRPr="002B6028">
        <w:rPr>
          <w:rFonts w:ascii="Soberana Sans Light" w:hAnsi="Soberana Sans Light"/>
          <w:color w:val="auto"/>
          <w:sz w:val="22"/>
          <w:szCs w:val="22"/>
        </w:rPr>
        <w:t xml:space="preserve">ciones de transporte rutinario; </w:t>
      </w:r>
      <w:r w:rsidRPr="002B6028">
        <w:rPr>
          <w:rFonts w:ascii="Soberana Sans Light" w:hAnsi="Soberana Sans Light"/>
          <w:color w:val="auto"/>
          <w:sz w:val="22"/>
          <w:szCs w:val="22"/>
        </w:rPr>
        <w:t>y</w:t>
      </w:r>
    </w:p>
    <w:p w:rsidR="00967F31" w:rsidRPr="002B6028" w:rsidRDefault="00967F31" w:rsidP="00967F31">
      <w:pPr>
        <w:pStyle w:val="Default"/>
        <w:widowControl w:val="0"/>
        <w:tabs>
          <w:tab w:val="left" w:pos="2835"/>
        </w:tabs>
        <w:ind w:left="2552"/>
        <w:jc w:val="both"/>
        <w:rPr>
          <w:rFonts w:ascii="Soberana Sans Light" w:hAnsi="Soberana Sans Light"/>
          <w:color w:val="auto"/>
          <w:sz w:val="22"/>
          <w:szCs w:val="22"/>
        </w:rPr>
      </w:pPr>
    </w:p>
    <w:p w:rsidR="00432F81" w:rsidRPr="002B6028" w:rsidRDefault="00432F81" w:rsidP="00AB7DB5">
      <w:pPr>
        <w:pStyle w:val="Default"/>
        <w:widowControl w:val="0"/>
        <w:numPr>
          <w:ilvl w:val="0"/>
          <w:numId w:val="41"/>
        </w:numPr>
        <w:tabs>
          <w:tab w:val="left" w:pos="2835"/>
        </w:tabs>
        <w:ind w:left="2552" w:hanging="567"/>
        <w:jc w:val="both"/>
        <w:rPr>
          <w:rFonts w:ascii="Soberana Sans Light" w:hAnsi="Soberana Sans Light"/>
          <w:color w:val="auto"/>
          <w:sz w:val="22"/>
          <w:szCs w:val="22"/>
        </w:rPr>
      </w:pPr>
      <w:r w:rsidRPr="002B6028">
        <w:rPr>
          <w:rFonts w:ascii="Soberana Sans Light" w:hAnsi="Soberana Sans Light"/>
          <w:color w:val="auto"/>
          <w:sz w:val="22"/>
          <w:szCs w:val="22"/>
        </w:rPr>
        <w:t>El bulto lleve marcada en una superficie interior la inscripción "RADIACTIVO" dispuesta de forma que, al abrir el bulto, se observe claramente la advertencia de la presencia de material radiactivo.</w:t>
      </w:r>
    </w:p>
    <w:p w:rsidR="00200032" w:rsidRPr="002B6028" w:rsidRDefault="00200032" w:rsidP="004B7112">
      <w:pPr>
        <w:pStyle w:val="Prrafodelista"/>
        <w:rPr>
          <w:rFonts w:ascii="Soberana Sans Light" w:hAnsi="Soberana Sans Light"/>
          <w:strike/>
          <w:sz w:val="20"/>
          <w:szCs w:val="20"/>
        </w:rPr>
      </w:pPr>
    </w:p>
    <w:p w:rsidR="0034096C" w:rsidRPr="002B6028" w:rsidRDefault="00333D21" w:rsidP="007C6111">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Tabla 5</w:t>
      </w:r>
      <w:r w:rsidR="000D7207" w:rsidRPr="002B6028">
        <w:rPr>
          <w:rFonts w:ascii="Soberana Sans Light" w:eastAsia="Arial" w:hAnsi="Soberana Sans Light"/>
          <w:color w:val="auto"/>
          <w:lang w:eastAsia="es-MX"/>
        </w:rPr>
        <w:t xml:space="preserve"> </w:t>
      </w:r>
      <w:r w:rsidR="000D7207" w:rsidRPr="002B6028">
        <w:rPr>
          <w:rFonts w:ascii="Soberana Sans Light" w:hAnsi="Soberana Sans Light"/>
          <w:color w:val="auto"/>
        </w:rPr>
        <w:t>–</w:t>
      </w:r>
      <w:r w:rsidR="000D7207" w:rsidRPr="002B6028">
        <w:rPr>
          <w:rFonts w:ascii="Soberana Sans Light" w:eastAsia="Arial" w:hAnsi="Soberana Sans Light"/>
          <w:color w:val="auto"/>
          <w:lang w:eastAsia="es-MX"/>
        </w:rPr>
        <w:t xml:space="preserve"> </w:t>
      </w:r>
      <w:r w:rsidR="0034096C" w:rsidRPr="002B6028">
        <w:rPr>
          <w:rFonts w:ascii="Soberana Sans Light" w:hAnsi="Soberana Sans Light" w:cs="Arial"/>
          <w:color w:val="auto"/>
          <w:sz w:val="22"/>
          <w:szCs w:val="22"/>
        </w:rPr>
        <w:t>Límites de actividad para bultos exceptuados</w:t>
      </w:r>
    </w:p>
    <w:tbl>
      <w:tblPr>
        <w:tblStyle w:val="Tablaconcuadrcula"/>
        <w:tblW w:w="0" w:type="auto"/>
        <w:tblLook w:val="04A0" w:firstRow="1" w:lastRow="0" w:firstColumn="1" w:lastColumn="0" w:noHBand="0" w:noVBand="1"/>
      </w:tblPr>
      <w:tblGrid>
        <w:gridCol w:w="2101"/>
        <w:gridCol w:w="1590"/>
        <w:gridCol w:w="2541"/>
        <w:gridCol w:w="2596"/>
      </w:tblGrid>
      <w:tr w:rsidR="00101A76" w:rsidRPr="002B6028" w:rsidTr="00E568A1">
        <w:tc>
          <w:tcPr>
            <w:tcW w:w="2263" w:type="dxa"/>
            <w:vMerge w:val="restart"/>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Estado físico del contenido</w:t>
            </w:r>
          </w:p>
        </w:tc>
        <w:tc>
          <w:tcPr>
            <w:tcW w:w="3723" w:type="dxa"/>
            <w:gridSpan w:val="2"/>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Instrumentos o artículos</w:t>
            </w:r>
          </w:p>
        </w:tc>
        <w:tc>
          <w:tcPr>
            <w:tcW w:w="2842" w:type="dxa"/>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Materiales</w:t>
            </w:r>
          </w:p>
        </w:tc>
      </w:tr>
      <w:tr w:rsidR="00101A76" w:rsidRPr="002B6028" w:rsidTr="00E568A1">
        <w:tc>
          <w:tcPr>
            <w:tcW w:w="2263" w:type="dxa"/>
            <w:vMerge/>
            <w:tcBorders>
              <w:bottom w:val="single" w:sz="4" w:space="0" w:color="auto"/>
            </w:tcBorders>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p>
        </w:tc>
        <w:tc>
          <w:tcPr>
            <w:tcW w:w="881" w:type="dxa"/>
            <w:tcBorders>
              <w:bottom w:val="single" w:sz="4" w:space="0" w:color="auto"/>
            </w:tcBorders>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 xml:space="preserve">Límites para los instrumentos y </w:t>
            </w:r>
            <w:proofErr w:type="spellStart"/>
            <w:r w:rsidRPr="002B6028">
              <w:rPr>
                <w:rFonts w:ascii="Soberana Sans Light" w:hAnsi="Soberana Sans Light" w:cs="Arial"/>
                <w:b/>
                <w:color w:val="auto"/>
                <w:sz w:val="22"/>
                <w:szCs w:val="22"/>
              </w:rPr>
              <w:t>artículos</w:t>
            </w:r>
            <w:r w:rsidRPr="002B6028">
              <w:rPr>
                <w:rFonts w:ascii="Soberana Sans Light" w:hAnsi="Soberana Sans Light" w:cs="Arial"/>
                <w:b/>
                <w:color w:val="auto"/>
                <w:sz w:val="22"/>
                <w:szCs w:val="22"/>
                <w:vertAlign w:val="superscript"/>
              </w:rPr>
              <w:t>a</w:t>
            </w:r>
            <w:proofErr w:type="spellEnd"/>
          </w:p>
        </w:tc>
        <w:tc>
          <w:tcPr>
            <w:tcW w:w="2842" w:type="dxa"/>
            <w:tcBorders>
              <w:bottom w:val="single" w:sz="4" w:space="0" w:color="auto"/>
            </w:tcBorders>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 xml:space="preserve">Límites para los </w:t>
            </w:r>
            <w:proofErr w:type="spellStart"/>
            <w:r w:rsidRPr="002B6028">
              <w:rPr>
                <w:rFonts w:ascii="Soberana Sans Light" w:hAnsi="Soberana Sans Light" w:cs="Arial"/>
                <w:b/>
                <w:color w:val="auto"/>
                <w:sz w:val="22"/>
                <w:szCs w:val="22"/>
              </w:rPr>
              <w:t>bultos</w:t>
            </w:r>
            <w:r w:rsidRPr="002B6028">
              <w:rPr>
                <w:rFonts w:ascii="Soberana Sans Light" w:hAnsi="Soberana Sans Light" w:cs="Arial"/>
                <w:b/>
                <w:color w:val="auto"/>
                <w:sz w:val="22"/>
                <w:szCs w:val="22"/>
                <w:vertAlign w:val="superscript"/>
              </w:rPr>
              <w:t>a</w:t>
            </w:r>
            <w:proofErr w:type="spellEnd"/>
          </w:p>
        </w:tc>
        <w:tc>
          <w:tcPr>
            <w:tcW w:w="2842" w:type="dxa"/>
            <w:tcBorders>
              <w:bottom w:val="single" w:sz="4" w:space="0" w:color="auto"/>
            </w:tcBorders>
            <w:shd w:val="clear" w:color="auto" w:fill="BFBFBF" w:themeFill="background1" w:themeFillShade="BF"/>
          </w:tcPr>
          <w:p w:rsidR="000F7939" w:rsidRPr="002B6028" w:rsidRDefault="000F7939" w:rsidP="00B75F2B">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 xml:space="preserve">Límites para los </w:t>
            </w:r>
            <w:proofErr w:type="spellStart"/>
            <w:r w:rsidRPr="002B6028">
              <w:rPr>
                <w:rFonts w:ascii="Soberana Sans Light" w:hAnsi="Soberana Sans Light" w:cs="Arial"/>
                <w:b/>
                <w:color w:val="auto"/>
                <w:sz w:val="22"/>
                <w:szCs w:val="22"/>
              </w:rPr>
              <w:t>bultos</w:t>
            </w:r>
            <w:r w:rsidRPr="002B6028">
              <w:rPr>
                <w:rFonts w:ascii="Soberana Sans Light" w:hAnsi="Soberana Sans Light" w:cs="Arial"/>
                <w:b/>
                <w:color w:val="auto"/>
                <w:sz w:val="22"/>
                <w:szCs w:val="22"/>
                <w:vertAlign w:val="superscript"/>
              </w:rPr>
              <w:t>a</w:t>
            </w:r>
            <w:proofErr w:type="spellEnd"/>
          </w:p>
        </w:tc>
      </w:tr>
      <w:tr w:rsidR="00101A76" w:rsidRPr="002B6028" w:rsidTr="00E568A1">
        <w:tc>
          <w:tcPr>
            <w:tcW w:w="2263" w:type="dxa"/>
            <w:tcBorders>
              <w:bottom w:val="nil"/>
              <w:right w:val="single" w:sz="4" w:space="0" w:color="808080" w:themeColor="background1" w:themeShade="80"/>
            </w:tcBorders>
          </w:tcPr>
          <w:p w:rsidR="000F7939" w:rsidRPr="002B6028" w:rsidRDefault="00F92529" w:rsidP="00B75F2B">
            <w:pPr>
              <w:pStyle w:val="Default"/>
              <w:widowControl w:val="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Só</w:t>
            </w:r>
            <w:r w:rsidR="000F7939" w:rsidRPr="002B6028">
              <w:rPr>
                <w:rFonts w:ascii="Soberana Sans Light" w:hAnsi="Soberana Sans Light" w:cs="Arial"/>
                <w:color w:val="auto"/>
                <w:sz w:val="22"/>
                <w:szCs w:val="22"/>
              </w:rPr>
              <w:t>lidos:</w:t>
            </w:r>
          </w:p>
        </w:tc>
        <w:tc>
          <w:tcPr>
            <w:tcW w:w="881" w:type="dxa"/>
            <w:tcBorders>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p>
        </w:tc>
        <w:tc>
          <w:tcPr>
            <w:tcW w:w="2842" w:type="dxa"/>
            <w:tcBorders>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p>
        </w:tc>
        <w:tc>
          <w:tcPr>
            <w:tcW w:w="2842" w:type="dxa"/>
            <w:tcBorders>
              <w:left w:val="single" w:sz="4" w:space="0" w:color="808080" w:themeColor="background1" w:themeShade="80"/>
              <w:bottom w:val="nil"/>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p>
        </w:tc>
      </w:tr>
      <w:tr w:rsidR="00101A76" w:rsidRPr="002B6028" w:rsidTr="00E568A1">
        <w:tc>
          <w:tcPr>
            <w:tcW w:w="2263" w:type="dxa"/>
            <w:tcBorders>
              <w:top w:val="nil"/>
              <w:bottom w:val="nil"/>
              <w:right w:val="single" w:sz="4" w:space="0" w:color="808080" w:themeColor="background1" w:themeShade="80"/>
            </w:tcBorders>
          </w:tcPr>
          <w:p w:rsidR="000F7939" w:rsidRPr="002B6028" w:rsidRDefault="000F7939" w:rsidP="00B75F2B">
            <w:pPr>
              <w:pStyle w:val="Default"/>
              <w:widowControl w:val="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En forma especial</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r>
      <w:tr w:rsidR="00101A76" w:rsidRPr="002B6028" w:rsidTr="00E568A1">
        <w:tc>
          <w:tcPr>
            <w:tcW w:w="2263" w:type="dxa"/>
            <w:tcBorders>
              <w:top w:val="nil"/>
              <w:bottom w:val="single" w:sz="4" w:space="0" w:color="auto"/>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Otras formas</w:t>
            </w:r>
          </w:p>
        </w:tc>
        <w:tc>
          <w:tcPr>
            <w:tcW w:w="881" w:type="dxa"/>
            <w:tcBorders>
              <w:top w:val="nil"/>
              <w:left w:val="single" w:sz="4" w:space="0" w:color="808080" w:themeColor="background1" w:themeShade="80"/>
              <w:bottom w:val="single" w:sz="4" w:space="0" w:color="auto"/>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008A7AA4"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single" w:sz="4" w:space="0" w:color="auto"/>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single" w:sz="4" w:space="0" w:color="auto"/>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r>
      <w:tr w:rsidR="00101A76" w:rsidRPr="002B6028" w:rsidTr="00E568A1">
        <w:tc>
          <w:tcPr>
            <w:tcW w:w="2263" w:type="dxa"/>
            <w:tcBorders>
              <w:top w:val="single" w:sz="4" w:space="0" w:color="auto"/>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Líquidos</w:t>
            </w:r>
            <w:r w:rsidR="00B75F2B" w:rsidRPr="002B6028">
              <w:rPr>
                <w:rFonts w:ascii="Soberana Sans Light" w:hAnsi="Soberana Sans Light" w:cs="Arial"/>
                <w:color w:val="auto"/>
                <w:sz w:val="22"/>
                <w:szCs w:val="22"/>
              </w:rPr>
              <w:t>:</w:t>
            </w:r>
          </w:p>
        </w:tc>
        <w:tc>
          <w:tcPr>
            <w:tcW w:w="881"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single" w:sz="4" w:space="0" w:color="auto"/>
              <w:left w:val="single" w:sz="4" w:space="0" w:color="808080" w:themeColor="background1" w:themeShade="80"/>
              <w:bottom w:val="single" w:sz="4" w:space="0" w:color="808080" w:themeColor="background1" w:themeShade="80"/>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-1</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single" w:sz="4" w:space="0" w:color="auto"/>
              <w:left w:val="single" w:sz="4" w:space="0" w:color="808080" w:themeColor="background1" w:themeShade="80"/>
              <w:bottom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-4</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r>
      <w:tr w:rsidR="00101A76" w:rsidRPr="002B6028" w:rsidTr="00E568A1">
        <w:tc>
          <w:tcPr>
            <w:tcW w:w="2263" w:type="dxa"/>
            <w:tcBorders>
              <w:bottom w:val="nil"/>
              <w:right w:val="single" w:sz="4" w:space="0" w:color="808080" w:themeColor="background1" w:themeShade="80"/>
            </w:tcBorders>
          </w:tcPr>
          <w:p w:rsidR="000F7939" w:rsidRPr="002B6028" w:rsidRDefault="00B75F2B"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Gases:</w:t>
            </w:r>
          </w:p>
        </w:tc>
        <w:tc>
          <w:tcPr>
            <w:tcW w:w="881"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p>
        </w:tc>
        <w:tc>
          <w:tcPr>
            <w:tcW w:w="284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p>
        </w:tc>
        <w:tc>
          <w:tcPr>
            <w:tcW w:w="2842" w:type="dxa"/>
            <w:tcBorders>
              <w:top w:val="single" w:sz="4" w:space="0" w:color="808080" w:themeColor="background1" w:themeShade="80"/>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p>
        </w:tc>
      </w:tr>
      <w:tr w:rsidR="00101A76" w:rsidRPr="002B6028" w:rsidTr="00E568A1">
        <w:tc>
          <w:tcPr>
            <w:tcW w:w="2263" w:type="dxa"/>
            <w:tcBorders>
              <w:top w:val="nil"/>
              <w:bottom w:val="nil"/>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lastRenderedPageBreak/>
              <w:t>Tritio</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2 x 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2 x 10</w:t>
            </w:r>
            <w:r w:rsidRPr="002B6028">
              <w:rPr>
                <w:rFonts w:ascii="Soberana Sans Light" w:hAnsi="Soberana Sans Light" w:cs="Arial"/>
                <w:color w:val="auto"/>
                <w:sz w:val="22"/>
                <w:szCs w:val="22"/>
                <w:vertAlign w:val="superscript"/>
              </w:rPr>
              <w:t>-1</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2 x 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r>
      <w:tr w:rsidR="00101A76" w:rsidRPr="002B6028" w:rsidTr="00E568A1">
        <w:tc>
          <w:tcPr>
            <w:tcW w:w="2263" w:type="dxa"/>
            <w:tcBorders>
              <w:top w:val="nil"/>
              <w:bottom w:val="nil"/>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En forma especial</w:t>
            </w:r>
          </w:p>
        </w:tc>
        <w:tc>
          <w:tcPr>
            <w:tcW w:w="881"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c>
          <w:tcPr>
            <w:tcW w:w="2842" w:type="dxa"/>
            <w:tcBorders>
              <w:top w:val="nil"/>
              <w:left w:val="single" w:sz="4" w:space="0" w:color="808080" w:themeColor="background1" w:themeShade="80"/>
              <w:bottom w:val="nil"/>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1</w:t>
            </w:r>
          </w:p>
        </w:tc>
      </w:tr>
      <w:tr w:rsidR="00101A76" w:rsidRPr="002B6028" w:rsidTr="00E568A1">
        <w:tc>
          <w:tcPr>
            <w:tcW w:w="2263" w:type="dxa"/>
            <w:tcBorders>
              <w:top w:val="nil"/>
              <w:right w:val="single" w:sz="4" w:space="0" w:color="808080" w:themeColor="background1" w:themeShade="80"/>
            </w:tcBorders>
          </w:tcPr>
          <w:p w:rsidR="000F7939" w:rsidRPr="002B6028" w:rsidRDefault="000F7939" w:rsidP="006B7F88">
            <w:pPr>
              <w:pStyle w:val="Default"/>
              <w:widowControl w:val="0"/>
              <w:spacing w:after="100"/>
              <w:jc w:val="both"/>
              <w:rPr>
                <w:rFonts w:ascii="Soberana Sans Light" w:hAnsi="Soberana Sans Light" w:cs="Arial"/>
                <w:color w:val="auto"/>
                <w:sz w:val="22"/>
                <w:szCs w:val="22"/>
              </w:rPr>
            </w:pPr>
            <w:r w:rsidRPr="002B6028">
              <w:rPr>
                <w:rFonts w:ascii="Soberana Sans Light" w:hAnsi="Soberana Sans Light" w:cs="Arial"/>
                <w:color w:val="auto"/>
                <w:sz w:val="22"/>
                <w:szCs w:val="22"/>
              </w:rPr>
              <w:t>Otras formas</w:t>
            </w:r>
          </w:p>
        </w:tc>
        <w:tc>
          <w:tcPr>
            <w:tcW w:w="881" w:type="dxa"/>
            <w:tcBorders>
              <w:top w:val="nil"/>
              <w:left w:val="single" w:sz="4" w:space="0" w:color="808080" w:themeColor="background1" w:themeShade="80"/>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righ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-2</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c>
          <w:tcPr>
            <w:tcW w:w="2842" w:type="dxa"/>
            <w:tcBorders>
              <w:top w:val="nil"/>
              <w:left w:val="single" w:sz="4" w:space="0" w:color="808080" w:themeColor="background1" w:themeShade="80"/>
            </w:tcBorders>
          </w:tcPr>
          <w:p w:rsidR="000F7939" w:rsidRPr="002B6028" w:rsidRDefault="000F7939" w:rsidP="006B7F88">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10</w:t>
            </w:r>
            <w:r w:rsidRPr="002B6028">
              <w:rPr>
                <w:rFonts w:ascii="Soberana Sans Light" w:hAnsi="Soberana Sans Light" w:cs="Arial"/>
                <w:color w:val="auto"/>
                <w:sz w:val="22"/>
                <w:szCs w:val="22"/>
                <w:vertAlign w:val="superscript"/>
              </w:rPr>
              <w:t>-3</w:t>
            </w:r>
            <w:r w:rsidRPr="002B6028">
              <w:rPr>
                <w:rFonts w:ascii="Soberana Sans Light" w:hAnsi="Soberana Sans Light" w:cs="Arial"/>
                <w:color w:val="auto"/>
                <w:sz w:val="22"/>
                <w:szCs w:val="22"/>
              </w:rPr>
              <w:t>A</w:t>
            </w:r>
            <w:r w:rsidRPr="002B6028">
              <w:rPr>
                <w:rFonts w:ascii="Soberana Sans Light" w:hAnsi="Soberana Sans Light" w:cs="Arial"/>
                <w:color w:val="auto"/>
                <w:sz w:val="22"/>
                <w:szCs w:val="22"/>
                <w:vertAlign w:val="subscript"/>
              </w:rPr>
              <w:t>2</w:t>
            </w:r>
          </w:p>
        </w:tc>
      </w:tr>
    </w:tbl>
    <w:p w:rsidR="000F7939" w:rsidRPr="002B6028" w:rsidRDefault="000F7939" w:rsidP="00233FC5">
      <w:pPr>
        <w:pStyle w:val="Default"/>
        <w:widowControl w:val="0"/>
        <w:spacing w:after="100"/>
        <w:ind w:left="708" w:hanging="566"/>
        <w:jc w:val="both"/>
        <w:rPr>
          <w:rFonts w:ascii="Soberana Sans Light" w:eastAsia="Arial" w:hAnsi="Soberana Sans Light" w:cs="Arial"/>
          <w:b/>
          <w:color w:val="auto"/>
          <w:sz w:val="22"/>
          <w:szCs w:val="22"/>
        </w:rPr>
      </w:pPr>
      <w:r w:rsidRPr="002B6028">
        <w:rPr>
          <w:rFonts w:ascii="Soberana Sans Light" w:hAnsi="Soberana Sans Light" w:cs="Arial"/>
          <w:b/>
          <w:color w:val="auto"/>
          <w:sz w:val="22"/>
          <w:szCs w:val="22"/>
          <w:vertAlign w:val="superscript"/>
        </w:rPr>
        <w:t>a</w:t>
      </w:r>
      <w:r w:rsidRPr="002B6028">
        <w:rPr>
          <w:rFonts w:ascii="Soberana Sans Light" w:hAnsi="Soberana Sans Light" w:cs="Arial"/>
          <w:color w:val="auto"/>
          <w:sz w:val="22"/>
          <w:szCs w:val="22"/>
        </w:rPr>
        <w:t xml:space="preserve"> En cuanto a las mezclas de radionúclidos, véanse los numerales </w:t>
      </w:r>
      <w:r w:rsidR="00727BEF" w:rsidRPr="002B6028">
        <w:rPr>
          <w:rFonts w:ascii="Soberana Sans Light" w:hAnsi="Soberana Sans Light" w:cs="Arial"/>
          <w:color w:val="auto"/>
          <w:sz w:val="22"/>
          <w:szCs w:val="22"/>
        </w:rPr>
        <w:t>3</w:t>
      </w:r>
      <w:r w:rsidRPr="002B6028">
        <w:rPr>
          <w:rFonts w:ascii="Soberana Sans Light" w:hAnsi="Soberana Sans Light" w:cs="Arial"/>
          <w:color w:val="auto"/>
          <w:sz w:val="22"/>
          <w:szCs w:val="22"/>
        </w:rPr>
        <w:t xml:space="preserve">.3, </w:t>
      </w:r>
      <w:r w:rsidR="00727BEF" w:rsidRPr="002B6028">
        <w:rPr>
          <w:rFonts w:ascii="Soberana Sans Light" w:hAnsi="Soberana Sans Light" w:cs="Arial"/>
          <w:color w:val="auto"/>
          <w:sz w:val="22"/>
          <w:szCs w:val="22"/>
        </w:rPr>
        <w:t>3</w:t>
      </w:r>
      <w:r w:rsidRPr="002B6028">
        <w:rPr>
          <w:rFonts w:ascii="Soberana Sans Light" w:hAnsi="Soberana Sans Light" w:cs="Arial"/>
          <w:color w:val="auto"/>
          <w:sz w:val="22"/>
          <w:szCs w:val="22"/>
        </w:rPr>
        <w:t xml:space="preserve">.4 y </w:t>
      </w:r>
      <w:r w:rsidR="00727BEF" w:rsidRPr="002B6028">
        <w:rPr>
          <w:rFonts w:ascii="Soberana Sans Light" w:hAnsi="Soberana Sans Light" w:cs="Arial"/>
          <w:color w:val="auto"/>
          <w:sz w:val="22"/>
          <w:szCs w:val="22"/>
        </w:rPr>
        <w:t>3</w:t>
      </w:r>
      <w:r w:rsidRPr="002B6028">
        <w:rPr>
          <w:rFonts w:ascii="Soberana Sans Light" w:hAnsi="Soberana Sans Light" w:cs="Arial"/>
          <w:color w:val="auto"/>
          <w:sz w:val="22"/>
          <w:szCs w:val="22"/>
        </w:rPr>
        <w:t>.5 de la presente norma.</w:t>
      </w:r>
    </w:p>
    <w:p w:rsidR="009C6851" w:rsidRPr="002B6028" w:rsidRDefault="009C6851" w:rsidP="000F7939">
      <w:pPr>
        <w:pStyle w:val="Prrafodelista"/>
        <w:widowControl w:val="0"/>
        <w:ind w:left="426"/>
        <w:jc w:val="both"/>
        <w:rPr>
          <w:rFonts w:ascii="Soberana Sans Light" w:eastAsia="Arial" w:hAnsi="Soberana Sans Light"/>
          <w:b/>
          <w:lang w:eastAsia="es-MX"/>
        </w:rPr>
      </w:pPr>
    </w:p>
    <w:p w:rsidR="009C6851" w:rsidRPr="002B6028" w:rsidRDefault="00C103FE" w:rsidP="00251A1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2B6028">
        <w:rPr>
          <w:rFonts w:ascii="Soberana Sans Light" w:eastAsia="Arial" w:hAnsi="Soberana Sans Light"/>
          <w:lang w:eastAsia="es-MX"/>
        </w:rPr>
        <w:t>Bulto Industrial Tipo 1 (BI-1), Tipo 2 (BI-2) o Tipo 3 (BI-3)</w:t>
      </w:r>
    </w:p>
    <w:p w:rsidR="0083635C" w:rsidRPr="002B6028" w:rsidRDefault="0083635C" w:rsidP="0083635C">
      <w:pPr>
        <w:pStyle w:val="Prrafodelista"/>
        <w:widowControl w:val="0"/>
        <w:tabs>
          <w:tab w:val="left" w:pos="851"/>
        </w:tabs>
        <w:ind w:left="851" w:hanging="567"/>
        <w:jc w:val="both"/>
        <w:rPr>
          <w:rFonts w:ascii="Soberana Sans Light" w:eastAsia="Arial" w:hAnsi="Soberana Sans Light"/>
          <w:b/>
          <w:lang w:eastAsia="es-MX"/>
        </w:rPr>
      </w:pPr>
    </w:p>
    <w:p w:rsidR="00C103FE" w:rsidRPr="002B6028" w:rsidRDefault="00C103FE" w:rsidP="0083635C">
      <w:pPr>
        <w:widowControl w:val="0"/>
        <w:ind w:left="284"/>
        <w:jc w:val="both"/>
        <w:rPr>
          <w:rFonts w:ascii="Soberana Sans Light" w:eastAsia="Arial" w:hAnsi="Soberana Sans Light"/>
          <w:lang w:eastAsia="es-MX"/>
        </w:rPr>
      </w:pPr>
      <w:r w:rsidRPr="002B6028">
        <w:rPr>
          <w:rFonts w:ascii="Soberana Sans Light" w:eastAsia="Arial" w:hAnsi="Soberana Sans Light"/>
          <w:lang w:eastAsia="es-MX"/>
        </w:rPr>
        <w:t>Los bultos industriales se utilizan para transportar algunos materiales de baja actividad específica (BAE) y objetos contaminados en la superficie (OCS). La clasificación de los bultos se debe realizar de acuerdo a lo siguiente:</w:t>
      </w:r>
    </w:p>
    <w:p w:rsidR="00AB7DB5" w:rsidRPr="002B6028" w:rsidRDefault="00AB7DB5" w:rsidP="00251A11">
      <w:pPr>
        <w:widowControl w:val="0"/>
        <w:ind w:left="851"/>
        <w:jc w:val="both"/>
        <w:rPr>
          <w:rFonts w:ascii="Soberana Sans Light" w:eastAsia="Arial" w:hAnsi="Soberana Sans Light"/>
          <w:b/>
          <w:lang w:eastAsia="es-MX"/>
        </w:rPr>
      </w:pPr>
    </w:p>
    <w:p w:rsidR="00C103FE" w:rsidRPr="002B6028" w:rsidRDefault="00C103FE" w:rsidP="00910971">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Para ser clasificado como Bulto Industrial Tipo 1 (BI-1) se debe cumplir con lo siguiente:</w:t>
      </w:r>
    </w:p>
    <w:p w:rsidR="00AB7DB5" w:rsidRPr="002B6028" w:rsidRDefault="00AB7DB5" w:rsidP="00AB7DB5">
      <w:pPr>
        <w:pStyle w:val="Prrafodelista"/>
        <w:widowControl w:val="0"/>
        <w:tabs>
          <w:tab w:val="left" w:pos="1418"/>
        </w:tabs>
        <w:ind w:left="1418"/>
        <w:jc w:val="both"/>
        <w:rPr>
          <w:rFonts w:ascii="Soberana Sans Light" w:eastAsia="Arial" w:hAnsi="Soberana Sans Light"/>
          <w:lang w:eastAsia="es-MX"/>
        </w:rPr>
      </w:pPr>
    </w:p>
    <w:p w:rsidR="00C103FE" w:rsidRPr="002B6028" w:rsidRDefault="00C103FE" w:rsidP="0083635C">
      <w:pPr>
        <w:pStyle w:val="Prrafodelista"/>
        <w:widowControl w:val="0"/>
        <w:numPr>
          <w:ilvl w:val="4"/>
          <w:numId w:val="30"/>
        </w:numPr>
        <w:tabs>
          <w:tab w:val="left" w:pos="851"/>
        </w:tabs>
        <w:ind w:left="1985" w:hanging="1134"/>
        <w:jc w:val="both"/>
        <w:rPr>
          <w:rFonts w:ascii="Soberana Sans Light" w:hAnsi="Soberana Sans Light"/>
        </w:rPr>
      </w:pPr>
      <w:r w:rsidRPr="002B6028">
        <w:rPr>
          <w:rFonts w:ascii="Soberana Sans Light" w:hAnsi="Soberana Sans Light"/>
        </w:rPr>
        <w:t>Aprobar los requisitos generales de diseño establecidos en la normatividad correspondiente.</w:t>
      </w:r>
    </w:p>
    <w:p w:rsidR="00AB7DB5" w:rsidRPr="002B6028" w:rsidRDefault="00AB7DB5" w:rsidP="00AB7DB5">
      <w:pPr>
        <w:pStyle w:val="Prrafodelista"/>
        <w:widowControl w:val="0"/>
        <w:tabs>
          <w:tab w:val="left" w:pos="851"/>
        </w:tabs>
        <w:ind w:left="1985"/>
        <w:jc w:val="both"/>
        <w:rPr>
          <w:rFonts w:ascii="Soberana Sans Light" w:hAnsi="Soberana Sans Light"/>
        </w:rPr>
      </w:pPr>
    </w:p>
    <w:p w:rsidR="00C103FE" w:rsidRPr="002B6028" w:rsidRDefault="00C103FE" w:rsidP="0083635C">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Para ser clasificado como Bulto Industrial Tipo 2 (BI-2) se </w:t>
      </w:r>
      <w:r w:rsidR="00A82163" w:rsidRPr="002B6028">
        <w:rPr>
          <w:rFonts w:ascii="Soberana Sans Light" w:eastAsia="Arial" w:hAnsi="Soberana Sans Light"/>
          <w:lang w:eastAsia="es-MX"/>
        </w:rPr>
        <w:t xml:space="preserve">debe cumplir con lo siguiente: </w:t>
      </w:r>
    </w:p>
    <w:p w:rsidR="00AB7DB5" w:rsidRPr="002B6028" w:rsidRDefault="00AB7DB5" w:rsidP="00AB7DB5">
      <w:pPr>
        <w:pStyle w:val="Prrafodelista"/>
        <w:widowControl w:val="0"/>
        <w:tabs>
          <w:tab w:val="left" w:pos="1418"/>
        </w:tabs>
        <w:ind w:left="1418"/>
        <w:jc w:val="both"/>
        <w:rPr>
          <w:rFonts w:ascii="Soberana Sans Light" w:eastAsia="Arial" w:hAnsi="Soberana Sans Light"/>
          <w:lang w:eastAsia="es-MX"/>
        </w:rPr>
      </w:pPr>
    </w:p>
    <w:p w:rsidR="00C103FE" w:rsidRPr="002B6028" w:rsidRDefault="00C103FE" w:rsidP="0083635C">
      <w:pPr>
        <w:pStyle w:val="Prrafodelista"/>
        <w:widowControl w:val="0"/>
        <w:numPr>
          <w:ilvl w:val="3"/>
          <w:numId w:val="45"/>
        </w:numPr>
        <w:tabs>
          <w:tab w:val="left" w:pos="851"/>
        </w:tabs>
        <w:ind w:left="1985" w:hanging="1134"/>
        <w:jc w:val="both"/>
        <w:rPr>
          <w:rFonts w:ascii="Soberana Sans Light" w:hAnsi="Soberana Sans Light"/>
        </w:rPr>
      </w:pPr>
      <w:r w:rsidRPr="002B6028">
        <w:rPr>
          <w:rFonts w:ascii="Soberana Sans Light" w:hAnsi="Soberana Sans Light"/>
        </w:rPr>
        <w:t>Los requisitos para Bulto Industrial Tipo 1 (BI-1);</w:t>
      </w:r>
    </w:p>
    <w:p w:rsidR="00C103FE" w:rsidRPr="002B6028" w:rsidRDefault="00C103FE" w:rsidP="0083635C">
      <w:pPr>
        <w:pStyle w:val="Prrafodelista"/>
        <w:widowControl w:val="0"/>
        <w:numPr>
          <w:ilvl w:val="3"/>
          <w:numId w:val="45"/>
        </w:numPr>
        <w:tabs>
          <w:tab w:val="left" w:pos="851"/>
        </w:tabs>
        <w:ind w:left="1985" w:hanging="1134"/>
        <w:jc w:val="both"/>
        <w:rPr>
          <w:rFonts w:ascii="Soberana Sans Light" w:hAnsi="Soberana Sans Light"/>
        </w:rPr>
      </w:pPr>
      <w:r w:rsidRPr="002B6028">
        <w:rPr>
          <w:rFonts w:ascii="Soberana Sans Light" w:hAnsi="Soberana Sans Light"/>
        </w:rPr>
        <w:t>Satisfacer las pruebas de caída libre y de apilamiento establecidas en la normatividad correspondiente; de tal forma que se impida:</w:t>
      </w:r>
    </w:p>
    <w:p w:rsidR="00AB7DB5" w:rsidRPr="002B6028" w:rsidRDefault="00AB7DB5" w:rsidP="00AB7DB5">
      <w:pPr>
        <w:pStyle w:val="Prrafodelista"/>
        <w:widowControl w:val="0"/>
        <w:tabs>
          <w:tab w:val="left" w:pos="851"/>
        </w:tabs>
        <w:ind w:left="1985"/>
        <w:jc w:val="both"/>
        <w:rPr>
          <w:rFonts w:ascii="Soberana Sans Light" w:hAnsi="Soberana Sans Light"/>
        </w:rPr>
      </w:pPr>
    </w:p>
    <w:p w:rsidR="00C103FE" w:rsidRPr="002B6028" w:rsidRDefault="00FD251D" w:rsidP="00AB7DB5">
      <w:pPr>
        <w:pStyle w:val="Default"/>
        <w:widowControl w:val="0"/>
        <w:tabs>
          <w:tab w:val="left" w:pos="851"/>
        </w:tabs>
        <w:ind w:left="2268" w:hanging="1134"/>
        <w:jc w:val="both"/>
        <w:rPr>
          <w:rFonts w:ascii="Soberana Sans Light" w:hAnsi="Soberana Sans Light" w:cs="Arial"/>
          <w:color w:val="auto"/>
          <w:sz w:val="22"/>
          <w:szCs w:val="22"/>
        </w:rPr>
      </w:pPr>
      <w:r w:rsidRPr="002B6028">
        <w:rPr>
          <w:rFonts w:ascii="Soberana Sans Light" w:eastAsia="Arial" w:hAnsi="Soberana Sans Light" w:cs="Arial"/>
          <w:color w:val="auto"/>
          <w:sz w:val="22"/>
          <w:szCs w:val="22"/>
        </w:rPr>
        <w:t>5</w:t>
      </w:r>
      <w:r w:rsidR="00C103FE" w:rsidRPr="002B6028">
        <w:rPr>
          <w:rFonts w:ascii="Soberana Sans Light" w:eastAsia="Arial" w:hAnsi="Soberana Sans Light" w:cs="Arial"/>
          <w:color w:val="auto"/>
          <w:sz w:val="22"/>
          <w:szCs w:val="22"/>
        </w:rPr>
        <w:t>.2.2.2.1</w:t>
      </w:r>
      <w:r w:rsidR="00AB7DB5" w:rsidRPr="002B6028">
        <w:rPr>
          <w:rFonts w:ascii="Soberana Sans Light" w:eastAsia="Arial" w:hAnsi="Soberana Sans Light" w:cs="Arial"/>
          <w:color w:val="auto"/>
          <w:sz w:val="22"/>
          <w:szCs w:val="22"/>
        </w:rPr>
        <w:tab/>
      </w:r>
      <w:r w:rsidR="00C103FE" w:rsidRPr="002B6028">
        <w:rPr>
          <w:rFonts w:ascii="Soberana Sans Light" w:hAnsi="Soberana Sans Light" w:cs="Arial"/>
          <w:color w:val="auto"/>
          <w:sz w:val="22"/>
          <w:szCs w:val="22"/>
        </w:rPr>
        <w:t xml:space="preserve">La pérdida o dispersión del </w:t>
      </w:r>
      <w:r w:rsidR="00C103FE" w:rsidRPr="002B6028">
        <w:rPr>
          <w:rFonts w:ascii="Soberana Sans Light" w:hAnsi="Soberana Sans Light" w:cs="Arial"/>
          <w:iCs/>
          <w:color w:val="auto"/>
          <w:sz w:val="22"/>
          <w:szCs w:val="22"/>
        </w:rPr>
        <w:t>contenido radiactivo</w:t>
      </w:r>
      <w:r w:rsidR="00C103FE" w:rsidRPr="002B6028">
        <w:rPr>
          <w:rFonts w:ascii="Soberana Sans Light" w:hAnsi="Soberana Sans Light" w:cs="Arial"/>
          <w:color w:val="auto"/>
          <w:sz w:val="22"/>
          <w:szCs w:val="22"/>
        </w:rPr>
        <w:t>; y</w:t>
      </w:r>
    </w:p>
    <w:p w:rsidR="00AB7DB5" w:rsidRPr="002B6028" w:rsidRDefault="00AB7DB5" w:rsidP="00AB7DB5">
      <w:pPr>
        <w:pStyle w:val="Default"/>
        <w:widowControl w:val="0"/>
        <w:tabs>
          <w:tab w:val="left" w:pos="851"/>
        </w:tabs>
        <w:ind w:left="2268" w:hanging="1134"/>
        <w:jc w:val="both"/>
        <w:rPr>
          <w:rFonts w:ascii="Soberana Sans Light" w:hAnsi="Soberana Sans Light" w:cs="Arial"/>
          <w:color w:val="auto"/>
          <w:sz w:val="22"/>
          <w:szCs w:val="22"/>
        </w:rPr>
      </w:pPr>
    </w:p>
    <w:p w:rsidR="00C103FE" w:rsidRPr="002B6028" w:rsidRDefault="00FD251D" w:rsidP="00AB7DB5">
      <w:pPr>
        <w:pStyle w:val="Default"/>
        <w:widowControl w:val="0"/>
        <w:ind w:left="2268" w:hanging="1134"/>
        <w:jc w:val="both"/>
        <w:rPr>
          <w:rFonts w:ascii="Soberana Sans Light" w:hAnsi="Soberana Sans Light" w:cs="Arial"/>
          <w:iCs/>
          <w:color w:val="auto"/>
          <w:sz w:val="22"/>
          <w:szCs w:val="22"/>
        </w:rPr>
      </w:pPr>
      <w:r w:rsidRPr="002B6028">
        <w:rPr>
          <w:rFonts w:ascii="Soberana Sans Light" w:eastAsia="Arial" w:hAnsi="Soberana Sans Light" w:cs="Arial"/>
          <w:color w:val="auto"/>
          <w:sz w:val="22"/>
          <w:szCs w:val="22"/>
        </w:rPr>
        <w:t>5</w:t>
      </w:r>
      <w:r w:rsidR="00C103FE" w:rsidRPr="002B6028">
        <w:rPr>
          <w:rFonts w:ascii="Soberana Sans Light" w:eastAsia="Arial" w:hAnsi="Soberana Sans Light" w:cs="Arial"/>
          <w:color w:val="auto"/>
          <w:sz w:val="22"/>
          <w:szCs w:val="22"/>
        </w:rPr>
        <w:t>.2.2.2.2</w:t>
      </w:r>
      <w:r w:rsidR="00AB7DB5" w:rsidRPr="002B6028">
        <w:rPr>
          <w:rFonts w:ascii="Soberana Sans Light" w:eastAsia="Arial" w:hAnsi="Soberana Sans Light" w:cs="Arial"/>
          <w:color w:val="auto"/>
          <w:sz w:val="22"/>
          <w:szCs w:val="22"/>
        </w:rPr>
        <w:tab/>
      </w:r>
      <w:r w:rsidR="00C103FE" w:rsidRPr="002B6028">
        <w:rPr>
          <w:rFonts w:ascii="Soberana Sans Light" w:eastAsia="Arial" w:hAnsi="Soberana Sans Light" w:cs="Arial"/>
          <w:color w:val="auto"/>
          <w:sz w:val="22"/>
          <w:szCs w:val="22"/>
        </w:rPr>
        <w:t>U</w:t>
      </w:r>
      <w:r w:rsidR="00C103FE" w:rsidRPr="002B6028">
        <w:rPr>
          <w:rFonts w:ascii="Soberana Sans Light" w:hAnsi="Soberana Sans Light" w:cs="Arial"/>
          <w:color w:val="auto"/>
          <w:sz w:val="22"/>
          <w:szCs w:val="22"/>
        </w:rPr>
        <w:t xml:space="preserve">n aumento superior al 20% del </w:t>
      </w:r>
      <w:r w:rsidR="00C103FE" w:rsidRPr="002B6028">
        <w:rPr>
          <w:rFonts w:ascii="Soberana Sans Light" w:hAnsi="Soberana Sans Light" w:cs="Arial"/>
          <w:iCs/>
          <w:color w:val="auto"/>
          <w:sz w:val="22"/>
          <w:szCs w:val="22"/>
        </w:rPr>
        <w:t xml:space="preserve">nivel de radiación </w:t>
      </w:r>
      <w:r w:rsidR="00C103FE" w:rsidRPr="002B6028">
        <w:rPr>
          <w:rFonts w:ascii="Soberana Sans Light" w:hAnsi="Soberana Sans Light" w:cs="Arial"/>
          <w:color w:val="auto"/>
          <w:sz w:val="22"/>
          <w:szCs w:val="22"/>
        </w:rPr>
        <w:t xml:space="preserve">máximo en la superficie externa del </w:t>
      </w:r>
      <w:r w:rsidR="00C103FE" w:rsidRPr="002B6028">
        <w:rPr>
          <w:rFonts w:ascii="Soberana Sans Light" w:hAnsi="Soberana Sans Light" w:cs="Arial"/>
          <w:iCs/>
          <w:color w:val="auto"/>
          <w:sz w:val="22"/>
          <w:szCs w:val="22"/>
        </w:rPr>
        <w:t>bulto.</w:t>
      </w:r>
    </w:p>
    <w:p w:rsidR="00AB7DB5" w:rsidRPr="002B6028" w:rsidRDefault="00AB7DB5" w:rsidP="00AB7DB5">
      <w:pPr>
        <w:pStyle w:val="Default"/>
        <w:widowControl w:val="0"/>
        <w:ind w:left="2268" w:hanging="1134"/>
        <w:jc w:val="both"/>
        <w:rPr>
          <w:rFonts w:ascii="Soberana Sans Light" w:eastAsia="Arial" w:hAnsi="Soberana Sans Light" w:cs="Arial"/>
          <w:color w:val="auto"/>
          <w:sz w:val="22"/>
          <w:szCs w:val="22"/>
        </w:rPr>
      </w:pPr>
    </w:p>
    <w:p w:rsidR="00C103FE" w:rsidRPr="002B6028" w:rsidRDefault="00C103FE" w:rsidP="0083635C">
      <w:pPr>
        <w:pStyle w:val="Prrafodelista"/>
        <w:widowControl w:val="0"/>
        <w:numPr>
          <w:ilvl w:val="3"/>
          <w:numId w:val="30"/>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Para ser clasificado como Bulto Industrial Tipo 3 (BI-3) se debe cumplir con lo siguiente:</w:t>
      </w:r>
    </w:p>
    <w:p w:rsidR="00AB7DB5" w:rsidRPr="002B6028" w:rsidRDefault="00AB7DB5" w:rsidP="00AB7DB5">
      <w:pPr>
        <w:pStyle w:val="Prrafodelista"/>
        <w:widowControl w:val="0"/>
        <w:tabs>
          <w:tab w:val="left" w:pos="851"/>
        </w:tabs>
        <w:ind w:left="1418"/>
        <w:jc w:val="both"/>
        <w:rPr>
          <w:rFonts w:ascii="Soberana Sans Light" w:eastAsia="Arial" w:hAnsi="Soberana Sans Light"/>
          <w:lang w:eastAsia="es-MX"/>
        </w:rPr>
      </w:pPr>
    </w:p>
    <w:p w:rsidR="00C103FE" w:rsidRPr="002B6028"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lang w:eastAsia="es-MX"/>
        </w:rPr>
      </w:pPr>
      <w:r w:rsidRPr="002B6028">
        <w:rPr>
          <w:rFonts w:ascii="Soberana Sans Light" w:hAnsi="Soberana Sans Light"/>
        </w:rPr>
        <w:t>Los requisitos para Bulto Industrial Tipo 2 (BI-2);</w:t>
      </w:r>
    </w:p>
    <w:p w:rsidR="00AB7DB5" w:rsidRPr="002B6028" w:rsidRDefault="00AB7DB5" w:rsidP="0083635C">
      <w:pPr>
        <w:pStyle w:val="Prrafodelista"/>
        <w:widowControl w:val="0"/>
        <w:tabs>
          <w:tab w:val="left" w:pos="851"/>
        </w:tabs>
        <w:ind w:left="1985" w:hanging="1134"/>
        <w:jc w:val="both"/>
        <w:rPr>
          <w:rFonts w:ascii="Soberana Sans Light" w:eastAsia="Arial" w:hAnsi="Soberana Sans Light"/>
          <w:lang w:eastAsia="es-MX"/>
        </w:rPr>
      </w:pPr>
    </w:p>
    <w:p w:rsidR="00C103FE" w:rsidRPr="002B6028"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lang w:eastAsia="es-MX"/>
        </w:rPr>
      </w:pPr>
      <w:r w:rsidRPr="002B6028">
        <w:rPr>
          <w:rFonts w:ascii="Soberana Sans Light" w:eastAsia="Arial" w:hAnsi="Soberana Sans Light"/>
          <w:lang w:eastAsia="es-MX"/>
        </w:rPr>
        <w:t xml:space="preserve">Satisfacer las pruebas de penetración y aspersión con agua establecidas en </w:t>
      </w:r>
      <w:r w:rsidR="00AB7DB5" w:rsidRPr="002B6028">
        <w:rPr>
          <w:rFonts w:ascii="Soberana Sans Light" w:eastAsia="Arial" w:hAnsi="Soberana Sans Light"/>
          <w:lang w:eastAsia="es-MX"/>
        </w:rPr>
        <w:t>la normatividad correspondiente</w:t>
      </w:r>
    </w:p>
    <w:p w:rsidR="00AB7DB5" w:rsidRPr="002B6028" w:rsidRDefault="00AB7DB5" w:rsidP="0083635C">
      <w:pPr>
        <w:pStyle w:val="Prrafodelista"/>
        <w:ind w:left="1985" w:hanging="1134"/>
        <w:rPr>
          <w:rFonts w:ascii="Soberana Sans Light" w:eastAsia="Arial" w:hAnsi="Soberana Sans Light"/>
          <w:lang w:eastAsia="es-MX"/>
        </w:rPr>
      </w:pPr>
    </w:p>
    <w:p w:rsidR="00C103FE" w:rsidRPr="002B6028" w:rsidRDefault="00C103FE" w:rsidP="0083635C">
      <w:pPr>
        <w:pStyle w:val="Prrafodelista"/>
        <w:widowControl w:val="0"/>
        <w:numPr>
          <w:ilvl w:val="3"/>
          <w:numId w:val="46"/>
        </w:numPr>
        <w:tabs>
          <w:tab w:val="left" w:pos="851"/>
        </w:tabs>
        <w:ind w:left="1985" w:hanging="1134"/>
        <w:jc w:val="both"/>
        <w:rPr>
          <w:rFonts w:ascii="Soberana Sans Light" w:eastAsia="Arial" w:hAnsi="Soberana Sans Light"/>
          <w:b/>
          <w:lang w:eastAsia="es-MX"/>
        </w:rPr>
      </w:pPr>
      <w:r w:rsidRPr="002B6028">
        <w:rPr>
          <w:rFonts w:ascii="Soberana Sans Light" w:hAnsi="Soberana Sans Light"/>
        </w:rPr>
        <w:t xml:space="preserve">Satisfacer los requisitos de diseño establecidos </w:t>
      </w:r>
      <w:r w:rsidR="00FC41AF" w:rsidRPr="002B6028">
        <w:rPr>
          <w:rFonts w:ascii="Soberana Sans Light" w:hAnsi="Soberana Sans Light"/>
        </w:rPr>
        <w:t xml:space="preserve">en la normatividad correspondiente, </w:t>
      </w:r>
      <w:r w:rsidRPr="002B6028">
        <w:rPr>
          <w:rFonts w:ascii="Soberana Sans Light" w:hAnsi="Soberana Sans Light"/>
        </w:rPr>
        <w:t>para los Bultos Tipo A, excepto aquellos relacionados con materiales radiactivos líquidos o gaseosos.</w:t>
      </w:r>
    </w:p>
    <w:p w:rsidR="000F7939" w:rsidRPr="002B6028" w:rsidRDefault="000F7939" w:rsidP="000F7939">
      <w:pPr>
        <w:pStyle w:val="Prrafodelista"/>
        <w:widowControl w:val="0"/>
        <w:spacing w:after="100"/>
        <w:ind w:left="426"/>
        <w:jc w:val="both"/>
        <w:rPr>
          <w:rFonts w:ascii="Soberana Sans Light" w:eastAsia="Arial" w:hAnsi="Soberana Sans Light"/>
          <w:b/>
          <w:lang w:eastAsia="es-MX"/>
        </w:rPr>
      </w:pPr>
    </w:p>
    <w:p w:rsidR="000F7939" w:rsidRPr="002B6028" w:rsidRDefault="00434DDF" w:rsidP="00251A11">
      <w:pPr>
        <w:pStyle w:val="Prrafodelista"/>
        <w:widowControl w:val="0"/>
        <w:numPr>
          <w:ilvl w:val="1"/>
          <w:numId w:val="11"/>
        </w:numPr>
        <w:tabs>
          <w:tab w:val="left" w:pos="851"/>
        </w:tabs>
        <w:ind w:left="851" w:hanging="567"/>
        <w:jc w:val="both"/>
        <w:rPr>
          <w:rFonts w:ascii="Soberana Sans Light" w:eastAsia="Arial" w:hAnsi="Soberana Sans Light"/>
          <w:lang w:eastAsia="es-MX"/>
        </w:rPr>
      </w:pPr>
      <w:r w:rsidRPr="002B6028">
        <w:rPr>
          <w:rFonts w:ascii="Soberana Sans Light" w:eastAsia="Arial" w:hAnsi="Soberana Sans Light"/>
          <w:lang w:eastAsia="es-MX"/>
        </w:rPr>
        <w:t>Bulto Tipo A</w:t>
      </w:r>
    </w:p>
    <w:p w:rsidR="001E0190" w:rsidRPr="002B6028" w:rsidRDefault="001E0190" w:rsidP="001E0190">
      <w:pPr>
        <w:pStyle w:val="Prrafodelista"/>
        <w:widowControl w:val="0"/>
        <w:tabs>
          <w:tab w:val="left" w:pos="851"/>
        </w:tabs>
        <w:ind w:left="851"/>
        <w:jc w:val="both"/>
        <w:rPr>
          <w:rFonts w:ascii="Soberana Sans Light" w:eastAsia="Arial" w:hAnsi="Soberana Sans Light"/>
          <w:lang w:eastAsia="es-MX"/>
        </w:rPr>
      </w:pPr>
    </w:p>
    <w:p w:rsidR="00434DDF" w:rsidRPr="002B6028" w:rsidRDefault="00434DDF" w:rsidP="00AB7DB5">
      <w:pPr>
        <w:widowControl w:val="0"/>
        <w:ind w:firstLine="284"/>
        <w:jc w:val="both"/>
        <w:rPr>
          <w:rFonts w:ascii="Soberana Sans Light" w:eastAsia="Arial" w:hAnsi="Soberana Sans Light"/>
          <w:lang w:eastAsia="es-MX"/>
        </w:rPr>
      </w:pPr>
      <w:r w:rsidRPr="002B6028">
        <w:rPr>
          <w:rFonts w:ascii="Soberana Sans Light" w:eastAsia="Arial" w:hAnsi="Soberana Sans Light"/>
          <w:lang w:eastAsia="es-MX"/>
        </w:rPr>
        <w:t>Es un bulto que satisface alguna de las siguientes condiciones:</w:t>
      </w:r>
    </w:p>
    <w:p w:rsidR="00AB7DB5" w:rsidRPr="002B6028" w:rsidRDefault="00AB7DB5" w:rsidP="00AB7DB5">
      <w:pPr>
        <w:widowControl w:val="0"/>
        <w:ind w:firstLine="851"/>
        <w:jc w:val="both"/>
        <w:rPr>
          <w:rFonts w:ascii="Soberana Sans Light" w:eastAsia="Arial" w:hAnsi="Soberana Sans Light"/>
          <w:lang w:eastAsia="es-MX"/>
        </w:rPr>
      </w:pPr>
    </w:p>
    <w:p w:rsidR="00434DDF" w:rsidRPr="002B6028" w:rsidRDefault="00434DD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Contiene una actividad menor o igual a A</w:t>
      </w:r>
      <w:r w:rsidRPr="002B6028">
        <w:rPr>
          <w:rFonts w:ascii="Soberana Sans Light" w:eastAsia="Arial" w:hAnsi="Soberana Sans Light"/>
          <w:vertAlign w:val="subscript"/>
          <w:lang w:eastAsia="es-MX"/>
        </w:rPr>
        <w:t>1</w:t>
      </w:r>
      <w:r w:rsidRPr="002B6028">
        <w:rPr>
          <w:rFonts w:ascii="Soberana Sans Light" w:eastAsia="Arial" w:hAnsi="Soberana Sans Light"/>
          <w:lang w:eastAsia="es-MX"/>
        </w:rPr>
        <w:t>, si se trata de material radiactivo en forma especial</w:t>
      </w:r>
      <w:r w:rsidR="00BA5BE7" w:rsidRPr="002B6028">
        <w:rPr>
          <w:rFonts w:ascii="Soberana Sans Light" w:eastAsia="Arial" w:hAnsi="Soberana Sans Light"/>
          <w:lang w:eastAsia="es-MX"/>
        </w:rPr>
        <w:t>;</w:t>
      </w:r>
      <w:r w:rsidRPr="002B6028">
        <w:rPr>
          <w:rFonts w:ascii="Soberana Sans Light" w:eastAsia="Arial" w:hAnsi="Soberana Sans Light"/>
          <w:lang w:eastAsia="es-MX"/>
        </w:rPr>
        <w:t xml:space="preserve"> o</w:t>
      </w:r>
    </w:p>
    <w:p w:rsidR="00041507" w:rsidRPr="002B6028" w:rsidRDefault="00041507" w:rsidP="0083635C">
      <w:pPr>
        <w:pStyle w:val="Prrafodelista"/>
        <w:widowControl w:val="0"/>
        <w:tabs>
          <w:tab w:val="left" w:pos="851"/>
        </w:tabs>
        <w:ind w:left="1418" w:hanging="851"/>
        <w:jc w:val="both"/>
        <w:rPr>
          <w:rFonts w:ascii="Soberana Sans Light" w:eastAsia="Arial" w:hAnsi="Soberana Sans Light"/>
          <w:lang w:eastAsia="es-MX"/>
        </w:rPr>
      </w:pPr>
    </w:p>
    <w:p w:rsidR="00434DDF" w:rsidRPr="002B6028" w:rsidRDefault="00434DD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Contiene una actividad menor o igual a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 xml:space="preserve"> para cualquier otro tipo de material radiactivo</w:t>
      </w:r>
      <w:r w:rsidR="00BA5BE7" w:rsidRPr="002B6028">
        <w:rPr>
          <w:rFonts w:ascii="Soberana Sans Light" w:eastAsia="Arial" w:hAnsi="Soberana Sans Light"/>
          <w:lang w:eastAsia="es-MX"/>
        </w:rPr>
        <w:t>;</w:t>
      </w:r>
      <w:r w:rsidRPr="002B6028">
        <w:rPr>
          <w:rFonts w:ascii="Soberana Sans Light" w:eastAsia="Arial" w:hAnsi="Soberana Sans Light"/>
          <w:lang w:eastAsia="es-MX"/>
        </w:rPr>
        <w:t xml:space="preserve"> o</w:t>
      </w:r>
    </w:p>
    <w:p w:rsidR="00041507" w:rsidRPr="002B6028" w:rsidRDefault="00041507" w:rsidP="0083635C">
      <w:pPr>
        <w:pStyle w:val="Prrafodelista"/>
        <w:ind w:left="1418" w:hanging="851"/>
        <w:rPr>
          <w:rFonts w:ascii="Soberana Sans Light" w:eastAsia="Arial" w:hAnsi="Soberana Sans Light"/>
          <w:lang w:eastAsia="es-MX"/>
        </w:rPr>
      </w:pPr>
    </w:p>
    <w:p w:rsidR="00434DDF" w:rsidRPr="002B6028" w:rsidRDefault="00434DDF" w:rsidP="0083635C">
      <w:pPr>
        <w:pStyle w:val="Prrafodelista"/>
        <w:widowControl w:val="0"/>
        <w:numPr>
          <w:ilvl w:val="2"/>
          <w:numId w:val="11"/>
        </w:numPr>
        <w:ind w:left="1418" w:hanging="851"/>
        <w:jc w:val="both"/>
        <w:rPr>
          <w:rFonts w:ascii="Soberana Sans Light" w:eastAsia="Arial" w:hAnsi="Soberana Sans Light"/>
          <w:lang w:eastAsia="es-MX"/>
        </w:rPr>
      </w:pPr>
      <w:r w:rsidRPr="002B6028">
        <w:rPr>
          <w:rFonts w:ascii="Soberana Sans Light" w:eastAsia="Arial" w:hAnsi="Soberana Sans Light"/>
          <w:lang w:eastAsia="es-MX"/>
        </w:rPr>
        <w:t>Si el contenido es una mezcla de radionúclidos cuyas identidades y actividades respectivas se conozcan, se cumple la siguiente desigualdad:</w:t>
      </w:r>
    </w:p>
    <w:p w:rsidR="000314FF" w:rsidRPr="002B6028" w:rsidRDefault="000314FF" w:rsidP="000314FF">
      <w:pPr>
        <w:pStyle w:val="Prrafodelista"/>
        <w:rPr>
          <w:rFonts w:ascii="Soberana Sans Light" w:eastAsia="Arial" w:hAnsi="Soberana Sans Light"/>
          <w:lang w:eastAsia="es-MX"/>
        </w:rPr>
      </w:pPr>
    </w:p>
    <w:p w:rsidR="00434DDF" w:rsidRPr="002B6028" w:rsidRDefault="00D50184" w:rsidP="003D6E68">
      <w:pPr>
        <w:widowControl w:val="0"/>
        <w:jc w:val="center"/>
        <w:rPr>
          <w:rFonts w:ascii="Soberana Sans Light" w:eastAsia="Arial" w:hAnsi="Soberana Sans Light"/>
          <w:lang w:eastAsia="es-MX"/>
        </w:rPr>
      </w:pPr>
      <m:oMathPara>
        <m:oMathParaPr>
          <m:jc m:val="center"/>
        </m:oMathParaPr>
        <m:oMath>
          <m:nary>
            <m:naryPr>
              <m:chr m:val="∑"/>
              <m:limLoc m:val="undOvr"/>
              <m:supHide m:val="1"/>
              <m:ctrlPr>
                <w:rPr>
                  <w:rFonts w:ascii="Cambria Math" w:eastAsia="Arial" w:hAnsi="Cambria Math"/>
                  <w:i/>
                  <w:lang w:eastAsia="es-MX"/>
                </w:rPr>
              </m:ctrlPr>
            </m:naryPr>
            <m:sub>
              <m:r>
                <w:rPr>
                  <w:rFonts w:ascii="Cambria Math" w:eastAsia="Arial" w:hAnsi="Cambria Math"/>
                  <w:lang w:eastAsia="es-MX"/>
                </w:rPr>
                <m:t>i</m:t>
              </m:r>
            </m:sub>
            <m:sup/>
            <m:e>
              <m:f>
                <m:fPr>
                  <m:ctrlPr>
                    <w:rPr>
                      <w:rFonts w:ascii="Cambria Math" w:eastAsia="Arial" w:hAnsi="Cambria Math"/>
                      <w:i/>
                      <w:lang w:eastAsia="es-MX"/>
                    </w:rPr>
                  </m:ctrlPr>
                </m:fPr>
                <m:num>
                  <m:r>
                    <w:rPr>
                      <w:rFonts w:ascii="Cambria Math" w:eastAsia="Arial" w:hAnsi="Cambria Math"/>
                      <w:lang w:eastAsia="es-MX"/>
                    </w:rPr>
                    <m:t>B(i)</m:t>
                  </m:r>
                </m:num>
                <m:den>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1</m:t>
                      </m:r>
                    </m:sub>
                  </m:sSub>
                  <m:r>
                    <w:rPr>
                      <w:rFonts w:ascii="Cambria Math" w:eastAsia="Arial" w:hAnsi="Cambria Math"/>
                      <w:lang w:eastAsia="es-MX"/>
                    </w:rPr>
                    <m:t>(i)</m:t>
                  </m:r>
                </m:den>
              </m:f>
              <m:r>
                <w:rPr>
                  <w:rFonts w:ascii="Cambria Math" w:eastAsia="Arial" w:hAnsi="Cambria Math"/>
                  <w:lang w:eastAsia="es-MX"/>
                </w:rPr>
                <m:t>+</m:t>
              </m:r>
            </m:e>
          </m:nary>
          <m:nary>
            <m:naryPr>
              <m:chr m:val="∑"/>
              <m:limLoc m:val="undOvr"/>
              <m:supHide m:val="1"/>
              <m:ctrlPr>
                <w:rPr>
                  <w:rFonts w:ascii="Cambria Math" w:eastAsia="Arial" w:hAnsi="Cambria Math"/>
                  <w:i/>
                  <w:lang w:eastAsia="es-MX"/>
                </w:rPr>
              </m:ctrlPr>
            </m:naryPr>
            <m:sub>
              <m:r>
                <w:rPr>
                  <w:rFonts w:ascii="Cambria Math" w:eastAsia="Arial" w:hAnsi="Cambria Math"/>
                  <w:lang w:eastAsia="es-MX"/>
                </w:rPr>
                <m:t>j</m:t>
              </m:r>
            </m:sub>
            <m:sup/>
            <m:e>
              <m:f>
                <m:fPr>
                  <m:ctrlPr>
                    <w:rPr>
                      <w:rFonts w:ascii="Cambria Math" w:eastAsia="Arial" w:hAnsi="Cambria Math"/>
                      <w:i/>
                      <w:lang w:eastAsia="es-MX"/>
                    </w:rPr>
                  </m:ctrlPr>
                </m:fPr>
                <m:num>
                  <m:r>
                    <w:rPr>
                      <w:rFonts w:ascii="Cambria Math" w:eastAsia="Arial" w:hAnsi="Cambria Math"/>
                      <w:lang w:eastAsia="es-MX"/>
                    </w:rPr>
                    <m:t>C(j)</m:t>
                  </m:r>
                </m:num>
                <m:den>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2</m:t>
                      </m:r>
                    </m:sub>
                  </m:sSub>
                  <m:r>
                    <w:rPr>
                      <w:rFonts w:ascii="Cambria Math" w:eastAsia="Arial" w:hAnsi="Cambria Math"/>
                      <w:lang w:eastAsia="es-MX"/>
                    </w:rPr>
                    <m:t>(j)</m:t>
                  </m:r>
                </m:den>
              </m:f>
              <m:r>
                <w:rPr>
                  <w:rFonts w:ascii="Cambria Math" w:eastAsia="Arial" w:hAnsi="Cambria Math"/>
                  <w:lang w:eastAsia="es-MX"/>
                </w:rPr>
                <m:t>≤</m:t>
              </m:r>
            </m:e>
          </m:nary>
          <m:r>
            <w:rPr>
              <w:rFonts w:ascii="Cambria Math" w:eastAsia="Arial" w:hAnsi="Cambria Math"/>
              <w:lang w:eastAsia="es-MX"/>
            </w:rPr>
            <m:t>1</m:t>
          </m:r>
        </m:oMath>
      </m:oMathPara>
    </w:p>
    <w:p w:rsidR="00F96D2D" w:rsidRPr="002B6028" w:rsidRDefault="00F96D2D" w:rsidP="003D6E68">
      <w:pPr>
        <w:widowControl w:val="0"/>
        <w:jc w:val="center"/>
        <w:rPr>
          <w:rFonts w:ascii="Soberana Sans Light" w:eastAsia="Arial" w:hAnsi="Soberana Sans Light"/>
          <w:lang w:eastAsia="es-MX"/>
        </w:rPr>
      </w:pPr>
    </w:p>
    <w:p w:rsidR="00434DDF" w:rsidRPr="002B6028" w:rsidRDefault="00434DDF" w:rsidP="001E0190">
      <w:pPr>
        <w:widowControl w:val="0"/>
        <w:tabs>
          <w:tab w:val="left" w:pos="851"/>
        </w:tabs>
        <w:ind w:left="-284" w:firstLine="1702"/>
        <w:rPr>
          <w:rFonts w:ascii="Soberana Sans Light" w:eastAsia="Arial" w:hAnsi="Soberana Sans Light"/>
          <w:lang w:eastAsia="es-MX"/>
        </w:rPr>
      </w:pPr>
      <w:r w:rsidRPr="002B6028">
        <w:rPr>
          <w:rFonts w:ascii="Soberana Sans Light" w:eastAsia="Arial" w:hAnsi="Soberana Sans Light"/>
          <w:lang w:eastAsia="es-MX"/>
        </w:rPr>
        <w:t>Donde:</w:t>
      </w:r>
    </w:p>
    <w:p w:rsidR="000314FF" w:rsidRPr="002B6028" w:rsidRDefault="000314FF" w:rsidP="001E0190">
      <w:pPr>
        <w:widowControl w:val="0"/>
        <w:tabs>
          <w:tab w:val="left" w:pos="851"/>
        </w:tabs>
        <w:ind w:left="-284" w:firstLine="1702"/>
        <w:rPr>
          <w:rFonts w:ascii="Soberana Sans Light" w:eastAsia="Arial" w:hAnsi="Soberana Sans Light"/>
          <w:lang w:eastAsia="es-MX"/>
        </w:rPr>
      </w:pPr>
    </w:p>
    <w:p w:rsidR="00434DDF" w:rsidRPr="002B6028" w:rsidRDefault="00434DDF" w:rsidP="001E0190">
      <w:pPr>
        <w:widowControl w:val="0"/>
        <w:tabs>
          <w:tab w:val="left" w:pos="851"/>
        </w:tabs>
        <w:ind w:left="1418"/>
        <w:jc w:val="both"/>
        <w:rPr>
          <w:rFonts w:ascii="Soberana Sans Light" w:eastAsia="Arial" w:hAnsi="Soberana Sans Light"/>
          <w:lang w:eastAsia="es-MX"/>
        </w:rPr>
      </w:pPr>
      <m:oMath>
        <m:r>
          <w:rPr>
            <w:rFonts w:ascii="Cambria Math" w:eastAsia="Arial" w:hAnsi="Cambria Math"/>
            <w:lang w:eastAsia="es-MX"/>
          </w:rPr>
          <m:t>B(i)</m:t>
        </m:r>
      </m:oMath>
      <w:r w:rsidRPr="002B6028">
        <w:rPr>
          <w:rFonts w:ascii="Soberana Sans Light" w:hAnsi="Soberana Sans Light"/>
        </w:rPr>
        <w:t xml:space="preserve"> </w:t>
      </w:r>
      <w:r w:rsidRPr="002B6028">
        <w:rPr>
          <w:rFonts w:ascii="Soberana Sans Light" w:eastAsia="Arial" w:hAnsi="Soberana Sans Light"/>
          <w:lang w:eastAsia="es-MX"/>
        </w:rPr>
        <w:t xml:space="preserve">es la actividad del radionúclido </w:t>
      </w:r>
      <m:oMath>
        <m:r>
          <w:rPr>
            <w:rFonts w:ascii="Cambria Math" w:eastAsia="Arial" w:hAnsi="Cambria Math"/>
            <w:lang w:eastAsia="es-MX"/>
          </w:rPr>
          <m:t>i</m:t>
        </m:r>
      </m:oMath>
      <w:r w:rsidRPr="002B6028">
        <w:rPr>
          <w:rFonts w:ascii="Soberana Sans Light" w:eastAsia="Arial" w:hAnsi="Soberana Sans Light"/>
          <w:lang w:eastAsia="es-MX"/>
        </w:rPr>
        <w:t xml:space="preserve"> como material radiactivo en forma especial;</w:t>
      </w:r>
    </w:p>
    <w:p w:rsidR="00F96D2D" w:rsidRPr="002B6028" w:rsidRDefault="00F96D2D" w:rsidP="001E0190">
      <w:pPr>
        <w:widowControl w:val="0"/>
        <w:tabs>
          <w:tab w:val="left" w:pos="851"/>
        </w:tabs>
        <w:ind w:left="1418"/>
        <w:jc w:val="both"/>
        <w:rPr>
          <w:rFonts w:ascii="Soberana Sans Light" w:eastAsia="Arial" w:hAnsi="Soberana Sans Light"/>
          <w:lang w:eastAsia="es-MX"/>
        </w:rPr>
      </w:pPr>
    </w:p>
    <w:p w:rsidR="00434DDF" w:rsidRPr="002B6028" w:rsidRDefault="00D50184" w:rsidP="001E0190">
      <w:pPr>
        <w:widowControl w:val="0"/>
        <w:tabs>
          <w:tab w:val="left" w:pos="851"/>
        </w:tabs>
        <w:ind w:left="-284" w:firstLine="1702"/>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1</m:t>
            </m:r>
          </m:sub>
        </m:sSub>
        <m:r>
          <w:rPr>
            <w:rFonts w:ascii="Cambria Math" w:eastAsia="Arial" w:hAnsi="Cambria Math"/>
            <w:lang w:eastAsia="es-MX"/>
          </w:rPr>
          <m:t>(i)</m:t>
        </m:r>
      </m:oMath>
      <w:r w:rsidR="00434DDF" w:rsidRPr="002B6028">
        <w:rPr>
          <w:rFonts w:ascii="Soberana Sans Light" w:eastAsia="Arial" w:hAnsi="Soberana Sans Light"/>
          <w:lang w:eastAsia="es-MX"/>
        </w:rPr>
        <w:t xml:space="preserve"> es el valor de A</w:t>
      </w:r>
      <w:r w:rsidR="00434DDF" w:rsidRPr="002B6028">
        <w:rPr>
          <w:rFonts w:ascii="Soberana Sans Light" w:eastAsia="Arial" w:hAnsi="Soberana Sans Light"/>
          <w:vertAlign w:val="subscript"/>
          <w:lang w:eastAsia="es-MX"/>
        </w:rPr>
        <w:t>1</w:t>
      </w:r>
      <w:r w:rsidR="00434DDF" w:rsidRPr="002B6028">
        <w:rPr>
          <w:rFonts w:ascii="Soberana Sans Light" w:eastAsia="Arial" w:hAnsi="Soberana Sans Light"/>
          <w:lang w:eastAsia="es-MX"/>
        </w:rPr>
        <w:t xml:space="preserve"> para el radionúclido </w:t>
      </w:r>
      <m:oMath>
        <m:r>
          <w:rPr>
            <w:rFonts w:ascii="Cambria Math" w:eastAsia="Arial" w:hAnsi="Cambria Math"/>
            <w:lang w:eastAsia="es-MX"/>
          </w:rPr>
          <m:t>i</m:t>
        </m:r>
      </m:oMath>
      <w:r w:rsidR="00434DDF" w:rsidRPr="002B6028">
        <w:rPr>
          <w:rFonts w:ascii="Soberana Sans Light" w:eastAsia="Arial" w:hAnsi="Soberana Sans Light"/>
          <w:lang w:eastAsia="es-MX"/>
        </w:rPr>
        <w:t>;</w:t>
      </w:r>
    </w:p>
    <w:p w:rsidR="00F96D2D" w:rsidRPr="002B6028" w:rsidRDefault="00F96D2D" w:rsidP="001E0190">
      <w:pPr>
        <w:widowControl w:val="0"/>
        <w:tabs>
          <w:tab w:val="left" w:pos="851"/>
        </w:tabs>
        <w:ind w:left="-284" w:firstLine="1702"/>
        <w:jc w:val="both"/>
        <w:rPr>
          <w:rFonts w:ascii="Soberana Sans Light" w:eastAsia="Arial" w:hAnsi="Soberana Sans Light"/>
          <w:lang w:eastAsia="es-MX"/>
        </w:rPr>
      </w:pPr>
    </w:p>
    <w:p w:rsidR="00434DDF" w:rsidRPr="002B6028" w:rsidRDefault="00434DDF" w:rsidP="001E0190">
      <w:pPr>
        <w:widowControl w:val="0"/>
        <w:tabs>
          <w:tab w:val="left" w:pos="851"/>
        </w:tabs>
        <w:ind w:left="1418"/>
        <w:jc w:val="both"/>
        <w:rPr>
          <w:rFonts w:ascii="Soberana Sans Light" w:eastAsia="Arial" w:hAnsi="Soberana Sans Light"/>
          <w:lang w:eastAsia="es-MX"/>
        </w:rPr>
      </w:pPr>
      <m:oMath>
        <m:r>
          <w:rPr>
            <w:rFonts w:ascii="Cambria Math" w:eastAsia="Arial" w:hAnsi="Cambria Math"/>
            <w:lang w:eastAsia="es-MX"/>
          </w:rPr>
          <m:t>C</m:t>
        </m:r>
        <m:d>
          <m:dPr>
            <m:ctrlPr>
              <w:rPr>
                <w:rFonts w:ascii="Cambria Math" w:eastAsia="Arial" w:hAnsi="Cambria Math"/>
                <w:i/>
                <w:lang w:eastAsia="es-MX"/>
              </w:rPr>
            </m:ctrlPr>
          </m:dPr>
          <m:e>
            <m:r>
              <w:rPr>
                <w:rFonts w:ascii="Cambria Math" w:eastAsia="Arial" w:hAnsi="Cambria Math"/>
                <w:lang w:eastAsia="es-MX"/>
              </w:rPr>
              <m:t>j</m:t>
            </m:r>
          </m:e>
        </m:d>
      </m:oMath>
      <w:r w:rsidRPr="002B6028">
        <w:rPr>
          <w:rFonts w:ascii="Soberana Sans Light" w:eastAsia="Arial" w:hAnsi="Soberana Sans Light"/>
          <w:lang w:eastAsia="es-MX"/>
        </w:rPr>
        <w:t xml:space="preserve"> es la actividad del radionúclido </w:t>
      </w:r>
      <m:oMath>
        <m:r>
          <w:rPr>
            <w:rFonts w:ascii="Cambria Math" w:eastAsia="Arial" w:hAnsi="Cambria Math"/>
            <w:lang w:eastAsia="es-MX"/>
          </w:rPr>
          <m:t>j</m:t>
        </m:r>
      </m:oMath>
      <w:r w:rsidRPr="002B6028">
        <w:rPr>
          <w:rFonts w:ascii="Soberana Sans Light" w:eastAsia="Arial" w:hAnsi="Soberana Sans Light"/>
          <w:lang w:eastAsia="es-MX"/>
        </w:rPr>
        <w:t xml:space="preserve"> que no se encuentre como material radiactivo en forma especial;</w:t>
      </w:r>
    </w:p>
    <w:p w:rsidR="00F96D2D" w:rsidRPr="002B6028" w:rsidRDefault="00F96D2D" w:rsidP="001E0190">
      <w:pPr>
        <w:widowControl w:val="0"/>
        <w:tabs>
          <w:tab w:val="left" w:pos="851"/>
        </w:tabs>
        <w:ind w:left="1418"/>
        <w:jc w:val="both"/>
        <w:rPr>
          <w:rFonts w:ascii="Soberana Sans Light" w:eastAsia="Arial" w:hAnsi="Soberana Sans Light"/>
          <w:lang w:eastAsia="es-MX"/>
        </w:rPr>
      </w:pPr>
    </w:p>
    <w:p w:rsidR="00434DDF" w:rsidRPr="002B6028" w:rsidRDefault="00D50184" w:rsidP="001E0190">
      <w:pPr>
        <w:widowControl w:val="0"/>
        <w:tabs>
          <w:tab w:val="left" w:pos="851"/>
        </w:tabs>
        <w:ind w:left="-284" w:firstLine="1702"/>
        <w:jc w:val="both"/>
        <w:rPr>
          <w:rFonts w:ascii="Soberana Sans Light" w:eastAsia="Arial" w:hAnsi="Soberana Sans Light"/>
          <w:lang w:eastAsia="es-MX"/>
        </w:rPr>
      </w:pPr>
      <m:oMath>
        <m:sSub>
          <m:sSubPr>
            <m:ctrlPr>
              <w:rPr>
                <w:rFonts w:ascii="Cambria Math" w:eastAsia="Arial" w:hAnsi="Cambria Math"/>
                <w:i/>
                <w:lang w:eastAsia="es-MX"/>
              </w:rPr>
            </m:ctrlPr>
          </m:sSubPr>
          <m:e>
            <m:r>
              <w:rPr>
                <w:rFonts w:ascii="Cambria Math" w:eastAsia="Arial" w:hAnsi="Cambria Math"/>
                <w:lang w:eastAsia="es-MX"/>
              </w:rPr>
              <m:t>A</m:t>
            </m:r>
          </m:e>
          <m:sub>
            <m:r>
              <w:rPr>
                <w:rFonts w:ascii="Cambria Math" w:eastAsia="Arial" w:hAnsi="Cambria Math"/>
                <w:lang w:eastAsia="es-MX"/>
              </w:rPr>
              <m:t>2</m:t>
            </m:r>
          </m:sub>
        </m:sSub>
        <m:r>
          <w:rPr>
            <w:rFonts w:ascii="Cambria Math" w:eastAsia="Arial" w:hAnsi="Cambria Math"/>
            <w:lang w:eastAsia="es-MX"/>
          </w:rPr>
          <m:t>(j)</m:t>
        </m:r>
      </m:oMath>
      <w:r w:rsidR="00434DDF" w:rsidRPr="002B6028">
        <w:rPr>
          <w:rFonts w:ascii="Soberana Sans Light" w:eastAsia="Arial" w:hAnsi="Soberana Sans Light"/>
          <w:lang w:eastAsia="es-MX"/>
        </w:rPr>
        <w:t xml:space="preserve"> es el valor de A</w:t>
      </w:r>
      <w:r w:rsidR="00434DDF" w:rsidRPr="002B6028">
        <w:rPr>
          <w:rFonts w:ascii="Soberana Sans Light" w:eastAsia="Arial" w:hAnsi="Soberana Sans Light"/>
          <w:vertAlign w:val="subscript"/>
          <w:lang w:eastAsia="es-MX"/>
        </w:rPr>
        <w:t>2</w:t>
      </w:r>
      <w:r w:rsidR="00434DDF" w:rsidRPr="002B6028">
        <w:rPr>
          <w:rFonts w:ascii="Soberana Sans Light" w:eastAsia="Arial" w:hAnsi="Soberana Sans Light"/>
          <w:lang w:eastAsia="es-MX"/>
        </w:rPr>
        <w:t xml:space="preserve"> del radionúclido </w:t>
      </w:r>
      <m:oMath>
        <m:r>
          <w:rPr>
            <w:rFonts w:ascii="Cambria Math" w:eastAsia="Arial" w:hAnsi="Cambria Math"/>
            <w:lang w:eastAsia="es-MX"/>
          </w:rPr>
          <m:t>j</m:t>
        </m:r>
      </m:oMath>
      <w:r w:rsidR="00434DDF" w:rsidRPr="002B6028">
        <w:rPr>
          <w:rFonts w:ascii="Soberana Sans Light" w:eastAsia="Arial" w:hAnsi="Soberana Sans Light"/>
          <w:lang w:eastAsia="es-MX"/>
        </w:rPr>
        <w:t>.</w:t>
      </w:r>
    </w:p>
    <w:p w:rsidR="000F7939" w:rsidRPr="002B6028" w:rsidRDefault="000F7939" w:rsidP="001E0190">
      <w:pPr>
        <w:pStyle w:val="Prrafodelista"/>
        <w:widowControl w:val="0"/>
        <w:tabs>
          <w:tab w:val="left" w:pos="851"/>
        </w:tabs>
        <w:ind w:left="-284" w:firstLine="1702"/>
        <w:jc w:val="both"/>
        <w:rPr>
          <w:rFonts w:ascii="Soberana Sans Light" w:eastAsia="Arial" w:hAnsi="Soberana Sans Light"/>
          <w:b/>
          <w:lang w:eastAsia="es-MX"/>
        </w:rPr>
      </w:pPr>
    </w:p>
    <w:p w:rsidR="000F7939" w:rsidRPr="002B6028" w:rsidRDefault="006314FF" w:rsidP="001E0190">
      <w:pPr>
        <w:pStyle w:val="Prrafodelista"/>
        <w:widowControl w:val="0"/>
        <w:numPr>
          <w:ilvl w:val="1"/>
          <w:numId w:val="11"/>
        </w:numPr>
        <w:tabs>
          <w:tab w:val="left" w:pos="851"/>
        </w:tabs>
        <w:ind w:left="851" w:hanging="567"/>
        <w:jc w:val="both"/>
        <w:rPr>
          <w:rFonts w:ascii="Soberana Sans Light" w:eastAsia="Arial" w:hAnsi="Soberana Sans Light"/>
          <w:lang w:eastAsia="es-MX"/>
        </w:rPr>
      </w:pPr>
      <w:r w:rsidRPr="002B6028">
        <w:rPr>
          <w:rFonts w:ascii="Soberana Sans Light" w:eastAsia="Arial" w:hAnsi="Soberana Sans Light"/>
          <w:lang w:eastAsia="es-MX"/>
        </w:rPr>
        <w:t>Bultos Tipo B(U) y Tipo B(M)</w:t>
      </w:r>
    </w:p>
    <w:p w:rsidR="001E0190" w:rsidRPr="002B6028" w:rsidRDefault="001E0190" w:rsidP="001E0190">
      <w:pPr>
        <w:pStyle w:val="Prrafodelista"/>
        <w:widowControl w:val="0"/>
        <w:tabs>
          <w:tab w:val="left" w:pos="851"/>
        </w:tabs>
        <w:ind w:left="851"/>
        <w:jc w:val="both"/>
        <w:rPr>
          <w:rFonts w:ascii="Soberana Sans Light" w:eastAsia="Arial" w:hAnsi="Soberana Sans Light"/>
          <w:lang w:eastAsia="es-MX"/>
        </w:rPr>
      </w:pPr>
    </w:p>
    <w:p w:rsidR="006314FF" w:rsidRPr="002B6028" w:rsidRDefault="006314FF" w:rsidP="001E0190">
      <w:pPr>
        <w:pStyle w:val="Prrafodelista"/>
        <w:widowControl w:val="0"/>
        <w:tabs>
          <w:tab w:val="left" w:pos="851"/>
        </w:tabs>
        <w:ind w:left="284"/>
        <w:jc w:val="both"/>
        <w:rPr>
          <w:rFonts w:ascii="Soberana Sans Light" w:eastAsia="Arial" w:hAnsi="Soberana Sans Light"/>
          <w:lang w:eastAsia="es-MX"/>
        </w:rPr>
      </w:pPr>
      <w:r w:rsidRPr="002B6028">
        <w:rPr>
          <w:rFonts w:ascii="Soberana Sans Light" w:eastAsia="Arial" w:hAnsi="Soberana Sans Light"/>
          <w:lang w:eastAsia="es-MX"/>
        </w:rPr>
        <w:t>Son bultos diseñados para transportar material radiactivo con una actividad superior a A</w:t>
      </w:r>
      <w:r w:rsidRPr="002B6028">
        <w:rPr>
          <w:rFonts w:ascii="Soberana Sans Light" w:eastAsia="Arial" w:hAnsi="Soberana Sans Light"/>
          <w:vertAlign w:val="subscript"/>
          <w:lang w:eastAsia="es-MX"/>
        </w:rPr>
        <w:t>1</w:t>
      </w:r>
      <w:r w:rsidRPr="002B6028">
        <w:rPr>
          <w:rFonts w:ascii="Soberana Sans Light" w:eastAsia="Arial" w:hAnsi="Soberana Sans Light"/>
          <w:lang w:eastAsia="es-MX"/>
        </w:rPr>
        <w:t>, si se trata de material radiactivo en forma especial, o superior a A</w:t>
      </w:r>
      <w:r w:rsidRPr="002B6028">
        <w:rPr>
          <w:rFonts w:ascii="Soberana Sans Light" w:eastAsia="Arial" w:hAnsi="Soberana Sans Light"/>
          <w:vertAlign w:val="subscript"/>
          <w:lang w:eastAsia="es-MX"/>
        </w:rPr>
        <w:t>2</w:t>
      </w:r>
      <w:r w:rsidRPr="002B6028">
        <w:rPr>
          <w:rFonts w:ascii="Soberana Sans Light" w:eastAsia="Arial" w:hAnsi="Soberana Sans Light"/>
          <w:lang w:eastAsia="es-MX"/>
        </w:rPr>
        <w:t xml:space="preserve">, para cualquier otro tipo de material. Su contenido será el especificado en la </w:t>
      </w:r>
      <w:r w:rsidR="00FC41AF" w:rsidRPr="002B6028">
        <w:rPr>
          <w:rFonts w:ascii="Soberana Sans Light" w:eastAsia="Arial" w:hAnsi="Soberana Sans Light"/>
          <w:lang w:eastAsia="es-MX"/>
        </w:rPr>
        <w:t>A</w:t>
      </w:r>
      <w:r w:rsidRPr="002B6028">
        <w:rPr>
          <w:rFonts w:ascii="Soberana Sans Light" w:eastAsia="Arial" w:hAnsi="Soberana Sans Light"/>
          <w:lang w:eastAsia="es-MX"/>
        </w:rPr>
        <w:t xml:space="preserve">utorización de </w:t>
      </w:r>
      <w:r w:rsidR="00FC41AF" w:rsidRPr="002B6028">
        <w:rPr>
          <w:rFonts w:ascii="Soberana Sans Light" w:eastAsia="Arial" w:hAnsi="Soberana Sans Light"/>
          <w:lang w:eastAsia="es-MX"/>
        </w:rPr>
        <w:t>D</w:t>
      </w:r>
      <w:r w:rsidRPr="002B6028">
        <w:rPr>
          <w:rFonts w:ascii="Soberana Sans Light" w:eastAsia="Arial" w:hAnsi="Soberana Sans Light"/>
          <w:lang w:eastAsia="es-MX"/>
        </w:rPr>
        <w:t xml:space="preserve">iseño del </w:t>
      </w:r>
      <w:r w:rsidR="00FC41AF" w:rsidRPr="002B6028">
        <w:rPr>
          <w:rFonts w:ascii="Soberana Sans Light" w:eastAsia="Arial" w:hAnsi="Soberana Sans Light"/>
          <w:lang w:eastAsia="es-MX"/>
        </w:rPr>
        <w:t>B</w:t>
      </w:r>
      <w:r w:rsidRPr="002B6028">
        <w:rPr>
          <w:rFonts w:ascii="Soberana Sans Light" w:eastAsia="Arial" w:hAnsi="Soberana Sans Light"/>
          <w:lang w:eastAsia="es-MX"/>
        </w:rPr>
        <w:t>ulto.</w:t>
      </w:r>
    </w:p>
    <w:p w:rsidR="001E0190" w:rsidRPr="002B6028" w:rsidRDefault="001E0190" w:rsidP="001E0190">
      <w:pPr>
        <w:pStyle w:val="Prrafodelista"/>
        <w:widowControl w:val="0"/>
        <w:tabs>
          <w:tab w:val="left" w:pos="851"/>
        </w:tabs>
        <w:ind w:left="284"/>
        <w:jc w:val="both"/>
        <w:rPr>
          <w:rFonts w:ascii="Soberana Sans Light" w:eastAsia="Arial" w:hAnsi="Soberana Sans Light"/>
          <w:lang w:eastAsia="es-MX"/>
        </w:rPr>
      </w:pPr>
    </w:p>
    <w:p w:rsidR="006314FF" w:rsidRPr="002B6028" w:rsidRDefault="006314F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 xml:space="preserve">Los Bultos Tipo B(U) requieren aprobación unilateral. </w:t>
      </w:r>
    </w:p>
    <w:p w:rsidR="001E0190" w:rsidRPr="002B6028" w:rsidRDefault="001E0190" w:rsidP="001E0190">
      <w:pPr>
        <w:pStyle w:val="Prrafodelista"/>
        <w:widowControl w:val="0"/>
        <w:tabs>
          <w:tab w:val="left" w:pos="851"/>
        </w:tabs>
        <w:ind w:left="567"/>
        <w:jc w:val="both"/>
        <w:rPr>
          <w:rFonts w:ascii="Soberana Sans Light" w:eastAsia="Arial" w:hAnsi="Soberana Sans Light"/>
          <w:lang w:eastAsia="es-MX"/>
        </w:rPr>
      </w:pPr>
    </w:p>
    <w:p w:rsidR="006314FF" w:rsidRPr="002B6028" w:rsidRDefault="006314FF" w:rsidP="0083635C">
      <w:pPr>
        <w:pStyle w:val="Prrafodelista"/>
        <w:widowControl w:val="0"/>
        <w:numPr>
          <w:ilvl w:val="2"/>
          <w:numId w:val="11"/>
        </w:numPr>
        <w:tabs>
          <w:tab w:val="left" w:pos="851"/>
        </w:tabs>
        <w:ind w:left="1418" w:hanging="851"/>
        <w:jc w:val="both"/>
        <w:rPr>
          <w:rFonts w:ascii="Soberana Sans Light" w:eastAsia="Arial" w:hAnsi="Soberana Sans Light"/>
          <w:lang w:eastAsia="es-MX"/>
        </w:rPr>
      </w:pPr>
      <w:r w:rsidRPr="002B6028">
        <w:rPr>
          <w:rFonts w:ascii="Soberana Sans Light" w:eastAsia="Arial" w:hAnsi="Soberana Sans Light"/>
          <w:lang w:eastAsia="es-MX"/>
        </w:rPr>
        <w:t>Los Bultos Tipo B(M) requieren aprobación multilateral.</w:t>
      </w:r>
    </w:p>
    <w:p w:rsidR="003D35D7" w:rsidRPr="002B6028" w:rsidRDefault="003D35D7" w:rsidP="00D54D93">
      <w:pPr>
        <w:pStyle w:val="Prrafodelista"/>
        <w:widowControl w:val="0"/>
        <w:tabs>
          <w:tab w:val="left" w:pos="851"/>
        </w:tabs>
        <w:ind w:left="-284" w:firstLine="284"/>
        <w:jc w:val="both"/>
        <w:rPr>
          <w:rFonts w:ascii="Soberana Sans Light" w:eastAsia="Arial" w:hAnsi="Soberana Sans Light"/>
          <w:lang w:eastAsia="es-MX"/>
        </w:rPr>
      </w:pPr>
    </w:p>
    <w:p w:rsidR="003D35D7" w:rsidRPr="002B6028" w:rsidRDefault="003D35D7" w:rsidP="00251A11">
      <w:pPr>
        <w:pStyle w:val="Prrafodelista"/>
        <w:widowControl w:val="0"/>
        <w:numPr>
          <w:ilvl w:val="1"/>
          <w:numId w:val="11"/>
        </w:numPr>
        <w:tabs>
          <w:tab w:val="left" w:pos="851"/>
        </w:tabs>
        <w:ind w:left="851" w:hanging="567"/>
        <w:jc w:val="both"/>
        <w:rPr>
          <w:rFonts w:ascii="Soberana Sans Light" w:eastAsia="Arial" w:hAnsi="Soberana Sans Light"/>
          <w:b/>
          <w:lang w:eastAsia="es-MX"/>
        </w:rPr>
      </w:pPr>
      <w:r w:rsidRPr="002B6028">
        <w:rPr>
          <w:rFonts w:ascii="Soberana Sans Light" w:eastAsia="Arial" w:hAnsi="Soberana Sans Light"/>
          <w:lang w:eastAsia="es-MX"/>
        </w:rPr>
        <w:t>Bulto Tipo C</w:t>
      </w:r>
    </w:p>
    <w:p w:rsidR="001E0190" w:rsidRPr="002B6028" w:rsidRDefault="001E0190" w:rsidP="001E0190">
      <w:pPr>
        <w:pStyle w:val="Prrafodelista"/>
        <w:widowControl w:val="0"/>
        <w:tabs>
          <w:tab w:val="left" w:pos="851"/>
        </w:tabs>
        <w:ind w:left="851"/>
        <w:jc w:val="both"/>
        <w:rPr>
          <w:rFonts w:ascii="Soberana Sans Light" w:eastAsia="Arial" w:hAnsi="Soberana Sans Light"/>
          <w:b/>
          <w:lang w:eastAsia="es-MX"/>
        </w:rPr>
      </w:pPr>
    </w:p>
    <w:p w:rsidR="003D35D7" w:rsidRPr="002B6028" w:rsidRDefault="003D35D7" w:rsidP="001E0190">
      <w:pPr>
        <w:pStyle w:val="Prrafodelista"/>
        <w:widowControl w:val="0"/>
        <w:tabs>
          <w:tab w:val="left" w:pos="851"/>
        </w:tabs>
        <w:ind w:left="284"/>
        <w:jc w:val="both"/>
        <w:rPr>
          <w:rFonts w:ascii="Soberana Sans Light" w:eastAsia="Arial" w:hAnsi="Soberana Sans Light"/>
          <w:b/>
          <w:lang w:eastAsia="es-MX"/>
        </w:rPr>
      </w:pPr>
      <w:r w:rsidRPr="002B6028">
        <w:rPr>
          <w:rFonts w:ascii="Soberana Sans Light" w:eastAsia="Arial" w:hAnsi="Soberana Sans Light"/>
          <w:lang w:eastAsia="es-MX"/>
        </w:rPr>
        <w:lastRenderedPageBreak/>
        <w:t>Requiere aprobación</w:t>
      </w:r>
      <w:r w:rsidRPr="002B6028">
        <w:rPr>
          <w:rFonts w:ascii="Soberana Sans Light" w:eastAsia="Arial" w:hAnsi="Soberana Sans Light"/>
          <w:b/>
          <w:lang w:eastAsia="es-MX"/>
        </w:rPr>
        <w:t xml:space="preserve"> </w:t>
      </w:r>
      <w:r w:rsidRPr="002B6028">
        <w:rPr>
          <w:rFonts w:ascii="Soberana Sans Light" w:eastAsia="Arial" w:hAnsi="Soberana Sans Light"/>
          <w:lang w:eastAsia="es-MX"/>
        </w:rPr>
        <w:t xml:space="preserve">unilateral, diseñado para resistir condiciones severas de accidente en la modalidad de transporte aéreo, sin menoscabo de la contención o incremento significativo en los niveles de radiación externa. Su contenido será el especificado en la </w:t>
      </w:r>
      <w:r w:rsidR="00FC41AF" w:rsidRPr="002B6028">
        <w:rPr>
          <w:rFonts w:ascii="Soberana Sans Light" w:eastAsia="Arial" w:hAnsi="Soberana Sans Light"/>
          <w:lang w:eastAsia="es-MX"/>
        </w:rPr>
        <w:t>A</w:t>
      </w:r>
      <w:r w:rsidRPr="002B6028">
        <w:rPr>
          <w:rFonts w:ascii="Soberana Sans Light" w:eastAsia="Arial" w:hAnsi="Soberana Sans Light"/>
          <w:lang w:eastAsia="es-MX"/>
        </w:rPr>
        <w:t xml:space="preserve">utorización de </w:t>
      </w:r>
      <w:r w:rsidR="00FC41AF" w:rsidRPr="002B6028">
        <w:rPr>
          <w:rFonts w:ascii="Soberana Sans Light" w:eastAsia="Arial" w:hAnsi="Soberana Sans Light"/>
          <w:lang w:eastAsia="es-MX"/>
        </w:rPr>
        <w:t>D</w:t>
      </w:r>
      <w:r w:rsidRPr="002B6028">
        <w:rPr>
          <w:rFonts w:ascii="Soberana Sans Light" w:eastAsia="Arial" w:hAnsi="Soberana Sans Light"/>
          <w:lang w:eastAsia="es-MX"/>
        </w:rPr>
        <w:t xml:space="preserve">iseño del </w:t>
      </w:r>
      <w:r w:rsidR="00FC41AF" w:rsidRPr="002B6028">
        <w:rPr>
          <w:rFonts w:ascii="Soberana Sans Light" w:eastAsia="Arial" w:hAnsi="Soberana Sans Light"/>
          <w:lang w:eastAsia="es-MX"/>
        </w:rPr>
        <w:t>B</w:t>
      </w:r>
      <w:r w:rsidRPr="002B6028">
        <w:rPr>
          <w:rFonts w:ascii="Soberana Sans Light" w:eastAsia="Arial" w:hAnsi="Soberana Sans Light"/>
          <w:lang w:eastAsia="es-MX"/>
        </w:rPr>
        <w:t>ulto.</w:t>
      </w:r>
    </w:p>
    <w:p w:rsidR="003D35D7" w:rsidRPr="002B6028" w:rsidRDefault="003D35D7" w:rsidP="00D54D93">
      <w:pPr>
        <w:pStyle w:val="Prrafodelista"/>
        <w:widowControl w:val="0"/>
        <w:tabs>
          <w:tab w:val="left" w:pos="851"/>
        </w:tabs>
        <w:ind w:left="-284" w:firstLine="284"/>
        <w:jc w:val="both"/>
        <w:rPr>
          <w:rFonts w:ascii="Soberana Sans Light" w:eastAsia="Arial" w:hAnsi="Soberana Sans Light"/>
          <w:lang w:eastAsia="es-MX"/>
        </w:rPr>
      </w:pPr>
    </w:p>
    <w:p w:rsidR="00DD35DC" w:rsidRPr="002B6028" w:rsidRDefault="00DD35DC" w:rsidP="00D54D93">
      <w:pPr>
        <w:pStyle w:val="Prrafodelista"/>
        <w:widowControl w:val="0"/>
        <w:tabs>
          <w:tab w:val="left" w:pos="851"/>
        </w:tabs>
        <w:ind w:left="-284" w:firstLine="284"/>
        <w:jc w:val="both"/>
        <w:rPr>
          <w:rFonts w:ascii="Soberana Sans Light" w:eastAsia="Arial" w:hAnsi="Soberana Sans Light"/>
          <w:lang w:eastAsia="es-MX"/>
        </w:rPr>
      </w:pPr>
    </w:p>
    <w:p w:rsidR="00D83904" w:rsidRPr="002B6028" w:rsidRDefault="005B3F22" w:rsidP="0083635C">
      <w:pPr>
        <w:pStyle w:val="Prrafodelista"/>
        <w:numPr>
          <w:ilvl w:val="0"/>
          <w:numId w:val="11"/>
        </w:numPr>
        <w:tabs>
          <w:tab w:val="left" w:pos="851"/>
        </w:tabs>
        <w:ind w:left="567" w:hanging="567"/>
        <w:jc w:val="both"/>
        <w:outlineLvl w:val="0"/>
        <w:rPr>
          <w:rFonts w:ascii="Soberana Sans Light" w:eastAsia="Arial" w:hAnsi="Soberana Sans Light"/>
          <w:b/>
          <w:lang w:eastAsia="es-MX"/>
        </w:rPr>
      </w:pPr>
      <w:bookmarkStart w:id="41" w:name="_Toc3974780"/>
      <w:r w:rsidRPr="002B6028">
        <w:rPr>
          <w:rFonts w:ascii="Soberana Sans Light" w:eastAsia="Arial" w:hAnsi="Soberana Sans Light"/>
          <w:b/>
          <w:lang w:eastAsia="es-MX"/>
        </w:rPr>
        <w:t>Requisitos</w:t>
      </w:r>
      <w:r w:rsidR="00E91726" w:rsidRPr="002B6028">
        <w:rPr>
          <w:rFonts w:ascii="Soberana Sans Light" w:eastAsia="Arial" w:hAnsi="Soberana Sans Light"/>
          <w:b/>
          <w:lang w:eastAsia="es-MX"/>
        </w:rPr>
        <w:t xml:space="preserve"> para el t</w:t>
      </w:r>
      <w:r w:rsidR="00D378BE" w:rsidRPr="002B6028">
        <w:rPr>
          <w:rFonts w:ascii="Soberana Sans Light" w:eastAsia="Arial" w:hAnsi="Soberana Sans Light"/>
          <w:b/>
          <w:lang w:eastAsia="es-MX"/>
        </w:rPr>
        <w:t>ransporte de</w:t>
      </w:r>
      <w:r w:rsidR="00DC2144" w:rsidRPr="002B6028">
        <w:rPr>
          <w:rFonts w:ascii="Soberana Sans Light" w:eastAsia="Arial" w:hAnsi="Soberana Sans Light"/>
          <w:b/>
          <w:lang w:eastAsia="es-MX"/>
        </w:rPr>
        <w:t xml:space="preserve"> materiales</w:t>
      </w:r>
      <w:r w:rsidR="005A00B8" w:rsidRPr="002B6028">
        <w:rPr>
          <w:rFonts w:ascii="Soberana Sans Light" w:eastAsia="Arial" w:hAnsi="Soberana Sans Light"/>
          <w:b/>
          <w:lang w:eastAsia="es-MX"/>
        </w:rPr>
        <w:t xml:space="preserve"> BAE y OCS</w:t>
      </w:r>
      <w:bookmarkEnd w:id="41"/>
      <w:r w:rsidR="00D83904" w:rsidRPr="002B6028">
        <w:rPr>
          <w:rFonts w:ascii="Soberana Sans Light" w:eastAsia="Arial" w:hAnsi="Soberana Sans Light"/>
          <w:b/>
          <w:lang w:eastAsia="es-MX"/>
        </w:rPr>
        <w:t xml:space="preserve"> </w:t>
      </w:r>
    </w:p>
    <w:p w:rsidR="005A00B8" w:rsidRPr="002B6028" w:rsidRDefault="005A00B8" w:rsidP="00D54D93">
      <w:pPr>
        <w:pStyle w:val="Prrafodelista"/>
        <w:tabs>
          <w:tab w:val="left" w:pos="851"/>
        </w:tabs>
        <w:ind w:left="-284" w:firstLine="284"/>
        <w:jc w:val="both"/>
        <w:rPr>
          <w:rFonts w:ascii="Soberana Sans Light" w:eastAsia="Times New Roman" w:hAnsi="Soberana Sans Light" w:cs="Arial"/>
          <w:lang w:eastAsia="es-MX"/>
        </w:rPr>
      </w:pPr>
    </w:p>
    <w:p w:rsidR="000025EC" w:rsidRPr="002B6028" w:rsidRDefault="00D83904" w:rsidP="000314FF">
      <w:pPr>
        <w:pStyle w:val="Prrafodelista"/>
        <w:numPr>
          <w:ilvl w:val="1"/>
          <w:numId w:val="26"/>
        </w:numPr>
        <w:tabs>
          <w:tab w:val="left" w:pos="851"/>
        </w:tabs>
        <w:ind w:left="851" w:hanging="567"/>
        <w:jc w:val="both"/>
        <w:rPr>
          <w:rFonts w:ascii="Soberana Sans Light" w:eastAsia="Arial" w:hAnsi="Soberana Sans Light"/>
          <w:lang w:eastAsia="es-MX"/>
        </w:rPr>
      </w:pPr>
      <w:r w:rsidRPr="002B6028">
        <w:rPr>
          <w:rFonts w:ascii="Soberana Sans Light" w:eastAsia="Arial" w:hAnsi="Soberana Sans Light"/>
          <w:lang w:eastAsia="es-MX"/>
        </w:rPr>
        <w:t>Los materi</w:t>
      </w:r>
      <w:r w:rsidR="004A043E" w:rsidRPr="002B6028">
        <w:rPr>
          <w:rFonts w:ascii="Soberana Sans Light" w:eastAsia="Arial" w:hAnsi="Soberana Sans Light"/>
          <w:lang w:eastAsia="es-MX"/>
        </w:rPr>
        <w:t>ales BAE y OCS se deben embalar</w:t>
      </w:r>
      <w:r w:rsidR="0065437C" w:rsidRPr="002B6028">
        <w:rPr>
          <w:rFonts w:ascii="Soberana Sans Light" w:eastAsia="Arial" w:hAnsi="Soberana Sans Light"/>
          <w:lang w:eastAsia="es-MX"/>
        </w:rPr>
        <w:t xml:space="preserve"> de conformidad con</w:t>
      </w:r>
      <w:r w:rsidR="00333D21" w:rsidRPr="002B6028">
        <w:rPr>
          <w:rFonts w:ascii="Soberana Sans Light" w:eastAsia="Arial" w:hAnsi="Soberana Sans Light"/>
          <w:lang w:eastAsia="es-MX"/>
        </w:rPr>
        <w:t xml:space="preserve"> lo establecido en la Tabla 6</w:t>
      </w:r>
      <w:r w:rsidR="00FC41AF" w:rsidRPr="002B6028">
        <w:rPr>
          <w:rFonts w:ascii="Soberana Sans Light" w:eastAsia="Arial" w:hAnsi="Soberana Sans Light"/>
          <w:lang w:eastAsia="es-MX"/>
        </w:rPr>
        <w:t xml:space="preserve"> de la presente norma</w:t>
      </w:r>
      <w:r w:rsidR="004A043E" w:rsidRPr="002B6028">
        <w:rPr>
          <w:rFonts w:ascii="Soberana Sans Light" w:eastAsia="Arial" w:hAnsi="Soberana Sans Light"/>
          <w:lang w:eastAsia="es-MX"/>
        </w:rPr>
        <w:t xml:space="preserve">, salvo lo especificado en el </w:t>
      </w:r>
      <w:r w:rsidR="00831D08" w:rsidRPr="002B6028">
        <w:rPr>
          <w:rFonts w:ascii="Soberana Sans Light" w:eastAsia="Arial" w:hAnsi="Soberana Sans Light"/>
          <w:lang w:eastAsia="es-MX"/>
        </w:rPr>
        <w:t>R</w:t>
      </w:r>
      <w:r w:rsidR="0065437C" w:rsidRPr="002B6028">
        <w:rPr>
          <w:rFonts w:ascii="Soberana Sans Light" w:eastAsia="Arial" w:hAnsi="Soberana Sans Light"/>
          <w:lang w:eastAsia="es-MX"/>
        </w:rPr>
        <w:t>eglamento para e</w:t>
      </w:r>
      <w:r w:rsidR="004A043E" w:rsidRPr="002B6028">
        <w:rPr>
          <w:rFonts w:ascii="Soberana Sans Light" w:eastAsia="Arial" w:hAnsi="Soberana Sans Light"/>
          <w:lang w:eastAsia="es-MX"/>
        </w:rPr>
        <w:t xml:space="preserve">l </w:t>
      </w:r>
      <w:r w:rsidR="00831D08" w:rsidRPr="002B6028">
        <w:rPr>
          <w:rFonts w:ascii="Soberana Sans Light" w:eastAsia="Arial" w:hAnsi="Soberana Sans Light"/>
          <w:lang w:eastAsia="es-MX"/>
        </w:rPr>
        <w:t>T</w:t>
      </w:r>
      <w:r w:rsidR="004A043E" w:rsidRPr="002B6028">
        <w:rPr>
          <w:rFonts w:ascii="Soberana Sans Light" w:eastAsia="Arial" w:hAnsi="Soberana Sans Light"/>
          <w:lang w:eastAsia="es-MX"/>
        </w:rPr>
        <w:t xml:space="preserve">ransporte </w:t>
      </w:r>
      <w:r w:rsidR="00831D08" w:rsidRPr="002B6028">
        <w:rPr>
          <w:rFonts w:ascii="Soberana Sans Light" w:eastAsia="Arial" w:hAnsi="Soberana Sans Light"/>
          <w:lang w:eastAsia="es-MX"/>
        </w:rPr>
        <w:t>S</w:t>
      </w:r>
      <w:r w:rsidR="004A043E" w:rsidRPr="002B6028">
        <w:rPr>
          <w:rFonts w:ascii="Soberana Sans Light" w:eastAsia="Arial" w:hAnsi="Soberana Sans Light"/>
          <w:lang w:eastAsia="es-MX"/>
        </w:rPr>
        <w:t>eguro de Ma</w:t>
      </w:r>
      <w:r w:rsidR="00125F69" w:rsidRPr="002B6028">
        <w:rPr>
          <w:rFonts w:ascii="Soberana Sans Light" w:eastAsia="Arial" w:hAnsi="Soberana Sans Light"/>
          <w:lang w:eastAsia="es-MX"/>
        </w:rPr>
        <w:t>teriales Radiactivos, publicado en el DOF el 10 de abril de 2017.</w:t>
      </w:r>
    </w:p>
    <w:p w:rsidR="005B55EC" w:rsidRPr="002B6028" w:rsidRDefault="00333D21" w:rsidP="00636A02">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Tabla 6</w:t>
      </w:r>
      <w:r w:rsidR="000D7207" w:rsidRPr="002B6028">
        <w:rPr>
          <w:rFonts w:ascii="Soberana Sans Light" w:eastAsia="Arial" w:hAnsi="Soberana Sans Light"/>
          <w:color w:val="auto"/>
          <w:lang w:eastAsia="es-MX"/>
        </w:rPr>
        <w:t xml:space="preserve"> </w:t>
      </w:r>
      <w:r w:rsidR="000D7207" w:rsidRPr="002B6028">
        <w:rPr>
          <w:rFonts w:ascii="Soberana Sans Light" w:hAnsi="Soberana Sans Light"/>
          <w:color w:val="auto"/>
        </w:rPr>
        <w:t>–</w:t>
      </w:r>
      <w:r w:rsidR="000D7207" w:rsidRPr="002B6028">
        <w:rPr>
          <w:rFonts w:ascii="Soberana Sans Light" w:eastAsia="Arial" w:hAnsi="Soberana Sans Light"/>
          <w:color w:val="auto"/>
          <w:lang w:eastAsia="es-MX"/>
        </w:rPr>
        <w:t xml:space="preserve"> </w:t>
      </w:r>
      <w:r w:rsidR="005B55EC" w:rsidRPr="002B6028">
        <w:rPr>
          <w:rFonts w:ascii="Soberana Sans Light" w:hAnsi="Soberana Sans Light" w:cs="Arial"/>
          <w:color w:val="auto"/>
          <w:sz w:val="22"/>
          <w:szCs w:val="22"/>
        </w:rPr>
        <w:t>Requisitos de los bultos industriales para los materiales BAE y OCS</w:t>
      </w:r>
    </w:p>
    <w:tbl>
      <w:tblPr>
        <w:tblStyle w:val="Tablaconcuadrcula"/>
        <w:tblW w:w="0" w:type="auto"/>
        <w:jc w:val="center"/>
        <w:tblBorders>
          <w:insideV w:val="none" w:sz="0" w:space="0" w:color="auto"/>
        </w:tblBorders>
        <w:shd w:val="clear" w:color="auto" w:fill="FFFFFF" w:themeFill="background1"/>
        <w:tblLook w:val="04A0" w:firstRow="1" w:lastRow="0" w:firstColumn="1" w:lastColumn="0" w:noHBand="0" w:noVBand="1"/>
      </w:tblPr>
      <w:tblGrid>
        <w:gridCol w:w="2856"/>
        <w:gridCol w:w="2284"/>
        <w:gridCol w:w="2935"/>
      </w:tblGrid>
      <w:tr w:rsidR="00101A76" w:rsidRPr="002B6028" w:rsidTr="00137E95">
        <w:trPr>
          <w:trHeight w:val="279"/>
          <w:jc w:val="center"/>
        </w:trPr>
        <w:tc>
          <w:tcPr>
            <w:tcW w:w="2856" w:type="dxa"/>
            <w:vMerge w:val="restart"/>
            <w:tcBorders>
              <w:bottom w:val="single" w:sz="4" w:space="0" w:color="auto"/>
              <w:right w:val="single" w:sz="4" w:space="0" w:color="auto"/>
            </w:tcBorders>
            <w:shd w:val="clear" w:color="auto" w:fill="BFBFBF" w:themeFill="background1" w:themeFillShade="BF"/>
            <w:vAlign w:val="center"/>
          </w:tcPr>
          <w:p w:rsidR="005B55EC" w:rsidRPr="002B6028" w:rsidRDefault="005B55EC" w:rsidP="00137E95">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Contenido radiactivo</w:t>
            </w:r>
          </w:p>
        </w:tc>
        <w:tc>
          <w:tcPr>
            <w:tcW w:w="5219" w:type="dxa"/>
            <w:gridSpan w:val="2"/>
            <w:tcBorders>
              <w:left w:val="single" w:sz="4" w:space="0" w:color="auto"/>
              <w:bottom w:val="single" w:sz="4" w:space="0" w:color="auto"/>
            </w:tcBorders>
            <w:shd w:val="clear" w:color="auto" w:fill="BFBFBF" w:themeFill="background1" w:themeFillShade="BF"/>
            <w:vAlign w:val="center"/>
          </w:tcPr>
          <w:p w:rsidR="005B55EC" w:rsidRPr="002B6028" w:rsidRDefault="005B55EC" w:rsidP="00137E95">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Tipo de bulto industrial</w:t>
            </w:r>
          </w:p>
        </w:tc>
      </w:tr>
      <w:tr w:rsidR="00101A76" w:rsidRPr="002B6028" w:rsidTr="00137E95">
        <w:trPr>
          <w:trHeight w:val="293"/>
          <w:jc w:val="center"/>
        </w:trPr>
        <w:tc>
          <w:tcPr>
            <w:tcW w:w="2856" w:type="dxa"/>
            <w:vMerge/>
            <w:tcBorders>
              <w:top w:val="nil"/>
              <w:bottom w:val="single" w:sz="4" w:space="0" w:color="auto"/>
              <w:right w:val="single" w:sz="4" w:space="0" w:color="auto"/>
            </w:tcBorders>
            <w:shd w:val="clear" w:color="auto" w:fill="BFBFBF" w:themeFill="background1" w:themeFillShade="BF"/>
            <w:vAlign w:val="center"/>
          </w:tcPr>
          <w:p w:rsidR="005B55EC" w:rsidRPr="002B6028" w:rsidRDefault="005B55EC" w:rsidP="00137E95">
            <w:pPr>
              <w:pStyle w:val="Default"/>
              <w:widowControl w:val="0"/>
              <w:spacing w:after="100"/>
              <w:jc w:val="both"/>
              <w:rPr>
                <w:rFonts w:ascii="Soberana Sans Light" w:hAnsi="Soberana Sans Light" w:cs="Arial"/>
                <w:b/>
                <w:color w:val="auto"/>
                <w:sz w:val="22"/>
                <w:szCs w:val="22"/>
              </w:rPr>
            </w:pPr>
          </w:p>
        </w:tc>
        <w:tc>
          <w:tcPr>
            <w:tcW w:w="228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rsidR="005B55EC" w:rsidRPr="002B6028" w:rsidRDefault="005B55EC" w:rsidP="00137E95">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Uso exclusivo</w:t>
            </w:r>
          </w:p>
        </w:tc>
        <w:tc>
          <w:tcPr>
            <w:tcW w:w="2935" w:type="dxa"/>
            <w:tcBorders>
              <w:top w:val="single" w:sz="4" w:space="0" w:color="auto"/>
              <w:left w:val="single" w:sz="4" w:space="0" w:color="auto"/>
              <w:bottom w:val="single" w:sz="4" w:space="0" w:color="auto"/>
            </w:tcBorders>
            <w:shd w:val="clear" w:color="auto" w:fill="BFBFBF" w:themeFill="background1" w:themeFillShade="BF"/>
            <w:vAlign w:val="center"/>
          </w:tcPr>
          <w:p w:rsidR="005B55EC" w:rsidRPr="002B6028" w:rsidRDefault="005B55EC" w:rsidP="00137E95">
            <w:pPr>
              <w:pStyle w:val="Default"/>
              <w:widowControl w:val="0"/>
              <w:spacing w:after="100"/>
              <w:jc w:val="center"/>
              <w:rPr>
                <w:rFonts w:ascii="Soberana Sans Light" w:hAnsi="Soberana Sans Light" w:cs="Arial"/>
                <w:b/>
                <w:color w:val="auto"/>
                <w:sz w:val="22"/>
                <w:szCs w:val="22"/>
              </w:rPr>
            </w:pPr>
            <w:r w:rsidRPr="002B6028">
              <w:rPr>
                <w:rFonts w:ascii="Soberana Sans Light" w:hAnsi="Soberana Sans Light" w:cs="Arial"/>
                <w:b/>
                <w:color w:val="auto"/>
                <w:sz w:val="22"/>
                <w:szCs w:val="22"/>
              </w:rPr>
              <w:t>No en uso exclusivo</w:t>
            </w:r>
          </w:p>
        </w:tc>
      </w:tr>
      <w:tr w:rsidR="00101A76" w:rsidRPr="002B6028" w:rsidTr="00137E95">
        <w:trPr>
          <w:trHeight w:val="279"/>
          <w:jc w:val="center"/>
        </w:trPr>
        <w:tc>
          <w:tcPr>
            <w:tcW w:w="8075" w:type="dxa"/>
            <w:gridSpan w:val="3"/>
            <w:shd w:val="clear" w:color="auto" w:fill="FFFFFF" w:themeFill="background1"/>
          </w:tcPr>
          <w:p w:rsidR="005B55EC" w:rsidRPr="002B6028" w:rsidRDefault="005B55EC" w:rsidP="002E63AB">
            <w:pPr>
              <w:pStyle w:val="Default"/>
              <w:widowControl w:val="0"/>
              <w:spacing w:after="100"/>
              <w:rPr>
                <w:rFonts w:ascii="Soberana Sans Light" w:hAnsi="Soberana Sans Light" w:cs="Arial"/>
                <w:color w:val="auto"/>
                <w:sz w:val="22"/>
                <w:szCs w:val="22"/>
              </w:rPr>
            </w:pPr>
            <w:r w:rsidRPr="002B6028">
              <w:rPr>
                <w:rFonts w:ascii="Soberana Sans Light" w:hAnsi="Soberana Sans Light" w:cs="Arial"/>
                <w:color w:val="auto"/>
                <w:sz w:val="22"/>
                <w:szCs w:val="22"/>
              </w:rPr>
              <w:t>BAE-I</w:t>
            </w:r>
            <w:r w:rsidR="00D15F50" w:rsidRPr="002B6028">
              <w:rPr>
                <w:rFonts w:ascii="Soberana Sans Light" w:hAnsi="Soberana Sans Light" w:cs="Arial"/>
                <w:color w:val="auto"/>
                <w:sz w:val="22"/>
                <w:szCs w:val="22"/>
              </w:rPr>
              <w:t>:</w:t>
            </w:r>
          </w:p>
        </w:tc>
      </w:tr>
      <w:tr w:rsidR="00101A76" w:rsidRPr="002B6028" w:rsidTr="00137E95">
        <w:trPr>
          <w:trHeight w:val="293"/>
          <w:jc w:val="center"/>
        </w:trPr>
        <w:tc>
          <w:tcPr>
            <w:tcW w:w="2856" w:type="dxa"/>
            <w:tcBorders>
              <w:right w:val="single" w:sz="4" w:space="0" w:color="auto"/>
            </w:tcBorders>
            <w:shd w:val="clear" w:color="auto" w:fill="FFFFFF" w:themeFill="background1"/>
          </w:tcPr>
          <w:p w:rsidR="005B55EC" w:rsidRPr="002B6028" w:rsidRDefault="00E4070F" w:rsidP="00AF0C4B">
            <w:pPr>
              <w:pStyle w:val="Default"/>
              <w:widowControl w:val="0"/>
              <w:spacing w:after="100"/>
              <w:ind w:left="709"/>
              <w:rPr>
                <w:rFonts w:ascii="Soberana Sans Light" w:hAnsi="Soberana Sans Light" w:cs="Arial"/>
                <w:color w:val="auto"/>
                <w:sz w:val="22"/>
                <w:szCs w:val="22"/>
              </w:rPr>
            </w:pPr>
            <w:r w:rsidRPr="002B6028">
              <w:rPr>
                <w:rFonts w:ascii="Soberana Sans Light" w:hAnsi="Soberana Sans Light" w:cs="Arial"/>
                <w:color w:val="auto"/>
                <w:sz w:val="22"/>
                <w:szCs w:val="22"/>
              </w:rPr>
              <w:t>Sólido</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BI-1</w:t>
            </w:r>
          </w:p>
        </w:tc>
      </w:tr>
      <w:tr w:rsidR="00101A76" w:rsidRPr="002B6028" w:rsidTr="00137E95">
        <w:trPr>
          <w:trHeight w:val="279"/>
          <w:jc w:val="center"/>
        </w:trPr>
        <w:tc>
          <w:tcPr>
            <w:tcW w:w="2856" w:type="dxa"/>
            <w:tcBorders>
              <w:right w:val="single" w:sz="4" w:space="0" w:color="auto"/>
            </w:tcBorders>
            <w:shd w:val="clear" w:color="auto" w:fill="FFFFFF" w:themeFill="background1"/>
          </w:tcPr>
          <w:p w:rsidR="005B55EC" w:rsidRPr="002B6028" w:rsidRDefault="005B55EC" w:rsidP="00AF0C4B">
            <w:pPr>
              <w:pStyle w:val="Default"/>
              <w:widowControl w:val="0"/>
              <w:spacing w:after="100"/>
              <w:ind w:left="709"/>
              <w:rPr>
                <w:rFonts w:ascii="Soberana Sans Light" w:hAnsi="Soberana Sans Light" w:cs="Arial"/>
                <w:color w:val="auto"/>
                <w:sz w:val="22"/>
                <w:szCs w:val="22"/>
              </w:rPr>
            </w:pPr>
            <w:r w:rsidRPr="002B6028">
              <w:rPr>
                <w:rFonts w:ascii="Soberana Sans Light" w:hAnsi="Soberana Sans Light" w:cs="Arial"/>
                <w:color w:val="auto"/>
                <w:sz w:val="22"/>
                <w:szCs w:val="22"/>
              </w:rPr>
              <w:t>Líquido</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r>
      <w:tr w:rsidR="00101A76" w:rsidRPr="002B6028" w:rsidTr="00137E95">
        <w:trPr>
          <w:trHeight w:val="293"/>
          <w:jc w:val="center"/>
        </w:trPr>
        <w:tc>
          <w:tcPr>
            <w:tcW w:w="8075" w:type="dxa"/>
            <w:gridSpan w:val="3"/>
            <w:shd w:val="clear" w:color="auto" w:fill="FFFFFF" w:themeFill="background1"/>
          </w:tcPr>
          <w:p w:rsidR="005B55EC" w:rsidRPr="002B6028" w:rsidRDefault="005B55EC" w:rsidP="002E63AB">
            <w:pPr>
              <w:pStyle w:val="Default"/>
              <w:widowControl w:val="0"/>
              <w:spacing w:after="100"/>
              <w:rPr>
                <w:rFonts w:ascii="Soberana Sans Light" w:hAnsi="Soberana Sans Light" w:cs="Arial"/>
                <w:color w:val="auto"/>
                <w:sz w:val="22"/>
                <w:szCs w:val="22"/>
              </w:rPr>
            </w:pPr>
            <w:r w:rsidRPr="002B6028">
              <w:rPr>
                <w:rFonts w:ascii="Soberana Sans Light" w:hAnsi="Soberana Sans Light" w:cs="Arial"/>
                <w:color w:val="auto"/>
                <w:sz w:val="22"/>
                <w:szCs w:val="22"/>
              </w:rPr>
              <w:t>BAE-II</w:t>
            </w:r>
            <w:r w:rsidR="00D15F50" w:rsidRPr="002B6028">
              <w:rPr>
                <w:rFonts w:ascii="Soberana Sans Light" w:hAnsi="Soberana Sans Light" w:cs="Arial"/>
                <w:color w:val="auto"/>
                <w:sz w:val="22"/>
                <w:szCs w:val="22"/>
              </w:rPr>
              <w:t>:</w:t>
            </w:r>
          </w:p>
        </w:tc>
      </w:tr>
      <w:tr w:rsidR="00101A76" w:rsidRPr="002B6028" w:rsidTr="00137E95">
        <w:trPr>
          <w:trHeight w:val="293"/>
          <w:jc w:val="center"/>
        </w:trPr>
        <w:tc>
          <w:tcPr>
            <w:tcW w:w="2856" w:type="dxa"/>
            <w:tcBorders>
              <w:right w:val="single" w:sz="4" w:space="0" w:color="auto"/>
            </w:tcBorders>
            <w:shd w:val="clear" w:color="auto" w:fill="FFFFFF" w:themeFill="background1"/>
          </w:tcPr>
          <w:p w:rsidR="005B55EC" w:rsidRPr="002B6028" w:rsidRDefault="005B55EC" w:rsidP="00AF0C4B">
            <w:pPr>
              <w:pStyle w:val="Default"/>
              <w:widowControl w:val="0"/>
              <w:spacing w:after="100"/>
              <w:ind w:left="709"/>
              <w:rPr>
                <w:rFonts w:ascii="Soberana Sans Light" w:hAnsi="Soberana Sans Light" w:cs="Arial"/>
                <w:color w:val="auto"/>
                <w:sz w:val="22"/>
                <w:szCs w:val="22"/>
              </w:rPr>
            </w:pPr>
            <w:r w:rsidRPr="002B6028">
              <w:rPr>
                <w:rFonts w:ascii="Soberana Sans Light" w:hAnsi="Soberana Sans Light" w:cs="Arial"/>
                <w:color w:val="auto"/>
                <w:sz w:val="22"/>
                <w:szCs w:val="22"/>
              </w:rPr>
              <w:t>Sólido</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r>
      <w:tr w:rsidR="00101A76" w:rsidRPr="002B6028" w:rsidTr="00137E95">
        <w:trPr>
          <w:trHeight w:val="279"/>
          <w:jc w:val="center"/>
        </w:trPr>
        <w:tc>
          <w:tcPr>
            <w:tcW w:w="2856" w:type="dxa"/>
            <w:tcBorders>
              <w:right w:val="single" w:sz="4" w:space="0" w:color="auto"/>
            </w:tcBorders>
            <w:shd w:val="clear" w:color="auto" w:fill="FFFFFF" w:themeFill="background1"/>
          </w:tcPr>
          <w:p w:rsidR="005B55EC" w:rsidRPr="002B6028" w:rsidRDefault="005B55EC" w:rsidP="00AF0C4B">
            <w:pPr>
              <w:pStyle w:val="Default"/>
              <w:widowControl w:val="0"/>
              <w:spacing w:after="100"/>
              <w:ind w:left="709"/>
              <w:rPr>
                <w:rFonts w:ascii="Soberana Sans Light" w:hAnsi="Soberana Sans Light" w:cs="Arial"/>
                <w:color w:val="auto"/>
                <w:sz w:val="22"/>
                <w:szCs w:val="22"/>
              </w:rPr>
            </w:pPr>
            <w:r w:rsidRPr="002B6028">
              <w:rPr>
                <w:rFonts w:ascii="Soberana Sans Light" w:hAnsi="Soberana Sans Light" w:cs="Arial"/>
                <w:color w:val="auto"/>
                <w:sz w:val="22"/>
                <w:szCs w:val="22"/>
              </w:rPr>
              <w:t>Líquido y gas</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BI-3</w:t>
            </w:r>
          </w:p>
        </w:tc>
      </w:tr>
      <w:tr w:rsidR="00101A76" w:rsidRPr="002B6028" w:rsidTr="00137E95">
        <w:trPr>
          <w:trHeight w:val="293"/>
          <w:jc w:val="center"/>
        </w:trPr>
        <w:tc>
          <w:tcPr>
            <w:tcW w:w="2856" w:type="dxa"/>
            <w:tcBorders>
              <w:right w:val="single" w:sz="4" w:space="0" w:color="auto"/>
            </w:tcBorders>
            <w:shd w:val="clear" w:color="auto" w:fill="FFFFFF" w:themeFill="background1"/>
          </w:tcPr>
          <w:p w:rsidR="005B55EC" w:rsidRPr="002B6028" w:rsidRDefault="005B55EC" w:rsidP="002E63AB">
            <w:pPr>
              <w:pStyle w:val="Default"/>
              <w:widowControl w:val="0"/>
              <w:spacing w:after="100"/>
              <w:rPr>
                <w:rFonts w:ascii="Soberana Sans Light" w:hAnsi="Soberana Sans Light" w:cs="Arial"/>
                <w:color w:val="auto"/>
                <w:sz w:val="22"/>
                <w:szCs w:val="22"/>
              </w:rPr>
            </w:pPr>
            <w:r w:rsidRPr="002B6028">
              <w:rPr>
                <w:rFonts w:ascii="Soberana Sans Light" w:hAnsi="Soberana Sans Light" w:cs="Arial"/>
                <w:color w:val="auto"/>
                <w:sz w:val="22"/>
                <w:szCs w:val="22"/>
              </w:rPr>
              <w:t>BAE-III</w:t>
            </w:r>
            <w:r w:rsidR="00D15F50" w:rsidRPr="002B6028">
              <w:rPr>
                <w:rFonts w:ascii="Soberana Sans Light" w:hAnsi="Soberana Sans Light" w:cs="Arial"/>
                <w:color w:val="auto"/>
                <w:sz w:val="22"/>
                <w:szCs w:val="22"/>
              </w:rPr>
              <w:t>:</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BI-3</w:t>
            </w:r>
          </w:p>
        </w:tc>
      </w:tr>
      <w:tr w:rsidR="00101A76" w:rsidRPr="002B6028" w:rsidTr="00137E95">
        <w:trPr>
          <w:trHeight w:val="279"/>
          <w:jc w:val="center"/>
        </w:trPr>
        <w:tc>
          <w:tcPr>
            <w:tcW w:w="2856" w:type="dxa"/>
            <w:tcBorders>
              <w:right w:val="single" w:sz="4" w:space="0" w:color="auto"/>
            </w:tcBorders>
            <w:shd w:val="clear" w:color="auto" w:fill="FFFFFF" w:themeFill="background1"/>
          </w:tcPr>
          <w:p w:rsidR="005B55EC" w:rsidRPr="002B6028" w:rsidRDefault="00E4070F" w:rsidP="0008724C">
            <w:pPr>
              <w:pStyle w:val="Default"/>
              <w:widowControl w:val="0"/>
              <w:spacing w:after="100"/>
              <w:rPr>
                <w:rFonts w:ascii="Soberana Sans Light" w:hAnsi="Soberana Sans Light" w:cs="Arial"/>
                <w:color w:val="auto"/>
                <w:sz w:val="22"/>
                <w:szCs w:val="22"/>
              </w:rPr>
            </w:pPr>
            <w:r w:rsidRPr="002B6028">
              <w:rPr>
                <w:rFonts w:ascii="Soberana Sans Light" w:hAnsi="Soberana Sans Light" w:cs="Arial"/>
                <w:color w:val="auto"/>
                <w:sz w:val="22"/>
                <w:szCs w:val="22"/>
              </w:rPr>
              <w:t>OCS-I</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BI-1</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BI-1</w:t>
            </w:r>
          </w:p>
        </w:tc>
      </w:tr>
      <w:tr w:rsidR="00101A76" w:rsidRPr="002B6028" w:rsidTr="00137E95">
        <w:trPr>
          <w:trHeight w:val="293"/>
          <w:jc w:val="center"/>
        </w:trPr>
        <w:tc>
          <w:tcPr>
            <w:tcW w:w="2856" w:type="dxa"/>
            <w:tcBorders>
              <w:right w:val="single" w:sz="4" w:space="0" w:color="auto"/>
            </w:tcBorders>
            <w:shd w:val="clear" w:color="auto" w:fill="FFFFFF" w:themeFill="background1"/>
          </w:tcPr>
          <w:p w:rsidR="005B55EC" w:rsidRPr="002B6028" w:rsidRDefault="005B55EC" w:rsidP="002E63AB">
            <w:pPr>
              <w:pStyle w:val="Default"/>
              <w:widowControl w:val="0"/>
              <w:spacing w:after="100"/>
              <w:rPr>
                <w:rFonts w:ascii="Soberana Sans Light" w:hAnsi="Soberana Sans Light" w:cs="Arial"/>
                <w:color w:val="auto"/>
                <w:sz w:val="22"/>
                <w:szCs w:val="22"/>
              </w:rPr>
            </w:pPr>
            <w:r w:rsidRPr="002B6028">
              <w:rPr>
                <w:rFonts w:ascii="Soberana Sans Light" w:hAnsi="Soberana Sans Light" w:cs="Arial"/>
                <w:color w:val="auto"/>
                <w:sz w:val="22"/>
                <w:szCs w:val="22"/>
              </w:rPr>
              <w:t>OCS-II</w:t>
            </w:r>
          </w:p>
        </w:tc>
        <w:tc>
          <w:tcPr>
            <w:tcW w:w="2284" w:type="dxa"/>
            <w:tcBorders>
              <w:left w:val="single" w:sz="4" w:space="0" w:color="auto"/>
              <w:righ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c>
          <w:tcPr>
            <w:tcW w:w="2935" w:type="dxa"/>
            <w:tcBorders>
              <w:left w:val="single" w:sz="4" w:space="0" w:color="auto"/>
            </w:tcBorders>
            <w:shd w:val="clear" w:color="auto" w:fill="FFFFFF" w:themeFill="background1"/>
            <w:vAlign w:val="center"/>
          </w:tcPr>
          <w:p w:rsidR="005B55EC" w:rsidRPr="002B6028" w:rsidRDefault="005B55EC" w:rsidP="00137E95">
            <w:pPr>
              <w:pStyle w:val="Default"/>
              <w:widowControl w:val="0"/>
              <w:spacing w:after="100"/>
              <w:jc w:val="center"/>
              <w:rPr>
                <w:rFonts w:ascii="Soberana Sans Light" w:hAnsi="Soberana Sans Light" w:cs="Arial"/>
                <w:color w:val="auto"/>
                <w:sz w:val="22"/>
                <w:szCs w:val="22"/>
              </w:rPr>
            </w:pPr>
            <w:r w:rsidRPr="002B6028">
              <w:rPr>
                <w:rFonts w:ascii="Soberana Sans Light" w:hAnsi="Soberana Sans Light" w:cs="Arial"/>
                <w:color w:val="auto"/>
                <w:sz w:val="22"/>
                <w:szCs w:val="22"/>
              </w:rPr>
              <w:t>Tipo BI-2</w:t>
            </w:r>
          </w:p>
        </w:tc>
      </w:tr>
    </w:tbl>
    <w:p w:rsidR="009E40A6" w:rsidRPr="002B6028" w:rsidRDefault="009E40A6" w:rsidP="009E40A6">
      <w:pPr>
        <w:pStyle w:val="Prrafodelista"/>
        <w:ind w:left="425"/>
        <w:jc w:val="both"/>
        <w:outlineLvl w:val="0"/>
        <w:rPr>
          <w:rFonts w:ascii="Soberana Sans Light" w:hAnsi="Soberana Sans Light"/>
        </w:rPr>
      </w:pPr>
    </w:p>
    <w:p w:rsidR="00F96D2D" w:rsidRPr="002B6028" w:rsidRDefault="00F96D2D" w:rsidP="009E40A6">
      <w:pPr>
        <w:pStyle w:val="Prrafodelista"/>
        <w:ind w:left="425"/>
        <w:jc w:val="both"/>
        <w:outlineLvl w:val="0"/>
        <w:rPr>
          <w:rFonts w:ascii="Soberana Sans Light" w:hAnsi="Soberana Sans Light"/>
        </w:rPr>
      </w:pPr>
    </w:p>
    <w:p w:rsidR="005A00B8" w:rsidRPr="002B6028" w:rsidRDefault="005A00B8" w:rsidP="0083635C">
      <w:pPr>
        <w:pStyle w:val="Prrafodelista"/>
        <w:numPr>
          <w:ilvl w:val="0"/>
          <w:numId w:val="11"/>
        </w:numPr>
        <w:tabs>
          <w:tab w:val="left" w:pos="851"/>
        </w:tabs>
        <w:ind w:left="567" w:hanging="567"/>
        <w:jc w:val="both"/>
        <w:outlineLvl w:val="0"/>
        <w:rPr>
          <w:rFonts w:ascii="Soberana Sans Light" w:hAnsi="Soberana Sans Light"/>
          <w:b/>
        </w:rPr>
      </w:pPr>
      <w:bookmarkStart w:id="42" w:name="_Toc3974781"/>
      <w:r w:rsidRPr="002B6028">
        <w:rPr>
          <w:rFonts w:ascii="Soberana Sans Light" w:hAnsi="Soberana Sans Light"/>
          <w:b/>
        </w:rPr>
        <w:t>Vigilancia</w:t>
      </w:r>
      <w:bookmarkEnd w:id="42"/>
      <w:r w:rsidRPr="002B6028">
        <w:rPr>
          <w:rFonts w:ascii="Soberana Sans Light" w:hAnsi="Soberana Sans Light"/>
        </w:rPr>
        <w:t xml:space="preserve"> </w:t>
      </w:r>
    </w:p>
    <w:p w:rsidR="000025EC" w:rsidRPr="002B6028" w:rsidRDefault="000025EC" w:rsidP="001E0190">
      <w:pPr>
        <w:pStyle w:val="Prrafodelista"/>
        <w:ind w:left="0"/>
        <w:jc w:val="both"/>
        <w:rPr>
          <w:rFonts w:ascii="Soberana Sans Light" w:hAnsi="Soberana Sans Light" w:cs="Arial"/>
        </w:rPr>
      </w:pPr>
    </w:p>
    <w:p w:rsidR="0003641E" w:rsidRPr="002B6028" w:rsidRDefault="00E11D4D" w:rsidP="001E0190">
      <w:pPr>
        <w:pStyle w:val="Prrafodelista"/>
        <w:ind w:left="0"/>
        <w:jc w:val="both"/>
        <w:rPr>
          <w:rFonts w:ascii="Soberana Sans Light" w:hAnsi="Soberana Sans Light" w:cs="Arial"/>
        </w:rPr>
      </w:pPr>
      <w:r w:rsidRPr="002B6028">
        <w:rPr>
          <w:rFonts w:ascii="Soberana Sans Light" w:hAnsi="Soberana Sans Light" w:cs="Arial"/>
        </w:rPr>
        <w:t xml:space="preserve">La </w:t>
      </w:r>
      <w:r w:rsidR="001E3AB8" w:rsidRPr="002B6028">
        <w:rPr>
          <w:rFonts w:ascii="Soberana Sans Light" w:hAnsi="Soberana Sans Light" w:cs="Arial"/>
        </w:rPr>
        <w:t xml:space="preserve">vigilancia del cumplimiento de lo dispuesto por el </w:t>
      </w:r>
      <w:r w:rsidRPr="002B6028">
        <w:rPr>
          <w:rFonts w:ascii="Soberana Sans Light" w:hAnsi="Soberana Sans Light" w:cs="Arial"/>
        </w:rPr>
        <w:t xml:space="preserve">presente </w:t>
      </w:r>
      <w:r w:rsidR="001E3AB8" w:rsidRPr="002B6028">
        <w:rPr>
          <w:rFonts w:ascii="Soberana Sans Light" w:hAnsi="Soberana Sans Light" w:cs="Arial"/>
        </w:rPr>
        <w:t>Proyecto de N</w:t>
      </w:r>
      <w:r w:rsidRPr="002B6028">
        <w:rPr>
          <w:rFonts w:ascii="Soberana Sans Light" w:hAnsi="Soberana Sans Light" w:cs="Arial"/>
        </w:rPr>
        <w:t xml:space="preserve">orma </w:t>
      </w:r>
      <w:r w:rsidR="001E3AB8" w:rsidRPr="002B6028">
        <w:rPr>
          <w:rFonts w:ascii="Soberana Sans Light" w:hAnsi="Soberana Sans Light" w:cs="Arial"/>
        </w:rPr>
        <w:t xml:space="preserve">Oficial Mexicana está a cargo de la </w:t>
      </w:r>
      <w:r w:rsidRPr="002B6028">
        <w:rPr>
          <w:rFonts w:ascii="Soberana Sans Light" w:hAnsi="Soberana Sans Light" w:cs="Arial"/>
        </w:rPr>
        <w:t xml:space="preserve">Secretaría de Energía, por conducto de la Comisión Nacional de Seguridad Nuclear y Salvaguardias, </w:t>
      </w:r>
      <w:r w:rsidR="001E3AB8" w:rsidRPr="002B6028">
        <w:rPr>
          <w:rFonts w:ascii="Soberana Sans Light" w:hAnsi="Soberana Sans Light" w:cs="Arial"/>
        </w:rPr>
        <w:t>conforme a sus respectivas atribuciones y bajo lo dispuesto en la Ley Reglamentaria del Artículo 27 Constitucional en Materia Nuclear. Asimismo, las sanciones que correspondan, serán aplicadas en los términos de la legislación aplicable.</w:t>
      </w:r>
    </w:p>
    <w:p w:rsidR="007D4C3D" w:rsidRPr="002B6028" w:rsidRDefault="007D4C3D" w:rsidP="00C2010B">
      <w:pPr>
        <w:jc w:val="both"/>
        <w:outlineLvl w:val="0"/>
        <w:rPr>
          <w:rFonts w:ascii="Soberana Sans Light" w:hAnsi="Soberana Sans Light"/>
          <w:b/>
        </w:rPr>
      </w:pPr>
    </w:p>
    <w:p w:rsidR="0003641E" w:rsidRPr="002B6028" w:rsidRDefault="001C0788" w:rsidP="0083635C">
      <w:pPr>
        <w:pStyle w:val="Prrafodelista"/>
        <w:numPr>
          <w:ilvl w:val="0"/>
          <w:numId w:val="11"/>
        </w:numPr>
        <w:tabs>
          <w:tab w:val="left" w:pos="851"/>
        </w:tabs>
        <w:ind w:left="567" w:hanging="567"/>
        <w:jc w:val="both"/>
        <w:outlineLvl w:val="0"/>
        <w:rPr>
          <w:rFonts w:ascii="Soberana Sans Light" w:hAnsi="Soberana Sans Light"/>
          <w:b/>
        </w:rPr>
      </w:pPr>
      <w:bookmarkStart w:id="43" w:name="_Toc3974782"/>
      <w:r w:rsidRPr="002B6028">
        <w:rPr>
          <w:rFonts w:ascii="Soberana Sans Light" w:hAnsi="Soberana Sans Light"/>
          <w:b/>
        </w:rPr>
        <w:t>Procedimiento de e</w:t>
      </w:r>
      <w:r w:rsidR="0003641E" w:rsidRPr="002B6028">
        <w:rPr>
          <w:rFonts w:ascii="Soberana Sans Light" w:hAnsi="Soberana Sans Light"/>
          <w:b/>
        </w:rPr>
        <w:t>valuación de la conformidad</w:t>
      </w:r>
      <w:bookmarkEnd w:id="43"/>
      <w:r w:rsidR="00FC41AF" w:rsidRPr="002B6028">
        <w:rPr>
          <w:rFonts w:ascii="Soberana Sans Light" w:hAnsi="Soberana Sans Light"/>
          <w:b/>
        </w:rPr>
        <w:t xml:space="preserve"> </w:t>
      </w:r>
    </w:p>
    <w:p w:rsidR="0003641E" w:rsidRPr="002B6028" w:rsidRDefault="0003641E" w:rsidP="0003641E">
      <w:pPr>
        <w:pStyle w:val="Prrafodelista"/>
        <w:ind w:left="1418"/>
        <w:jc w:val="both"/>
        <w:outlineLvl w:val="0"/>
        <w:rPr>
          <w:rFonts w:ascii="Soberana Sans Light" w:hAnsi="Soberana Sans Light"/>
          <w:b/>
        </w:rPr>
      </w:pPr>
    </w:p>
    <w:p w:rsidR="0003641E" w:rsidRPr="002B6028" w:rsidRDefault="00A208DE" w:rsidP="0083635C">
      <w:pPr>
        <w:pStyle w:val="Prrafodelista"/>
        <w:numPr>
          <w:ilvl w:val="1"/>
          <w:numId w:val="11"/>
        </w:numPr>
        <w:tabs>
          <w:tab w:val="left" w:pos="851"/>
        </w:tabs>
        <w:ind w:left="851" w:hanging="567"/>
        <w:jc w:val="both"/>
        <w:outlineLvl w:val="0"/>
        <w:rPr>
          <w:rFonts w:ascii="Soberana Sans Light" w:hAnsi="Soberana Sans Light" w:cs="Arial"/>
        </w:rPr>
      </w:pPr>
      <w:bookmarkStart w:id="44" w:name="_Toc527446300"/>
      <w:bookmarkStart w:id="45" w:name="_Toc527475650"/>
      <w:bookmarkStart w:id="46" w:name="_Toc3974783"/>
      <w:r w:rsidRPr="002B6028">
        <w:rPr>
          <w:rFonts w:ascii="Soberana Sans Light" w:hAnsi="Soberana Sans Light" w:cs="Arial"/>
        </w:rPr>
        <w:lastRenderedPageBreak/>
        <w:t xml:space="preserve">La evaluación de la conformidad del presente </w:t>
      </w:r>
      <w:r w:rsidR="001E3AB8" w:rsidRPr="002B6028">
        <w:rPr>
          <w:rFonts w:ascii="Soberana Sans Light" w:hAnsi="Soberana Sans Light" w:cs="Arial"/>
        </w:rPr>
        <w:t xml:space="preserve">Proyecto de </w:t>
      </w:r>
      <w:r w:rsidRPr="002B6028">
        <w:rPr>
          <w:rFonts w:ascii="Soberana Sans Light" w:hAnsi="Soberana Sans Light" w:cs="Arial"/>
        </w:rPr>
        <w:t>Norma Oficial Mexicana se realizará por parte de la Secretaría de Energía a través de la Comisión Nacional de Seguridad Nuclear y Salvaguardias y/o por las personas acreditadas y aprobadas en los términos de la Ley Federal sobre Metrología y Normalización y su Re</w:t>
      </w:r>
      <w:r w:rsidR="00E93E80" w:rsidRPr="002B6028">
        <w:rPr>
          <w:rFonts w:ascii="Soberana Sans Light" w:hAnsi="Soberana Sans Light" w:cs="Arial"/>
        </w:rPr>
        <w:t>glamento. La evaluación de la conformidad incluirá lo siguiente:</w:t>
      </w:r>
      <w:bookmarkEnd w:id="44"/>
      <w:bookmarkEnd w:id="45"/>
      <w:bookmarkEnd w:id="46"/>
      <w:r w:rsidR="00E93E80" w:rsidRPr="002B6028">
        <w:rPr>
          <w:rFonts w:ascii="Soberana Sans Light" w:hAnsi="Soberana Sans Light" w:cs="Arial"/>
        </w:rPr>
        <w:t xml:space="preserve"> </w:t>
      </w:r>
    </w:p>
    <w:p w:rsidR="00E93E80" w:rsidRPr="002B6028" w:rsidRDefault="00E93E80" w:rsidP="007D4C3D">
      <w:pPr>
        <w:pStyle w:val="Prrafodelista"/>
        <w:ind w:left="0"/>
        <w:jc w:val="both"/>
        <w:rPr>
          <w:rFonts w:ascii="Soberana Sans Light" w:hAnsi="Soberana Sans Light" w:cs="Arial"/>
        </w:rPr>
      </w:pPr>
    </w:p>
    <w:p w:rsidR="00282C65" w:rsidRPr="002B6028" w:rsidRDefault="00282C65"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47" w:name="_Toc527446301"/>
      <w:bookmarkStart w:id="48" w:name="_Toc527475651"/>
      <w:bookmarkStart w:id="49" w:name="_Toc3974784"/>
      <w:r w:rsidRPr="002B6028">
        <w:rPr>
          <w:rFonts w:ascii="Soberana Sans Light" w:hAnsi="Soberana Sans Light" w:cs="Arial"/>
        </w:rPr>
        <w:t>Revisión documental de la clasificación de los materiales radiactivos para efectos de su transporte.</w:t>
      </w:r>
      <w:bookmarkEnd w:id="47"/>
      <w:bookmarkEnd w:id="48"/>
      <w:bookmarkEnd w:id="49"/>
    </w:p>
    <w:p w:rsidR="000025EC" w:rsidRPr="002B6028" w:rsidRDefault="000025EC" w:rsidP="000025EC">
      <w:pPr>
        <w:pStyle w:val="Prrafodelista"/>
        <w:tabs>
          <w:tab w:val="left" w:pos="851"/>
        </w:tabs>
        <w:ind w:left="1418"/>
        <w:jc w:val="both"/>
        <w:outlineLvl w:val="0"/>
        <w:rPr>
          <w:rFonts w:ascii="Soberana Sans Light" w:hAnsi="Soberana Sans Light" w:cs="Arial"/>
        </w:rPr>
      </w:pPr>
    </w:p>
    <w:p w:rsidR="00E93E80" w:rsidRPr="002B6028" w:rsidRDefault="001D310C"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50" w:name="_Toc527446302"/>
      <w:bookmarkStart w:id="51" w:name="_Toc527475652"/>
      <w:bookmarkStart w:id="52" w:name="_Toc3974785"/>
      <w:r w:rsidRPr="002B6028">
        <w:rPr>
          <w:rFonts w:ascii="Soberana Sans Light" w:hAnsi="Soberana Sans Light" w:cs="Arial"/>
        </w:rPr>
        <w:t>Revisión documental y/u</w:t>
      </w:r>
      <w:r w:rsidR="00282C65" w:rsidRPr="002B6028">
        <w:rPr>
          <w:rFonts w:ascii="Soberana Sans Light" w:hAnsi="Soberana Sans Light" w:cs="Arial"/>
        </w:rPr>
        <w:t xml:space="preserve"> ocular de que los bultos y embalajes destinados al transporte de material radiactivo son de la clase y tipo requeridos de acuerdo con su clasificación.</w:t>
      </w:r>
      <w:bookmarkEnd w:id="50"/>
      <w:bookmarkEnd w:id="51"/>
      <w:bookmarkEnd w:id="52"/>
    </w:p>
    <w:p w:rsidR="00282C65" w:rsidRPr="002B6028" w:rsidRDefault="00282C65" w:rsidP="000025EC">
      <w:pPr>
        <w:pStyle w:val="Prrafodelista"/>
        <w:numPr>
          <w:ilvl w:val="2"/>
          <w:numId w:val="11"/>
        </w:numPr>
        <w:tabs>
          <w:tab w:val="left" w:pos="851"/>
        </w:tabs>
        <w:ind w:left="1418" w:hanging="851"/>
        <w:jc w:val="both"/>
        <w:outlineLvl w:val="0"/>
        <w:rPr>
          <w:rFonts w:ascii="Soberana Sans Light" w:hAnsi="Soberana Sans Light" w:cs="Arial"/>
        </w:rPr>
      </w:pPr>
      <w:bookmarkStart w:id="53" w:name="_Toc527446303"/>
      <w:bookmarkStart w:id="54" w:name="_Toc527475653"/>
      <w:bookmarkStart w:id="55" w:name="_Toc3974786"/>
      <w:r w:rsidRPr="002B6028">
        <w:rPr>
          <w:rFonts w:ascii="Soberana Sans Light" w:hAnsi="Soberana Sans Light" w:cs="Arial"/>
        </w:rPr>
        <w:t xml:space="preserve">Revisión documental y/u ocular de que </w:t>
      </w:r>
      <w:r w:rsidR="00E375C1" w:rsidRPr="002B6028">
        <w:rPr>
          <w:rFonts w:ascii="Soberana Sans Light" w:hAnsi="Soberana Sans Light" w:cs="Arial"/>
        </w:rPr>
        <w:t xml:space="preserve">la actividad y los niveles de radiación de </w:t>
      </w:r>
      <w:r w:rsidRPr="002B6028">
        <w:rPr>
          <w:rFonts w:ascii="Soberana Sans Light" w:hAnsi="Soberana Sans Light" w:cs="Arial"/>
        </w:rPr>
        <w:t>los materiales radiactivos contenidos en las unidades de transporte no excedan los límites especificados en la presente norma.</w:t>
      </w:r>
      <w:bookmarkEnd w:id="53"/>
      <w:bookmarkEnd w:id="54"/>
      <w:bookmarkEnd w:id="55"/>
    </w:p>
    <w:p w:rsidR="007E2816" w:rsidRPr="002B6028" w:rsidRDefault="007E2816" w:rsidP="00E93E80">
      <w:pPr>
        <w:jc w:val="both"/>
        <w:rPr>
          <w:rFonts w:ascii="Soberana Sans Light" w:hAnsi="Soberana Sans Light" w:cs="Arial"/>
        </w:rPr>
      </w:pPr>
    </w:p>
    <w:p w:rsidR="007F504A" w:rsidRPr="002B6028" w:rsidRDefault="007F504A" w:rsidP="00E93E80">
      <w:pPr>
        <w:jc w:val="both"/>
        <w:rPr>
          <w:rFonts w:ascii="Soberana Sans Light" w:hAnsi="Soberana Sans Light" w:cs="Arial"/>
        </w:rPr>
      </w:pPr>
    </w:p>
    <w:p w:rsidR="007D4C3D" w:rsidRPr="002B6028" w:rsidRDefault="007D4C3D" w:rsidP="0083635C">
      <w:pPr>
        <w:pStyle w:val="Prrafodelista"/>
        <w:numPr>
          <w:ilvl w:val="0"/>
          <w:numId w:val="11"/>
        </w:numPr>
        <w:tabs>
          <w:tab w:val="left" w:pos="851"/>
        </w:tabs>
        <w:ind w:left="1418" w:hanging="1418"/>
        <w:jc w:val="both"/>
        <w:outlineLvl w:val="0"/>
        <w:rPr>
          <w:rFonts w:ascii="Soberana Sans Light" w:hAnsi="Soberana Sans Light"/>
          <w:b/>
        </w:rPr>
      </w:pPr>
      <w:bookmarkStart w:id="56" w:name="_Toc3974787"/>
      <w:r w:rsidRPr="002B6028">
        <w:rPr>
          <w:rFonts w:ascii="Soberana Sans Light" w:hAnsi="Soberana Sans Light"/>
          <w:b/>
        </w:rPr>
        <w:t>Concordancia con normas internacionales</w:t>
      </w:r>
      <w:bookmarkEnd w:id="56"/>
    </w:p>
    <w:p w:rsidR="007D4C3D" w:rsidRPr="002B6028" w:rsidRDefault="007D4C3D" w:rsidP="007D4C3D">
      <w:pPr>
        <w:jc w:val="both"/>
        <w:rPr>
          <w:rFonts w:ascii="Soberana Sans Light" w:hAnsi="Soberana Sans Light" w:cs="Arial"/>
          <w:highlight w:val="yellow"/>
        </w:rPr>
      </w:pPr>
    </w:p>
    <w:p w:rsidR="000314FF" w:rsidRPr="002B6028" w:rsidRDefault="00467FCD" w:rsidP="000314FF">
      <w:pPr>
        <w:pBdr>
          <w:bottom w:val="single" w:sz="12" w:space="1" w:color="auto"/>
        </w:pBdr>
        <w:autoSpaceDE w:val="0"/>
        <w:autoSpaceDN w:val="0"/>
        <w:adjustRightInd w:val="0"/>
        <w:rPr>
          <w:rFonts w:ascii="Soberana Sans Light" w:hAnsi="Soberana Sans Light" w:cs="Arial"/>
        </w:rPr>
      </w:pPr>
      <w:r w:rsidRPr="002B6028">
        <w:rPr>
          <w:rFonts w:ascii="Soberana Sans Light" w:hAnsi="Soberana Sans Light" w:cs="Arial"/>
        </w:rPr>
        <w:t>Este Proyecto de Norma Oficial Mexicana no es equivalente (NEQ) con alguna Norma Internacional, por no existir esta última al momento de su elaboración.</w:t>
      </w:r>
      <w:bookmarkStart w:id="57" w:name="_Toc447880666"/>
      <w:bookmarkStart w:id="58" w:name="_Toc445899580"/>
      <w:bookmarkStart w:id="59" w:name="_Toc446956380"/>
      <w:bookmarkStart w:id="60" w:name="_Toc447634499"/>
      <w:bookmarkStart w:id="61" w:name="_Toc447635636"/>
      <w:bookmarkStart w:id="62" w:name="_Toc447880667"/>
      <w:bookmarkEnd w:id="40"/>
    </w:p>
    <w:p w:rsidR="007F504A" w:rsidRPr="002B6028" w:rsidRDefault="007F504A" w:rsidP="000314FF">
      <w:pPr>
        <w:pBdr>
          <w:bottom w:val="single" w:sz="12" w:space="1" w:color="auto"/>
        </w:pBdr>
        <w:autoSpaceDE w:val="0"/>
        <w:autoSpaceDN w:val="0"/>
        <w:adjustRightInd w:val="0"/>
        <w:rPr>
          <w:rFonts w:ascii="Soberana Sans Light" w:hAnsi="Soberana Sans Light" w:cs="Arial"/>
        </w:rPr>
      </w:pPr>
    </w:p>
    <w:p w:rsidR="007F504A" w:rsidRPr="002B6028" w:rsidRDefault="007F504A" w:rsidP="007F504A">
      <w:pPr>
        <w:pStyle w:val="texto"/>
      </w:pPr>
    </w:p>
    <w:p w:rsidR="00AE1044" w:rsidRPr="002B6028" w:rsidRDefault="007F504A" w:rsidP="007F504A">
      <w:pPr>
        <w:pStyle w:val="Ttulo1"/>
        <w:tabs>
          <w:tab w:val="left" w:pos="567"/>
        </w:tabs>
        <w:spacing w:before="0"/>
        <w:rPr>
          <w:rFonts w:ascii="Soberana Sans Light" w:hAnsi="Soberana Sans Light"/>
          <w:bCs w:val="0"/>
          <w:color w:val="auto"/>
          <w:sz w:val="22"/>
        </w:rPr>
      </w:pPr>
      <w:r w:rsidRPr="002B6028">
        <w:rPr>
          <w:rFonts w:ascii="Soberana Sans Light" w:hAnsi="Soberana Sans Light"/>
          <w:bCs w:val="0"/>
          <w:color w:val="auto"/>
          <w:sz w:val="22"/>
        </w:rPr>
        <w:tab/>
      </w:r>
      <w:bookmarkStart w:id="63" w:name="_Toc3974788"/>
      <w:r w:rsidR="00F13C91" w:rsidRPr="002B6028">
        <w:rPr>
          <w:rFonts w:ascii="Soberana Sans Light" w:hAnsi="Soberana Sans Light"/>
          <w:bCs w:val="0"/>
          <w:color w:val="auto"/>
          <w:sz w:val="22"/>
        </w:rPr>
        <w:t>Apéndice A</w:t>
      </w:r>
      <w:bookmarkEnd w:id="57"/>
      <w:r w:rsidR="002C1687" w:rsidRPr="002B6028">
        <w:rPr>
          <w:rFonts w:ascii="Soberana Sans Light" w:hAnsi="Soberana Sans Light"/>
          <w:bCs w:val="0"/>
          <w:color w:val="auto"/>
          <w:sz w:val="22"/>
        </w:rPr>
        <w:t xml:space="preserve"> (Normativo) </w:t>
      </w:r>
      <w:r w:rsidR="00713EA0" w:rsidRPr="002B6028">
        <w:rPr>
          <w:rFonts w:ascii="Soberana Sans Light" w:hAnsi="Soberana Sans Light"/>
          <w:bCs w:val="0"/>
          <w:color w:val="auto"/>
          <w:sz w:val="22"/>
        </w:rPr>
        <w:t>Valores básicos de los radionúclidos</w:t>
      </w:r>
      <w:bookmarkEnd w:id="63"/>
    </w:p>
    <w:p w:rsidR="000025EC" w:rsidRPr="002B6028" w:rsidRDefault="000025EC" w:rsidP="000025EC"/>
    <w:p w:rsidR="00F13C91" w:rsidRPr="002B6028" w:rsidRDefault="00AE1044" w:rsidP="00AE1044">
      <w:pPr>
        <w:jc w:val="center"/>
        <w:rPr>
          <w:rFonts w:ascii="Soberana Sans Light" w:hAnsi="Soberana Sans Light"/>
        </w:rPr>
      </w:pPr>
      <w:r w:rsidRPr="002B6028">
        <w:rPr>
          <w:rFonts w:ascii="Soberana Sans Light" w:hAnsi="Soberana Sans Light"/>
        </w:rPr>
        <w:t>Tabla A.1</w:t>
      </w:r>
    </w:p>
    <w:tbl>
      <w:tblPr>
        <w:tblW w:w="9781" w:type="dxa"/>
        <w:jc w:val="center"/>
        <w:tblBorders>
          <w:top w:val="single" w:sz="12" w:space="0" w:color="auto"/>
          <w:left w:val="single" w:sz="12" w:space="0" w:color="auto"/>
          <w:bottom w:val="single" w:sz="12" w:space="0" w:color="auto"/>
          <w:right w:val="single" w:sz="12" w:space="0" w:color="auto"/>
        </w:tblBorders>
        <w:tblCellMar>
          <w:top w:w="85" w:type="dxa"/>
          <w:left w:w="170" w:type="dxa"/>
          <w:bottom w:w="85" w:type="dxa"/>
          <w:right w:w="170" w:type="dxa"/>
        </w:tblCellMar>
        <w:tblLook w:val="00A0" w:firstRow="1" w:lastRow="0" w:firstColumn="1" w:lastColumn="0" w:noHBand="0" w:noVBand="0"/>
      </w:tblPr>
      <w:tblGrid>
        <w:gridCol w:w="2127"/>
        <w:gridCol w:w="1842"/>
        <w:gridCol w:w="1869"/>
        <w:gridCol w:w="1959"/>
        <w:gridCol w:w="1984"/>
      </w:tblGrid>
      <w:tr w:rsidR="002B6028" w:rsidRPr="002B6028" w:rsidTr="001C268A">
        <w:trPr>
          <w:trHeight w:val="1454"/>
          <w:tblHeader/>
          <w:jc w:val="center"/>
        </w:trPr>
        <w:tc>
          <w:tcPr>
            <w:tcW w:w="2127" w:type="dxa"/>
            <w:tcBorders>
              <w:top w:val="single" w:sz="12" w:space="0" w:color="auto"/>
              <w:bottom w:val="single" w:sz="12" w:space="0" w:color="auto"/>
              <w:right w:val="single" w:sz="12" w:space="0" w:color="auto"/>
            </w:tcBorders>
            <w:shd w:val="clear" w:color="auto" w:fill="BFBFBF" w:themeFill="background1" w:themeFillShade="BF"/>
          </w:tcPr>
          <w:bookmarkEnd w:id="58"/>
          <w:bookmarkEnd w:id="59"/>
          <w:bookmarkEnd w:id="60"/>
          <w:bookmarkEnd w:id="61"/>
          <w:bookmarkEnd w:id="62"/>
          <w:p w:rsidR="007E2816" w:rsidRPr="002B6028" w:rsidRDefault="007E2816" w:rsidP="00D15F50">
            <w:pPr>
              <w:autoSpaceDE w:val="0"/>
              <w:autoSpaceDN w:val="0"/>
              <w:adjustRightInd w:val="0"/>
              <w:jc w:val="center"/>
              <w:rPr>
                <w:rFonts w:ascii="Soberana Sans Light" w:eastAsia="Times New Roman" w:hAnsi="Soberana Sans Light"/>
                <w:b/>
                <w:lang w:val="es-ES" w:eastAsia="es-ES"/>
              </w:rPr>
            </w:pPr>
            <w:r w:rsidRPr="002B6028">
              <w:rPr>
                <w:rFonts w:ascii="Soberana Sans Light" w:eastAsia="Times New Roman" w:hAnsi="Soberana Sans Light"/>
                <w:b/>
                <w:lang w:val="es-ES" w:eastAsia="es-ES"/>
              </w:rPr>
              <w:t>Radionúclido</w:t>
            </w:r>
          </w:p>
          <w:p w:rsidR="007E2816" w:rsidRPr="002B6028" w:rsidRDefault="007E2816" w:rsidP="00D15F50">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b/>
                <w:lang w:val="es-ES" w:eastAsia="es-ES"/>
              </w:rPr>
              <w:t>(número atómico)</w:t>
            </w:r>
          </w:p>
        </w:tc>
        <w:tc>
          <w:tcPr>
            <w:tcW w:w="1842"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2B6028" w:rsidRDefault="007E2816" w:rsidP="00D15F50">
            <w:pPr>
              <w:autoSpaceDE w:val="0"/>
              <w:autoSpaceDN w:val="0"/>
              <w:adjustRightInd w:val="0"/>
              <w:jc w:val="center"/>
              <w:rPr>
                <w:rFonts w:ascii="Soberana Sans Light" w:eastAsia="Times New Roman" w:hAnsi="Soberana Sans Light"/>
                <w:b/>
                <w:iCs/>
                <w:lang w:val="es-ES" w:eastAsia="es-ES"/>
              </w:rPr>
            </w:pPr>
            <w:r w:rsidRPr="002B6028">
              <w:rPr>
                <w:rFonts w:ascii="Soberana Sans Light" w:eastAsia="Times New Roman" w:hAnsi="Soberana Sans Light"/>
                <w:b/>
                <w:iCs/>
                <w:lang w:val="es-ES" w:eastAsia="es-ES"/>
              </w:rPr>
              <w:t>A</w:t>
            </w:r>
            <w:r w:rsidRPr="002B6028">
              <w:rPr>
                <w:rFonts w:ascii="Soberana Sans Light" w:eastAsia="Times New Roman" w:hAnsi="Soberana Sans Light"/>
                <w:b/>
                <w:iCs/>
                <w:vertAlign w:val="subscript"/>
                <w:lang w:val="es-ES" w:eastAsia="es-ES"/>
              </w:rPr>
              <w:t>1</w:t>
            </w:r>
          </w:p>
          <w:p w:rsidR="007E2816" w:rsidRPr="002B6028" w:rsidRDefault="007E2816" w:rsidP="00D15F50">
            <w:pPr>
              <w:autoSpaceDE w:val="0"/>
              <w:autoSpaceDN w:val="0"/>
              <w:adjustRightInd w:val="0"/>
              <w:jc w:val="center"/>
              <w:rPr>
                <w:rFonts w:ascii="Soberana Sans Light" w:eastAsia="Times New Roman" w:hAnsi="Soberana Sans Light"/>
                <w:b/>
                <w:lang w:val="es-ES" w:eastAsia="es-ES"/>
              </w:rPr>
            </w:pPr>
          </w:p>
          <w:p w:rsidR="007E2816" w:rsidRPr="002B6028" w:rsidRDefault="007E2816" w:rsidP="00D15F50">
            <w:pPr>
              <w:jc w:val="center"/>
              <w:rPr>
                <w:rFonts w:ascii="Soberana Sans Light" w:eastAsia="Times New Roman" w:hAnsi="Soberana Sans Light"/>
                <w:lang w:val="es-ES" w:eastAsia="es-ES"/>
              </w:rPr>
            </w:pPr>
            <w:proofErr w:type="spellStart"/>
            <w:r w:rsidRPr="002B6028">
              <w:rPr>
                <w:rFonts w:ascii="Soberana Sans Light" w:eastAsia="Times New Roman" w:hAnsi="Soberana Sans Light"/>
                <w:lang w:val="es-ES" w:eastAsia="es-ES"/>
              </w:rPr>
              <w:t>TBq</w:t>
            </w:r>
            <w:proofErr w:type="spellEnd"/>
          </w:p>
        </w:tc>
        <w:tc>
          <w:tcPr>
            <w:tcW w:w="186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2B6028" w:rsidRDefault="007E2816" w:rsidP="00D15F50">
            <w:pPr>
              <w:autoSpaceDE w:val="0"/>
              <w:autoSpaceDN w:val="0"/>
              <w:adjustRightInd w:val="0"/>
              <w:jc w:val="center"/>
              <w:rPr>
                <w:rFonts w:ascii="Soberana Sans Light" w:eastAsia="Times New Roman" w:hAnsi="Soberana Sans Light"/>
                <w:b/>
                <w:iCs/>
                <w:lang w:val="es-ES" w:eastAsia="es-ES"/>
              </w:rPr>
            </w:pPr>
            <w:r w:rsidRPr="002B6028">
              <w:rPr>
                <w:rFonts w:ascii="Soberana Sans Light" w:eastAsia="Times New Roman" w:hAnsi="Soberana Sans Light"/>
                <w:b/>
                <w:iCs/>
                <w:lang w:val="es-ES" w:eastAsia="es-ES"/>
              </w:rPr>
              <w:t>A</w:t>
            </w:r>
            <w:r w:rsidRPr="002B6028">
              <w:rPr>
                <w:rFonts w:ascii="Soberana Sans Light" w:eastAsia="Times New Roman" w:hAnsi="Soberana Sans Light"/>
                <w:b/>
                <w:iCs/>
                <w:vertAlign w:val="subscript"/>
                <w:lang w:val="es-ES" w:eastAsia="es-ES"/>
              </w:rPr>
              <w:t>2</w:t>
            </w:r>
          </w:p>
          <w:p w:rsidR="007E2816" w:rsidRPr="002B6028" w:rsidRDefault="007E2816" w:rsidP="00D15F50">
            <w:pPr>
              <w:autoSpaceDE w:val="0"/>
              <w:autoSpaceDN w:val="0"/>
              <w:adjustRightInd w:val="0"/>
              <w:jc w:val="center"/>
              <w:rPr>
                <w:rFonts w:ascii="Soberana Sans Light" w:eastAsia="Times New Roman" w:hAnsi="Soberana Sans Light"/>
                <w:b/>
                <w:lang w:val="es-ES" w:eastAsia="es-ES"/>
              </w:rPr>
            </w:pPr>
          </w:p>
          <w:p w:rsidR="007E2816" w:rsidRPr="002B6028" w:rsidRDefault="007E2816" w:rsidP="00D15F50">
            <w:pPr>
              <w:jc w:val="center"/>
              <w:rPr>
                <w:rFonts w:ascii="Soberana Sans Light" w:eastAsia="Times New Roman" w:hAnsi="Soberana Sans Light"/>
                <w:lang w:val="es-ES" w:eastAsia="es-ES"/>
              </w:rPr>
            </w:pPr>
            <w:proofErr w:type="spellStart"/>
            <w:r w:rsidRPr="002B6028">
              <w:rPr>
                <w:rFonts w:ascii="Soberana Sans Light" w:eastAsia="Times New Roman" w:hAnsi="Soberana Sans Light"/>
                <w:lang w:val="es-ES" w:eastAsia="es-ES"/>
              </w:rPr>
              <w:t>TBq</w:t>
            </w:r>
            <w:proofErr w:type="spellEnd"/>
          </w:p>
        </w:tc>
        <w:tc>
          <w:tcPr>
            <w:tcW w:w="1959" w:type="dxa"/>
            <w:tcBorders>
              <w:top w:val="single" w:sz="12" w:space="0" w:color="auto"/>
              <w:left w:val="single" w:sz="12" w:space="0" w:color="auto"/>
              <w:bottom w:val="single" w:sz="12" w:space="0" w:color="auto"/>
              <w:right w:val="single" w:sz="12" w:space="0" w:color="auto"/>
            </w:tcBorders>
            <w:shd w:val="clear" w:color="auto" w:fill="BFBFBF" w:themeFill="background1" w:themeFillShade="BF"/>
          </w:tcPr>
          <w:p w:rsidR="007E2816" w:rsidRPr="002B6028" w:rsidRDefault="007E2816" w:rsidP="00D15F50">
            <w:pPr>
              <w:autoSpaceDE w:val="0"/>
              <w:autoSpaceDN w:val="0"/>
              <w:adjustRightInd w:val="0"/>
              <w:ind w:left="-147" w:right="-58"/>
              <w:jc w:val="center"/>
              <w:rPr>
                <w:rFonts w:ascii="Soberana Sans Light" w:eastAsia="Times New Roman" w:hAnsi="Soberana Sans Light"/>
                <w:b/>
                <w:lang w:val="es-ES" w:eastAsia="es-ES"/>
              </w:rPr>
            </w:pPr>
            <w:r w:rsidRPr="002B6028">
              <w:rPr>
                <w:rFonts w:ascii="Soberana Sans Light" w:eastAsia="Times New Roman" w:hAnsi="Soberana Sans Light"/>
                <w:b/>
                <w:lang w:val="es-ES" w:eastAsia="es-ES"/>
              </w:rPr>
              <w:t>Límite de concentración de actividad para material exento</w:t>
            </w:r>
          </w:p>
          <w:p w:rsidR="007E2816" w:rsidRPr="002B6028" w:rsidRDefault="00D15F50" w:rsidP="00D15F50">
            <w:pPr>
              <w:autoSpaceDE w:val="0"/>
              <w:autoSpaceDN w:val="0"/>
              <w:adjustRightInd w:val="0"/>
              <w:jc w:val="center"/>
              <w:rPr>
                <w:rFonts w:ascii="Soberana Sans Light" w:eastAsia="Times New Roman" w:hAnsi="Soberana Sans Light"/>
                <w:lang w:val="es-ES" w:eastAsia="es-ES"/>
              </w:rPr>
            </w:pPr>
            <w:r w:rsidRPr="002B6028">
              <w:rPr>
                <w:rFonts w:ascii="Soberana Sans Light" w:eastAsia="Times New Roman" w:hAnsi="Soberana Sans Light"/>
                <w:lang w:val="es-ES" w:eastAsia="es-ES"/>
              </w:rPr>
              <w:t>Bq/g</w:t>
            </w:r>
          </w:p>
        </w:tc>
        <w:tc>
          <w:tcPr>
            <w:tcW w:w="1984" w:type="dxa"/>
            <w:tcBorders>
              <w:top w:val="single" w:sz="12" w:space="0" w:color="auto"/>
              <w:left w:val="single" w:sz="12" w:space="0" w:color="auto"/>
              <w:bottom w:val="single" w:sz="12" w:space="0" w:color="auto"/>
            </w:tcBorders>
            <w:shd w:val="clear" w:color="auto" w:fill="BFBFBF" w:themeFill="background1" w:themeFillShade="BF"/>
          </w:tcPr>
          <w:p w:rsidR="007E2816" w:rsidRPr="002B6028" w:rsidRDefault="007E2816" w:rsidP="00D15F50">
            <w:pPr>
              <w:autoSpaceDE w:val="0"/>
              <w:autoSpaceDN w:val="0"/>
              <w:adjustRightInd w:val="0"/>
              <w:jc w:val="center"/>
              <w:rPr>
                <w:rFonts w:ascii="Soberana Sans Light" w:eastAsia="Times New Roman" w:hAnsi="Soberana Sans Light"/>
                <w:b/>
                <w:lang w:val="es-ES" w:eastAsia="es-ES"/>
              </w:rPr>
            </w:pPr>
            <w:r w:rsidRPr="002B6028">
              <w:rPr>
                <w:rFonts w:ascii="Soberana Sans Light" w:eastAsia="Times New Roman" w:hAnsi="Soberana Sans Light"/>
                <w:b/>
                <w:lang w:val="es-ES" w:eastAsia="es-ES"/>
              </w:rPr>
              <w:t>Límite de actividad para una remesa exenta</w:t>
            </w:r>
          </w:p>
          <w:p w:rsidR="007E2816" w:rsidRPr="002B6028" w:rsidRDefault="007E2816" w:rsidP="00D15F50">
            <w:pPr>
              <w:autoSpaceDE w:val="0"/>
              <w:autoSpaceDN w:val="0"/>
              <w:adjustRightInd w:val="0"/>
              <w:jc w:val="center"/>
              <w:rPr>
                <w:rFonts w:ascii="Soberana Sans Light" w:eastAsia="Times New Roman" w:hAnsi="Soberana Sans Light"/>
                <w:bCs/>
                <w:lang w:val="es-ES" w:eastAsia="es-ES"/>
              </w:rPr>
            </w:pPr>
            <w:r w:rsidRPr="002B6028">
              <w:rPr>
                <w:rFonts w:ascii="Soberana Sans Light" w:eastAsia="Times New Roman" w:hAnsi="Soberana Sans Light"/>
                <w:lang w:val="es-ES" w:eastAsia="es-ES"/>
              </w:rPr>
              <w:t>Bq</w:t>
            </w:r>
          </w:p>
        </w:tc>
      </w:tr>
      <w:tr w:rsidR="002B6028" w:rsidRPr="002B6028" w:rsidTr="00D15F50">
        <w:trPr>
          <w:jc w:val="center"/>
        </w:trPr>
        <w:tc>
          <w:tcPr>
            <w:tcW w:w="9781" w:type="dxa"/>
            <w:gridSpan w:val="5"/>
            <w:tcBorders>
              <w:top w:val="single" w:sz="12"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lang w:val="es-ES" w:eastAsia="es-ES"/>
              </w:rPr>
              <w:t>Actinio (89)</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Ac-225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8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jc w:val="center"/>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6 × 10</w:t>
            </w:r>
            <w:r w:rsidRPr="002B6028">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4</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Ac-227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jc w:val="center"/>
              <w:rPr>
                <w:rFonts w:ascii="Soberana Sans Light" w:eastAsia="Times New Roman" w:hAnsi="Soberana Sans Light"/>
                <w:b/>
                <w:bCs/>
                <w:lang w:val="es-ES" w:eastAsia="es-ES"/>
              </w:rPr>
            </w:pPr>
            <w:r w:rsidRPr="002B6028">
              <w:rPr>
                <w:rFonts w:ascii="Soberana Sans Light" w:eastAsia="Times New Roman" w:hAnsi="Soberana Sans Light"/>
                <w:lang w:val="en-US" w:eastAsia="es-ES"/>
              </w:rPr>
              <w:t>9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9 × 10</w:t>
            </w:r>
            <w:r w:rsidRPr="002B6028">
              <w:rPr>
                <w:rFonts w:ascii="Soberana Sans Light" w:eastAsia="Times New Roman" w:hAnsi="Soberana Sans Light"/>
                <w:vertAlign w:val="superscript"/>
                <w:lang w:val="es-ES" w:eastAsia="es-ES"/>
              </w:rPr>
              <w:t>–5</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3</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Ac-228</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6 × 10</w:t>
            </w:r>
            <w:r w:rsidRPr="002B6028">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5 × 10</w:t>
            </w:r>
            <w:r w:rsidRPr="002B6028">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6</w:t>
            </w:r>
          </w:p>
        </w:tc>
      </w:tr>
      <w:tr w:rsidR="002B6028" w:rsidRPr="002B6028"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lang w:val="es-ES" w:eastAsia="es-ES"/>
              </w:rPr>
              <w:t>Plata (47)</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jc w:val="both"/>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Ag-105</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2 × 10</w:t>
            </w:r>
            <w:r w:rsidRPr="002B6028">
              <w:rPr>
                <w:rFonts w:ascii="Soberana Sans Light" w:eastAsia="Times New Roman" w:hAnsi="Soberana Sans Light"/>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2 × 10</w:t>
            </w:r>
            <w:r w:rsidRPr="002B6028">
              <w:rPr>
                <w:rFonts w:ascii="Soberana Sans Light" w:eastAsia="Times New Roman" w:hAnsi="Soberana Sans Light"/>
                <w:vertAlign w:val="superscript"/>
                <w:lang w:val="en-US" w:eastAsia="es-ES"/>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6</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eastAsia="Times New Roman" w:hAnsi="Soberana Sans Light"/>
                <w:lang w:val="en-US" w:eastAsia="es-ES"/>
              </w:rPr>
              <w:lastRenderedPageBreak/>
              <w:t>Ag-108m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7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7 × 10</w:t>
            </w:r>
            <w:r w:rsidRPr="002B6028">
              <w:rPr>
                <w:rFonts w:ascii="Soberana Sans Light" w:eastAsia="Times New Roman" w:hAnsi="Soberana Sans Light"/>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1</w:t>
            </w:r>
            <w:r w:rsidRPr="002B6028">
              <w:rPr>
                <w:rFonts w:ascii="Soberana Sans Light" w:eastAsia="Times New Roman" w:hAnsi="Soberana Sans Light"/>
                <w:lang w:val="en-US" w:eastAsia="es-ES"/>
              </w:rPr>
              <w:t xml:space="preserve"> (b)</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 xml:space="preserve">6 </w:t>
            </w:r>
            <w:r w:rsidRPr="002B6028">
              <w:rPr>
                <w:rFonts w:ascii="Soberana Sans Light" w:eastAsia="Times New Roman" w:hAnsi="Soberana Sans Light"/>
                <w:lang w:val="en-US" w:eastAsia="es-ES"/>
              </w:rPr>
              <w:t>(b)</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eastAsia="Times New Roman" w:hAnsi="Soberana Sans Light"/>
                <w:lang w:val="en-US" w:eastAsia="es-ES"/>
              </w:rPr>
              <w:t>Ag-110m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4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4 × 10</w:t>
            </w:r>
            <w:r w:rsidRPr="002B6028">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6</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Ag-111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2 × 10</w:t>
            </w:r>
            <w:r w:rsidRPr="002B6028">
              <w:rPr>
                <w:rFonts w:ascii="Soberana Sans Light" w:eastAsia="Times New Roman" w:hAnsi="Soberana Sans Light"/>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6 × 10</w:t>
            </w:r>
            <w:r w:rsidRPr="002B6028">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6</w:t>
            </w:r>
          </w:p>
        </w:tc>
      </w:tr>
      <w:tr w:rsidR="002B6028" w:rsidRPr="002B6028"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lang w:val="es-ES" w:eastAsia="es-ES"/>
              </w:rPr>
              <w:t>Aluminio (13)</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Al-26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5</w:t>
            </w:r>
          </w:p>
        </w:tc>
      </w:tr>
      <w:tr w:rsidR="002B6028" w:rsidRPr="002B6028"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lang w:val="en-GB" w:eastAsia="es-ES"/>
              </w:rPr>
              <w:t>Americio</w:t>
            </w:r>
            <w:proofErr w:type="spellEnd"/>
            <w:r w:rsidRPr="002B6028">
              <w:rPr>
                <w:rFonts w:ascii="Soberana Sans Light" w:eastAsia="Times New Roman" w:hAnsi="Soberana Sans Light"/>
                <w:b/>
                <w:lang w:val="en-GB" w:eastAsia="es-ES"/>
              </w:rPr>
              <w:t xml:space="preserve"> (95)</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Am-241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4</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eastAsia="Times New Roman" w:hAnsi="Soberana Sans Light"/>
                <w:lang w:val="en-US" w:eastAsia="es-ES"/>
              </w:rPr>
              <w:t>Am-242m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0</w:t>
            </w:r>
            <w:r w:rsidRPr="002B6028">
              <w:rPr>
                <w:rFonts w:ascii="Soberana Sans Light" w:eastAsia="Times New Roman" w:hAnsi="Soberana Sans Light"/>
                <w:lang w:val="en-US" w:eastAsia="es-ES"/>
              </w:rPr>
              <w:t xml:space="preserve"> (b)</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4</w:t>
            </w:r>
            <w:r w:rsidRPr="002B6028">
              <w:rPr>
                <w:rFonts w:ascii="Soberana Sans Light" w:eastAsia="Times New Roman" w:hAnsi="Soberana Sans Light"/>
                <w:lang w:val="en-US" w:eastAsia="es-ES"/>
              </w:rPr>
              <w:t xml:space="preserve"> (b)</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eastAsia="Times New Roman" w:hAnsi="Soberana Sans Light"/>
                <w:lang w:val="en-US" w:eastAsia="es-ES"/>
              </w:rPr>
              <w:t>Am-243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5 × 10</w:t>
            </w:r>
            <w:r w:rsidRPr="002B6028">
              <w:rPr>
                <w:rFonts w:ascii="Soberana Sans Light" w:eastAsia="Times New Roman" w:hAnsi="Soberana Sans Light"/>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eastAsia="Times New Roman" w:hAnsi="Soberana Sans Light"/>
                <w:lang w:val="en-US" w:eastAsia="es-ES"/>
              </w:rPr>
              <w:t>1 × 10</w:t>
            </w:r>
            <w:r w:rsidRPr="002B6028">
              <w:rPr>
                <w:rFonts w:ascii="Soberana Sans Light" w:eastAsia="Times New Roman" w:hAnsi="Soberana Sans Light"/>
                <w:vertAlign w:val="superscript"/>
                <w:lang w:val="en-US" w:eastAsia="es-E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0</w:t>
            </w:r>
            <w:r w:rsidRPr="002B6028">
              <w:rPr>
                <w:rFonts w:ascii="Soberana Sans Light" w:eastAsia="Times New Roman" w:hAnsi="Soberana Sans Light"/>
                <w:lang w:val="es-ES" w:eastAsia="es-ES"/>
              </w:rPr>
              <w:t xml:space="preserve"> (b)</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 xml:space="preserve">3 </w:t>
            </w:r>
            <w:r w:rsidRPr="002B6028">
              <w:rPr>
                <w:rFonts w:ascii="Soberana Sans Light" w:eastAsia="Times New Roman" w:hAnsi="Soberana Sans Light"/>
                <w:lang w:val="es-ES" w:eastAsia="es-ES"/>
              </w:rPr>
              <w:t>(b)</w:t>
            </w:r>
          </w:p>
        </w:tc>
      </w:tr>
      <w:tr w:rsidR="002B6028" w:rsidRPr="002B6028" w:rsidTr="00D15F50">
        <w:trPr>
          <w:jc w:val="center"/>
        </w:trPr>
        <w:tc>
          <w:tcPr>
            <w:tcW w:w="9781" w:type="dxa"/>
            <w:gridSpan w:val="5"/>
            <w:tcBorders>
              <w:top w:val="single" w:sz="4" w:space="0" w:color="auto"/>
              <w:bottom w:val="single" w:sz="4" w:space="0" w:color="auto"/>
            </w:tcBorders>
            <w:shd w:val="clear" w:color="auto" w:fill="D9D9D9" w:themeFill="background1" w:themeFillShade="D9"/>
          </w:tcPr>
          <w:p w:rsidR="00CB1104" w:rsidRPr="002B6028" w:rsidRDefault="00CB1104" w:rsidP="00CB1104">
            <w:pPr>
              <w:rPr>
                <w:rFonts w:ascii="Soberana Sans Light" w:eastAsia="Times New Roman" w:hAnsi="Soberana Sans Light"/>
                <w:b/>
                <w:lang w:val="es-ES" w:eastAsia="es-ES"/>
              </w:rPr>
            </w:pPr>
            <w:r w:rsidRPr="002B6028">
              <w:rPr>
                <w:rFonts w:ascii="Soberana Sans Light" w:eastAsia="Times New Roman" w:hAnsi="Soberana Sans Light"/>
                <w:b/>
                <w:lang w:val="es-ES" w:eastAsia="es-ES"/>
              </w:rPr>
              <w:t>Argón (18)</w:t>
            </w:r>
          </w:p>
        </w:tc>
      </w:tr>
      <w:tr w:rsidR="002B6028" w:rsidRPr="002B6028" w:rsidTr="00D15F50">
        <w:trPr>
          <w:jc w:val="center"/>
        </w:trPr>
        <w:tc>
          <w:tcPr>
            <w:tcW w:w="2127" w:type="dxa"/>
            <w:tcBorders>
              <w:top w:val="single" w:sz="4" w:space="0" w:color="auto"/>
              <w:bottom w:val="single" w:sz="4" w:space="0" w:color="auto"/>
              <w:right w:val="single" w:sz="4" w:space="0" w:color="auto"/>
            </w:tcBorders>
          </w:tcPr>
          <w:p w:rsidR="00CB1104" w:rsidRPr="002B6028" w:rsidRDefault="00CB1104" w:rsidP="00CB1104">
            <w:pPr>
              <w:autoSpaceDE w:val="0"/>
              <w:autoSpaceDN w:val="0"/>
              <w:adjustRightInd w:val="0"/>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Ar-37</w:t>
            </w:r>
          </w:p>
        </w:tc>
        <w:tc>
          <w:tcPr>
            <w:tcW w:w="1842" w:type="dxa"/>
            <w:tcBorders>
              <w:top w:val="single" w:sz="4" w:space="0" w:color="auto"/>
              <w:left w:val="single" w:sz="4" w:space="0" w:color="auto"/>
              <w:bottom w:val="single" w:sz="4" w:space="0" w:color="auto"/>
              <w:right w:val="single" w:sz="4" w:space="0" w:color="auto"/>
            </w:tcBorders>
          </w:tcPr>
          <w:p w:rsidR="00CB1104" w:rsidRPr="002B6028" w:rsidRDefault="00CB1104" w:rsidP="00CB1104">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4 × 10</w:t>
            </w:r>
            <w:r w:rsidRPr="002B6028">
              <w:rPr>
                <w:rFonts w:ascii="Soberana Sans Light" w:eastAsia="Times New Roman" w:hAnsi="Soberana Sans Light"/>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CB1104" w:rsidRPr="002B6028" w:rsidRDefault="00CB1104" w:rsidP="00CB1104">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4 × 10</w:t>
            </w:r>
            <w:r w:rsidRPr="002B6028">
              <w:rPr>
                <w:rFonts w:ascii="Soberana Sans Light" w:eastAsia="Times New Roman" w:hAnsi="Soberana Sans Light"/>
                <w:vertAlign w:val="superscript"/>
                <w:lang w:val="es-ES" w:eastAsia="es-ES"/>
              </w:rPr>
              <w:t>1</w:t>
            </w:r>
          </w:p>
        </w:tc>
        <w:tc>
          <w:tcPr>
            <w:tcW w:w="1959" w:type="dxa"/>
            <w:tcBorders>
              <w:top w:val="single" w:sz="4" w:space="0" w:color="auto"/>
              <w:left w:val="single" w:sz="4" w:space="0" w:color="auto"/>
              <w:bottom w:val="single" w:sz="4" w:space="0" w:color="auto"/>
              <w:right w:val="single" w:sz="4" w:space="0" w:color="auto"/>
            </w:tcBorders>
          </w:tcPr>
          <w:p w:rsidR="00CB1104" w:rsidRPr="002B6028" w:rsidRDefault="00CB1104" w:rsidP="00CB1104">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6</w:t>
            </w:r>
          </w:p>
        </w:tc>
        <w:tc>
          <w:tcPr>
            <w:tcW w:w="1984" w:type="dxa"/>
            <w:tcBorders>
              <w:top w:val="single" w:sz="4" w:space="0" w:color="auto"/>
              <w:left w:val="single" w:sz="4" w:space="0" w:color="auto"/>
              <w:bottom w:val="single" w:sz="4" w:space="0" w:color="auto"/>
            </w:tcBorders>
          </w:tcPr>
          <w:p w:rsidR="00CB1104" w:rsidRPr="002B6028" w:rsidRDefault="00CB1104" w:rsidP="00CB1104">
            <w:pPr>
              <w:autoSpaceDE w:val="0"/>
              <w:autoSpaceDN w:val="0"/>
              <w:adjustRightInd w:val="0"/>
              <w:jc w:val="center"/>
              <w:rPr>
                <w:rFonts w:ascii="Soberana Sans Light" w:eastAsia="Times New Roman" w:hAnsi="Soberana Sans Light"/>
                <w:b/>
                <w:bCs/>
                <w:lang w:val="es-ES" w:eastAsia="es-ES"/>
              </w:rPr>
            </w:pPr>
            <w:r w:rsidRPr="002B6028">
              <w:rPr>
                <w:rFonts w:ascii="Soberana Sans Light" w:eastAsia="Times New Roman" w:hAnsi="Soberana Sans Light"/>
                <w:lang w:val="es-ES" w:eastAsia="es-ES"/>
              </w:rPr>
              <w:t>1 × 10</w:t>
            </w:r>
            <w:r w:rsidRPr="002B6028">
              <w:rPr>
                <w:rFonts w:ascii="Soberana Sans Light" w:eastAsia="Times New Roman" w:hAnsi="Soberana Sans Light"/>
                <w:vertAlign w:val="superscript"/>
                <w:lang w:val="es-ES" w:eastAsia="es-ES"/>
              </w:rPr>
              <w:t>8</w:t>
            </w:r>
          </w:p>
        </w:tc>
      </w:tr>
      <w:tr w:rsidR="002B6028" w:rsidRPr="002B6028" w:rsidTr="007F504A">
        <w:tblPrEx>
          <w:tblCellMar>
            <w:top w:w="57" w:type="dxa"/>
            <w:bottom w:w="57" w:type="dxa"/>
          </w:tblCellMar>
        </w:tblPrEx>
        <w:trPr>
          <w:trHeight w:val="372"/>
          <w:jc w:val="center"/>
        </w:trPr>
        <w:tc>
          <w:tcPr>
            <w:tcW w:w="2127" w:type="dxa"/>
            <w:tcBorders>
              <w:top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Ar-39</w:t>
            </w:r>
          </w:p>
        </w:tc>
        <w:tc>
          <w:tcPr>
            <w:tcW w:w="184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4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2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7</w:t>
            </w:r>
          </w:p>
        </w:tc>
        <w:tc>
          <w:tcPr>
            <w:tcW w:w="1984" w:type="dxa"/>
            <w:tcBorders>
              <w:top w:val="single" w:sz="12" w:space="0" w:color="auto"/>
              <w:left w:val="single" w:sz="12" w:space="0" w:color="auto"/>
              <w:bottom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4</w:t>
            </w:r>
          </w:p>
        </w:tc>
      </w:tr>
      <w:tr w:rsidR="002B6028" w:rsidRPr="002B6028" w:rsidTr="007F504A">
        <w:tblPrEx>
          <w:tblCellMar>
            <w:top w:w="57" w:type="dxa"/>
            <w:bottom w:w="57" w:type="dxa"/>
          </w:tblCellMar>
        </w:tblPrEx>
        <w:trPr>
          <w:trHeight w:val="294"/>
          <w:jc w:val="center"/>
        </w:trPr>
        <w:tc>
          <w:tcPr>
            <w:tcW w:w="2127" w:type="dxa"/>
            <w:tcBorders>
              <w:top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Ar-41</w:t>
            </w:r>
          </w:p>
        </w:tc>
        <w:tc>
          <w:tcPr>
            <w:tcW w:w="1842"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12" w:space="0" w:color="auto"/>
              <w:left w:val="single" w:sz="12" w:space="0" w:color="auto"/>
              <w:bottom w:val="single" w:sz="12" w:space="0" w:color="auto"/>
              <w:right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2</w:t>
            </w:r>
          </w:p>
        </w:tc>
        <w:tc>
          <w:tcPr>
            <w:tcW w:w="1984" w:type="dxa"/>
            <w:tcBorders>
              <w:top w:val="single" w:sz="12" w:space="0" w:color="auto"/>
              <w:left w:val="single" w:sz="12" w:space="0" w:color="auto"/>
              <w:bottom w:val="single" w:sz="12" w:space="0" w:color="auto"/>
            </w:tcBorders>
            <w:shd w:val="clear" w:color="auto" w:fill="FFFFFF" w:themeFill="background1"/>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9</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2B6028" w:rsidRDefault="007F504A" w:rsidP="007F504A">
            <w:pPr>
              <w:rPr>
                <w:rFonts w:ascii="Soberana Sans Light" w:eastAsia="Times New Roman" w:hAnsi="Soberana Sans Light"/>
                <w:b/>
                <w:bCs/>
                <w:sz w:val="24"/>
                <w:szCs w:val="24"/>
                <w:lang w:val="en-GB" w:eastAsia="es-ES"/>
              </w:rPr>
            </w:pPr>
            <w:proofErr w:type="spellStart"/>
            <w:r w:rsidRPr="002B6028">
              <w:rPr>
                <w:rFonts w:ascii="Soberana Sans Light" w:eastAsia="Times New Roman" w:hAnsi="Soberana Sans Light"/>
                <w:b/>
                <w:sz w:val="24"/>
                <w:szCs w:val="24"/>
                <w:lang w:val="en-GB" w:eastAsia="es-ES"/>
              </w:rPr>
              <w:t>Arsénico</w:t>
            </w:r>
            <w:proofErr w:type="spellEnd"/>
            <w:r w:rsidRPr="002B6028">
              <w:rPr>
                <w:rFonts w:ascii="Soberana Sans Light" w:eastAsia="Times New Roman" w:hAnsi="Soberana Sans Light"/>
                <w:b/>
                <w:sz w:val="24"/>
                <w:szCs w:val="24"/>
                <w:lang w:val="en-GB" w:eastAsia="es-ES"/>
              </w:rPr>
              <w:t xml:space="preserve"> (33)</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As-72</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1</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5</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n-US" w:eastAsia="es-ES"/>
              </w:rPr>
            </w:pPr>
            <w:r w:rsidRPr="002B6028">
              <w:rPr>
                <w:rFonts w:ascii="Soberana Sans Light" w:eastAsia="Times New Roman" w:hAnsi="Soberana Sans Light"/>
                <w:sz w:val="24"/>
                <w:szCs w:val="24"/>
                <w:lang w:val="en-US" w:eastAsia="es-ES"/>
              </w:rPr>
              <w:t>As-73</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4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4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7</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As-74</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9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1</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As-76</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3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5</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As-77</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2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7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2B6028" w:rsidRDefault="007F504A" w:rsidP="007F504A">
            <w:pPr>
              <w:autoSpaceDE w:val="0"/>
              <w:autoSpaceDN w:val="0"/>
              <w:adjustRightInd w:val="0"/>
              <w:rPr>
                <w:rFonts w:ascii="Soberana Sans Light" w:eastAsia="Times New Roman" w:hAnsi="Soberana Sans Light"/>
                <w:b/>
                <w:sz w:val="24"/>
                <w:szCs w:val="24"/>
                <w:lang w:val="en-US" w:eastAsia="es-ES"/>
              </w:rPr>
            </w:pPr>
            <w:proofErr w:type="spellStart"/>
            <w:r w:rsidRPr="002B6028">
              <w:rPr>
                <w:rFonts w:ascii="Soberana Sans Light" w:eastAsia="Times New Roman" w:hAnsi="Soberana Sans Light"/>
                <w:b/>
                <w:sz w:val="24"/>
                <w:szCs w:val="24"/>
                <w:lang w:val="en-US" w:eastAsia="es-ES"/>
              </w:rPr>
              <w:t>Astato</w:t>
            </w:r>
            <w:proofErr w:type="spellEnd"/>
            <w:r w:rsidRPr="002B6028">
              <w:rPr>
                <w:rFonts w:ascii="Soberana Sans Light" w:eastAsia="Times New Roman" w:hAnsi="Soberana Sans Light"/>
                <w:b/>
                <w:sz w:val="24"/>
                <w:szCs w:val="24"/>
                <w:lang w:val="en-US" w:eastAsia="es-ES"/>
              </w:rPr>
              <w:t xml:space="preserve"> (85)</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At-211 (a)</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2 × 10</w:t>
            </w:r>
            <w:r w:rsidRPr="002B6028">
              <w:rPr>
                <w:rFonts w:ascii="Soberana Sans Light" w:eastAsia="Times New Roman" w:hAnsi="Soberana Sans Light"/>
                <w:sz w:val="24"/>
                <w:szCs w:val="24"/>
                <w:vertAlign w:val="superscript"/>
                <w:lang w:val="en-U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5 × 10</w:t>
            </w:r>
            <w:r w:rsidRPr="002B6028">
              <w:rPr>
                <w:rFonts w:ascii="Soberana Sans Light" w:eastAsia="Times New Roman" w:hAnsi="Soberana Sans Light"/>
                <w:sz w:val="24"/>
                <w:szCs w:val="24"/>
                <w:vertAlign w:val="superscript"/>
                <w:lang w:val="en-US" w:eastAsia="es-ES"/>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3</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n-US" w:eastAsia="es-ES"/>
              </w:rPr>
            </w:pPr>
            <w:r w:rsidRPr="002B6028">
              <w:rPr>
                <w:rFonts w:ascii="Soberana Sans Light" w:eastAsia="Times New Roman" w:hAnsi="Soberana Sans Light"/>
                <w:sz w:val="24"/>
                <w:szCs w:val="24"/>
                <w:lang w:val="en-US" w:eastAsia="es-ES"/>
              </w:rPr>
              <w:t>1 × 10</w:t>
            </w:r>
            <w:r w:rsidRPr="002B6028">
              <w:rPr>
                <w:rFonts w:ascii="Soberana Sans Light" w:eastAsia="Times New Roman" w:hAnsi="Soberana Sans Light"/>
                <w:sz w:val="24"/>
                <w:szCs w:val="24"/>
                <w:vertAlign w:val="superscript"/>
                <w:lang w:val="en-US" w:eastAsia="es-ES"/>
              </w:rPr>
              <w:t>7</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2B6028" w:rsidRDefault="007F504A" w:rsidP="007F504A">
            <w:pPr>
              <w:autoSpaceDE w:val="0"/>
              <w:autoSpaceDN w:val="0"/>
              <w:adjustRightInd w:val="0"/>
              <w:rPr>
                <w:rFonts w:ascii="Soberana Sans Light" w:eastAsia="Times New Roman" w:hAnsi="Soberana Sans Light"/>
                <w:b/>
                <w:sz w:val="24"/>
                <w:szCs w:val="24"/>
                <w:lang w:val="es-ES" w:eastAsia="es-ES"/>
              </w:rPr>
            </w:pPr>
            <w:r w:rsidRPr="002B6028">
              <w:rPr>
                <w:rFonts w:ascii="Soberana Sans Light" w:eastAsia="Times New Roman" w:hAnsi="Soberana Sans Light"/>
                <w:b/>
                <w:sz w:val="24"/>
                <w:szCs w:val="24"/>
                <w:lang w:val="es-ES" w:eastAsia="es-ES"/>
              </w:rPr>
              <w:t>Oro (79)</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lastRenderedPageBreak/>
              <w:t>Au-193</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7 × 10</w:t>
            </w:r>
            <w:r w:rsidRPr="002B6028">
              <w:rPr>
                <w:rFonts w:ascii="Soberana Sans Light" w:eastAsia="Times New Roman" w:hAnsi="Soberana Sans Light"/>
                <w:sz w:val="24"/>
                <w:szCs w:val="24"/>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2 × 10</w:t>
            </w:r>
            <w:r w:rsidRPr="002B6028">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7</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Au-194</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1</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Au-195</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6 × 10</w:t>
            </w:r>
            <w:r w:rsidRPr="002B6028">
              <w:rPr>
                <w:rFonts w:ascii="Soberana Sans Light" w:eastAsia="Times New Roman" w:hAnsi="Soberana Sans Light"/>
                <w:sz w:val="24"/>
                <w:szCs w:val="24"/>
                <w:vertAlign w:val="superscript"/>
                <w:lang w:val="es-ES" w:eastAsia="es-ES"/>
              </w:rPr>
              <w:t>0</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sz w:val="24"/>
                <w:szCs w:val="24"/>
                <w:lang w:val="es-ES" w:eastAsia="es-ES"/>
              </w:rPr>
            </w:pPr>
            <w:r w:rsidRPr="002B6028">
              <w:rPr>
                <w:rFonts w:ascii="Soberana Sans Light" w:eastAsia="Times New Roman" w:hAnsi="Soberana Sans Light"/>
                <w:sz w:val="24"/>
                <w:szCs w:val="24"/>
                <w:lang w:val="es-ES" w:eastAsia="es-ES"/>
              </w:rPr>
              <w:t>1 × 10</w:t>
            </w:r>
            <w:r w:rsidRPr="002B6028">
              <w:rPr>
                <w:rFonts w:ascii="Soberana Sans Light" w:eastAsia="Times New Roman" w:hAnsi="Soberana Sans Light"/>
                <w:sz w:val="24"/>
                <w:szCs w:val="24"/>
                <w:vertAlign w:val="superscript"/>
                <w:lang w:val="es-ES" w:eastAsia="es-ES"/>
              </w:rPr>
              <w:t>7</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s-ES" w:eastAsia="es-ES"/>
              </w:rPr>
            </w:pPr>
            <w:r w:rsidRPr="002B6028">
              <w:rPr>
                <w:rFonts w:ascii="Soberana Sans Light" w:hAnsi="Soberana Sans Light"/>
                <w:sz w:val="24"/>
                <w:szCs w:val="24"/>
              </w:rPr>
              <w:t>Au-198</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6 × 10</w:t>
            </w:r>
            <w:r w:rsidRPr="002B6028">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s-ES" w:eastAsia="es-ES"/>
              </w:rPr>
            </w:pPr>
            <w:r w:rsidRPr="002B6028">
              <w:rPr>
                <w:rFonts w:ascii="Soberana Sans Light" w:hAnsi="Soberana Sans Light"/>
                <w:sz w:val="24"/>
                <w:szCs w:val="24"/>
              </w:rPr>
              <w:t>Au-199</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6 × 10</w:t>
            </w:r>
            <w:r w:rsidRPr="002B6028">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6</w:t>
            </w:r>
          </w:p>
        </w:tc>
      </w:tr>
      <w:tr w:rsidR="002B6028" w:rsidRPr="002B6028" w:rsidTr="00CB1104">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F504A" w:rsidRPr="002B6028" w:rsidRDefault="007F504A" w:rsidP="007F504A">
            <w:pPr>
              <w:autoSpaceDE w:val="0"/>
              <w:autoSpaceDN w:val="0"/>
              <w:adjustRightInd w:val="0"/>
              <w:rPr>
                <w:rFonts w:ascii="Soberana Sans Light" w:eastAsia="Times New Roman" w:hAnsi="Soberana Sans Light"/>
                <w:b/>
                <w:bCs/>
                <w:sz w:val="24"/>
                <w:szCs w:val="24"/>
                <w:lang w:val="es-ES" w:eastAsia="es-ES"/>
              </w:rPr>
            </w:pPr>
            <w:r w:rsidRPr="002B6028">
              <w:rPr>
                <w:rFonts w:ascii="Soberana Sans Light" w:eastAsia="Times New Roman" w:hAnsi="Soberana Sans Light"/>
                <w:b/>
                <w:bCs/>
                <w:sz w:val="24"/>
                <w:szCs w:val="24"/>
                <w:lang w:val="es-ES" w:eastAsia="es-ES"/>
              </w:rPr>
              <w:t>Bario (56)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jc w:val="both"/>
              <w:rPr>
                <w:rFonts w:ascii="Soberana Sans Light" w:eastAsia="Times New Roman" w:hAnsi="Soberana Sans Light"/>
                <w:b/>
                <w:bCs/>
                <w:sz w:val="24"/>
                <w:szCs w:val="24"/>
                <w:lang w:val="es-ES" w:eastAsia="es-ES"/>
              </w:rPr>
            </w:pPr>
            <w:r w:rsidRPr="002B6028">
              <w:rPr>
                <w:rFonts w:ascii="Soberana Sans Light" w:hAnsi="Soberana Sans Light"/>
                <w:sz w:val="24"/>
                <w:szCs w:val="24"/>
              </w:rPr>
              <w:t>Ba-131 (a)</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2 × 10</w:t>
            </w:r>
            <w:r w:rsidRPr="002B6028">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2 × 10</w:t>
            </w:r>
            <w:r w:rsidRPr="002B6028">
              <w:rPr>
                <w:rFonts w:ascii="Soberana Sans Light" w:hAnsi="Soberana Sans Light"/>
                <w:sz w:val="24"/>
                <w:szCs w:val="24"/>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n-US" w:eastAsia="es-ES"/>
              </w:rPr>
            </w:pPr>
            <w:r w:rsidRPr="002B6028">
              <w:rPr>
                <w:rFonts w:ascii="Soberana Sans Light" w:hAnsi="Soberana Sans Light"/>
                <w:sz w:val="24"/>
                <w:szCs w:val="24"/>
              </w:rPr>
              <w:t>Ba-133</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3 × 10</w:t>
            </w:r>
            <w:r w:rsidRPr="002B6028">
              <w:rPr>
                <w:rFonts w:ascii="Soberana Sans Light" w:hAnsi="Soberana Sans Light"/>
                <w:sz w:val="24"/>
                <w:szCs w:val="24"/>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3 × 10</w:t>
            </w:r>
            <w:r w:rsidRPr="002B6028">
              <w:rPr>
                <w:rFonts w:ascii="Soberana Sans Light" w:hAnsi="Soberana Sans Light"/>
                <w:sz w:val="24"/>
                <w:szCs w:val="24"/>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n-US" w:eastAsia="es-ES"/>
              </w:rPr>
            </w:pPr>
            <w:r w:rsidRPr="002B6028">
              <w:rPr>
                <w:rFonts w:ascii="Soberana Sans Light" w:hAnsi="Soberana Sans Light"/>
                <w:sz w:val="24"/>
                <w:szCs w:val="24"/>
              </w:rPr>
              <w:t>Ba-133m</w:t>
            </w:r>
          </w:p>
        </w:tc>
        <w:tc>
          <w:tcPr>
            <w:tcW w:w="1842"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n-GB" w:eastAsia="es-ES"/>
              </w:rPr>
            </w:pPr>
            <w:r w:rsidRPr="002B6028">
              <w:rPr>
                <w:rFonts w:ascii="Soberana Sans Light" w:hAnsi="Soberana Sans Light"/>
                <w:sz w:val="24"/>
                <w:szCs w:val="24"/>
              </w:rPr>
              <w:t>2 × 10</w:t>
            </w:r>
            <w:r w:rsidRPr="002B6028">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6 × 10</w:t>
            </w:r>
            <w:r w:rsidRPr="002B6028">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2</w:t>
            </w:r>
          </w:p>
        </w:tc>
        <w:tc>
          <w:tcPr>
            <w:tcW w:w="1984" w:type="dxa"/>
            <w:tcBorders>
              <w:top w:val="single" w:sz="4" w:space="0" w:color="auto"/>
              <w:left w:val="single" w:sz="4" w:space="0" w:color="auto"/>
              <w:bottom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6</w:t>
            </w:r>
          </w:p>
        </w:tc>
      </w:tr>
      <w:tr w:rsidR="002B6028" w:rsidRPr="002B6028" w:rsidTr="00CB1104">
        <w:tblPrEx>
          <w:tblCellMar>
            <w:top w:w="57" w:type="dxa"/>
            <w:bottom w:w="57" w:type="dxa"/>
          </w:tblCellMar>
        </w:tblPrEx>
        <w:trPr>
          <w:jc w:val="center"/>
        </w:trPr>
        <w:tc>
          <w:tcPr>
            <w:tcW w:w="2127" w:type="dxa"/>
            <w:tcBorders>
              <w:top w:val="single" w:sz="4" w:space="0" w:color="auto"/>
              <w:bottom w:val="single" w:sz="12" w:space="0" w:color="auto"/>
              <w:right w:val="single" w:sz="4" w:space="0" w:color="auto"/>
            </w:tcBorders>
          </w:tcPr>
          <w:p w:rsidR="007F504A" w:rsidRPr="002B6028" w:rsidRDefault="007F504A" w:rsidP="007F504A">
            <w:pPr>
              <w:autoSpaceDE w:val="0"/>
              <w:autoSpaceDN w:val="0"/>
              <w:adjustRightInd w:val="0"/>
              <w:rPr>
                <w:rFonts w:ascii="Soberana Sans Light" w:eastAsia="Times New Roman" w:hAnsi="Soberana Sans Light"/>
                <w:b/>
                <w:bCs/>
                <w:sz w:val="24"/>
                <w:szCs w:val="24"/>
                <w:lang w:val="es-ES" w:eastAsia="es-ES"/>
              </w:rPr>
            </w:pPr>
            <w:r w:rsidRPr="002B6028">
              <w:rPr>
                <w:rFonts w:ascii="Soberana Sans Light" w:hAnsi="Soberana Sans Light"/>
                <w:sz w:val="24"/>
                <w:szCs w:val="24"/>
              </w:rPr>
              <w:t>Ba-140 (a)</w:t>
            </w:r>
          </w:p>
        </w:tc>
        <w:tc>
          <w:tcPr>
            <w:tcW w:w="1842" w:type="dxa"/>
            <w:tcBorders>
              <w:top w:val="single" w:sz="4" w:space="0" w:color="auto"/>
              <w:left w:val="single" w:sz="4" w:space="0" w:color="auto"/>
              <w:bottom w:val="single" w:sz="12"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5 × 10</w:t>
            </w:r>
            <w:r w:rsidRPr="002B6028">
              <w:rPr>
                <w:rFonts w:ascii="Soberana Sans Light" w:hAnsi="Soberana Sans Light"/>
                <w:sz w:val="24"/>
                <w:szCs w:val="24"/>
                <w:vertAlign w:val="superscript"/>
              </w:rPr>
              <w:t>–1</w:t>
            </w:r>
          </w:p>
        </w:tc>
        <w:tc>
          <w:tcPr>
            <w:tcW w:w="1869" w:type="dxa"/>
            <w:tcBorders>
              <w:top w:val="single" w:sz="4" w:space="0" w:color="auto"/>
              <w:left w:val="single" w:sz="4" w:space="0" w:color="auto"/>
              <w:bottom w:val="single" w:sz="12"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3 × 10</w:t>
            </w:r>
            <w:r w:rsidRPr="002B6028">
              <w:rPr>
                <w:rFonts w:ascii="Soberana Sans Light" w:hAnsi="Soberana Sans Light"/>
                <w:sz w:val="24"/>
                <w:szCs w:val="24"/>
                <w:vertAlign w:val="superscript"/>
              </w:rPr>
              <w:t>–1</w:t>
            </w:r>
          </w:p>
        </w:tc>
        <w:tc>
          <w:tcPr>
            <w:tcW w:w="1959" w:type="dxa"/>
            <w:tcBorders>
              <w:top w:val="single" w:sz="4" w:space="0" w:color="auto"/>
              <w:left w:val="single" w:sz="4" w:space="0" w:color="auto"/>
              <w:bottom w:val="single" w:sz="12" w:space="0" w:color="auto"/>
              <w:right w:val="single" w:sz="4"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 xml:space="preserve">1 </w:t>
            </w:r>
            <w:r w:rsidRPr="002B6028">
              <w:rPr>
                <w:rFonts w:ascii="Soberana Sans Light" w:hAnsi="Soberana Sans Light"/>
                <w:sz w:val="24"/>
                <w:szCs w:val="24"/>
              </w:rPr>
              <w:t>(b)</w:t>
            </w:r>
          </w:p>
        </w:tc>
        <w:tc>
          <w:tcPr>
            <w:tcW w:w="1984" w:type="dxa"/>
            <w:tcBorders>
              <w:top w:val="single" w:sz="4" w:space="0" w:color="auto"/>
              <w:left w:val="single" w:sz="4" w:space="0" w:color="auto"/>
              <w:bottom w:val="single" w:sz="12" w:space="0" w:color="auto"/>
            </w:tcBorders>
          </w:tcPr>
          <w:p w:rsidR="007F504A" w:rsidRPr="002B6028" w:rsidRDefault="007F504A" w:rsidP="007F504A">
            <w:pPr>
              <w:autoSpaceDE w:val="0"/>
              <w:autoSpaceDN w:val="0"/>
              <w:adjustRightInd w:val="0"/>
              <w:jc w:val="center"/>
              <w:rPr>
                <w:rFonts w:ascii="Soberana Sans Light" w:eastAsia="Times New Roman" w:hAnsi="Soberana Sans Light"/>
                <w:b/>
                <w:bCs/>
                <w:sz w:val="24"/>
                <w:szCs w:val="24"/>
                <w:lang w:val="es-ES" w:eastAsia="es-ES"/>
              </w:rPr>
            </w:pPr>
            <w:r w:rsidRPr="002B6028">
              <w:rPr>
                <w:rFonts w:ascii="Soberana Sans Light" w:hAnsi="Soberana Sans Light"/>
                <w:sz w:val="24"/>
                <w:szCs w:val="24"/>
              </w:rPr>
              <w:t>1 × 10</w:t>
            </w:r>
            <w:r w:rsidRPr="002B6028">
              <w:rPr>
                <w:rFonts w:ascii="Soberana Sans Light" w:hAnsi="Soberana Sans Light"/>
                <w:sz w:val="24"/>
                <w:szCs w:val="24"/>
                <w:vertAlign w:val="superscript"/>
              </w:rPr>
              <w:t>5</w:t>
            </w:r>
            <w:r w:rsidRPr="002B6028">
              <w:rPr>
                <w:rFonts w:ascii="Soberana Sans Light" w:hAnsi="Soberana Sans Light"/>
                <w:sz w:val="24"/>
                <w:szCs w:val="24"/>
              </w:rPr>
              <w:t xml:space="preserve"> (b)</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Berilio (4)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Be-7</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Be-10</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t>Bismuto</w:t>
            </w:r>
            <w:proofErr w:type="spellEnd"/>
            <w:r w:rsidRPr="002B6028">
              <w:rPr>
                <w:rFonts w:ascii="Soberana Sans Light" w:eastAsia="Times New Roman" w:hAnsi="Soberana Sans Light"/>
                <w:b/>
                <w:bCs/>
                <w:lang w:val="en-GB" w:eastAsia="es-ES"/>
              </w:rPr>
              <w:t xml:space="preserve"> (83)</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Bi-205</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Bi-206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Bi-207</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Bi-210</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Bi-210m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Bi-212 (a)</w:t>
            </w:r>
            <w:bookmarkStart w:id="64" w:name="_GoBack"/>
            <w:bookmarkEnd w:id="64"/>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 xml:space="preserve">1 </w:t>
            </w:r>
            <w:r w:rsidRPr="002B6028">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r w:rsidRPr="002B6028">
              <w:rPr>
                <w:rFonts w:ascii="Soberana Sans Light" w:hAnsi="Soberana Sans Light"/>
              </w:rPr>
              <w:t xml:space="preserve"> (b)</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872EDD" w:rsidP="00872EDD">
            <w:pPr>
              <w:rPr>
                <w:rFonts w:ascii="Soberana Sans Light" w:eastAsia="Times New Roman" w:hAnsi="Soberana Sans Light"/>
                <w:b/>
                <w:bCs/>
                <w:lang w:val="es-ES" w:eastAsia="es-ES"/>
              </w:rPr>
            </w:pPr>
            <w:r>
              <w:rPr>
                <w:rFonts w:ascii="Soberana Sans Light" w:eastAsia="Times New Roman" w:hAnsi="Soberana Sans Light"/>
                <w:b/>
                <w:bCs/>
                <w:lang w:val="es-ES" w:eastAsia="es-ES"/>
              </w:rPr>
              <w:t>Berque</w:t>
            </w:r>
            <w:r w:rsidR="007E2816" w:rsidRPr="002B6028">
              <w:rPr>
                <w:rFonts w:ascii="Soberana Sans Light" w:eastAsia="Times New Roman" w:hAnsi="Soberana Sans Light"/>
                <w:b/>
                <w:bCs/>
                <w:lang w:val="es-ES" w:eastAsia="es-ES"/>
              </w:rPr>
              <w:t>lio (97)</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GB"/>
              </w:rPr>
              <w:t>Bk-247</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8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8 × 10</w:t>
            </w:r>
            <w:r w:rsidRPr="002B6028">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Bk-249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t>Bromo</w:t>
            </w:r>
            <w:proofErr w:type="spellEnd"/>
            <w:r w:rsidRPr="002B6028">
              <w:rPr>
                <w:rFonts w:ascii="Soberana Sans Light" w:eastAsia="Times New Roman" w:hAnsi="Soberana Sans Light"/>
                <w:b/>
                <w:bCs/>
                <w:lang w:val="en-GB" w:eastAsia="es-ES"/>
              </w:rPr>
              <w:t xml:space="preserve"> (35)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lastRenderedPageBreak/>
              <w:t>Br-76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Br-77</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Br-82</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autoSpaceDE w:val="0"/>
              <w:autoSpaceDN w:val="0"/>
              <w:adjustRightInd w:val="0"/>
              <w:rPr>
                <w:rFonts w:ascii="Soberana Sans Light" w:eastAsia="Times New Roman" w:hAnsi="Soberana Sans Light"/>
                <w:b/>
                <w:lang w:val="en-US" w:eastAsia="es-ES"/>
              </w:rPr>
            </w:pPr>
            <w:proofErr w:type="spellStart"/>
            <w:r w:rsidRPr="002B6028">
              <w:rPr>
                <w:rFonts w:ascii="Soberana Sans Light" w:eastAsia="Times New Roman" w:hAnsi="Soberana Sans Light"/>
                <w:b/>
                <w:lang w:val="en-US" w:eastAsia="es-ES"/>
              </w:rPr>
              <w:t>Carbono</w:t>
            </w:r>
            <w:proofErr w:type="spellEnd"/>
            <w:r w:rsidRPr="002B6028">
              <w:rPr>
                <w:rFonts w:ascii="Soberana Sans Light" w:eastAsia="Times New Roman" w:hAnsi="Soberana Sans Light"/>
                <w:b/>
                <w:lang w:val="en-US" w:eastAsia="es-ES"/>
              </w:rPr>
              <w:t xml:space="preserve"> (6)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C-11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C-14</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autoSpaceDE w:val="0"/>
              <w:autoSpaceDN w:val="0"/>
              <w:adjustRightInd w:val="0"/>
              <w:rPr>
                <w:rFonts w:ascii="Soberana Sans Light" w:eastAsia="Times New Roman" w:hAnsi="Soberana Sans Light"/>
                <w:b/>
                <w:lang w:val="es-ES" w:eastAsia="es-ES"/>
              </w:rPr>
            </w:pPr>
            <w:r w:rsidRPr="002B6028">
              <w:rPr>
                <w:rFonts w:ascii="Soberana Sans Light" w:eastAsia="Times New Roman" w:hAnsi="Soberana Sans Light"/>
                <w:b/>
                <w:lang w:val="es-ES" w:eastAsia="es-ES"/>
              </w:rPr>
              <w:t>Calcio (20)</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s-ES" w:eastAsia="es-ES"/>
              </w:rPr>
            </w:pPr>
            <w:r w:rsidRPr="002B6028">
              <w:rPr>
                <w:rFonts w:ascii="Soberana Sans Light" w:hAnsi="Soberana Sans Light"/>
              </w:rPr>
              <w:t>Ca-41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5D40B5">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s-ES" w:eastAsia="es-ES"/>
              </w:rPr>
            </w:pPr>
            <w:r w:rsidRPr="002B6028">
              <w:rPr>
                <w:rFonts w:ascii="Soberana Sans Light" w:hAnsi="Soberana Sans Light"/>
              </w:rPr>
              <w:t>Ca-45</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5D40B5">
        <w:tblPrEx>
          <w:tblCellMar>
            <w:top w:w="57" w:type="dxa"/>
            <w:bottom w:w="57" w:type="dxa"/>
          </w:tblCellMar>
        </w:tblPrEx>
        <w:trPr>
          <w:jc w:val="center"/>
        </w:trPr>
        <w:tc>
          <w:tcPr>
            <w:tcW w:w="2127" w:type="dxa"/>
            <w:tcBorders>
              <w:top w:val="single" w:sz="4" w:space="0" w:color="auto"/>
              <w:bottom w:val="single" w:sz="12" w:space="0" w:color="auto"/>
              <w:right w:val="single" w:sz="4" w:space="0" w:color="auto"/>
            </w:tcBorders>
          </w:tcPr>
          <w:p w:rsidR="005D40B5" w:rsidRPr="002B6028" w:rsidRDefault="005D40B5" w:rsidP="005D40B5">
            <w:pPr>
              <w:autoSpaceDE w:val="0"/>
              <w:autoSpaceDN w:val="0"/>
              <w:adjustRightInd w:val="0"/>
              <w:rPr>
                <w:rFonts w:ascii="Soberana Sans Light" w:eastAsia="Times New Roman" w:hAnsi="Soberana Sans Light"/>
                <w:lang w:val="es-ES" w:eastAsia="es-ES"/>
              </w:rPr>
            </w:pPr>
            <w:r w:rsidRPr="002B6028">
              <w:rPr>
                <w:rFonts w:ascii="Soberana Sans Light" w:hAnsi="Soberana Sans Light"/>
              </w:rPr>
              <w:t>Ca-47 (a)</w:t>
            </w:r>
          </w:p>
        </w:tc>
        <w:tc>
          <w:tcPr>
            <w:tcW w:w="1842" w:type="dxa"/>
            <w:tcBorders>
              <w:top w:val="single" w:sz="4" w:space="0" w:color="auto"/>
              <w:left w:val="single" w:sz="4" w:space="0" w:color="auto"/>
              <w:bottom w:val="single" w:sz="12" w:space="0" w:color="auto"/>
              <w:right w:val="single" w:sz="4" w:space="0" w:color="auto"/>
            </w:tcBorders>
          </w:tcPr>
          <w:p w:rsidR="005D40B5" w:rsidRPr="002B6028" w:rsidRDefault="005D40B5" w:rsidP="005D40B5">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12" w:space="0" w:color="auto"/>
              <w:right w:val="single" w:sz="4" w:space="0" w:color="auto"/>
            </w:tcBorders>
          </w:tcPr>
          <w:p w:rsidR="005D40B5" w:rsidRPr="002B6028" w:rsidRDefault="005D40B5" w:rsidP="005D40B5">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12" w:space="0" w:color="auto"/>
              <w:right w:val="single" w:sz="4" w:space="0" w:color="auto"/>
            </w:tcBorders>
          </w:tcPr>
          <w:p w:rsidR="005D40B5" w:rsidRPr="002B6028" w:rsidRDefault="005D40B5" w:rsidP="005D40B5">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12" w:space="0" w:color="auto"/>
            </w:tcBorders>
          </w:tcPr>
          <w:p w:rsidR="005D40B5" w:rsidRPr="002B6028" w:rsidRDefault="005D40B5" w:rsidP="005D40B5">
            <w:pPr>
              <w:autoSpaceDE w:val="0"/>
              <w:autoSpaceDN w:val="0"/>
              <w:adjustRightInd w:val="0"/>
              <w:jc w:val="center"/>
              <w:rPr>
                <w:rFonts w:ascii="Soberana Sans Light" w:eastAsia="Times New Roman" w:hAnsi="Soberana Sans Light"/>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Cadmio (48)</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jc w:val="both"/>
              <w:rPr>
                <w:rFonts w:ascii="Soberana Sans Light" w:eastAsia="Times New Roman" w:hAnsi="Soberana Sans Light"/>
                <w:b/>
                <w:bCs/>
                <w:lang w:val="es-ES" w:eastAsia="es-ES"/>
              </w:rPr>
            </w:pPr>
            <w:r w:rsidRPr="002B6028">
              <w:rPr>
                <w:rFonts w:ascii="Soberana Sans Light" w:hAnsi="Soberana Sans Light"/>
              </w:rPr>
              <w:t>Cd-109</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Cd-113m</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Cd-115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Cd-115m</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Cerio (58)</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Ce-139</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Ce-141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Ce-143</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Ce-144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r w:rsidRPr="002B6028">
              <w:rPr>
                <w:rFonts w:ascii="Soberana Sans Light" w:hAnsi="Soberana Sans Light"/>
                <w:lang w:val="en-US"/>
              </w:rPr>
              <w:t xml:space="preserve"> (b)</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t>Californio</w:t>
            </w:r>
            <w:proofErr w:type="spellEnd"/>
            <w:r w:rsidRPr="002B6028">
              <w:rPr>
                <w:rFonts w:ascii="Soberana Sans Light" w:eastAsia="Times New Roman" w:hAnsi="Soberana Sans Light"/>
                <w:b/>
                <w:bCs/>
                <w:lang w:val="en-GB" w:eastAsia="es-ES"/>
              </w:rPr>
              <w:t xml:space="preserve"> (98)</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Cf-248</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Cf-249</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Cf-250</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Cf-251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lastRenderedPageBreak/>
              <w:t>Cf-252</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Cf-253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Cf-254</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Cloro (17)</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Cl-36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Cl-38</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792D0E">
            <w:pPr>
              <w:rPr>
                <w:rFonts w:ascii="Soberana Sans Light" w:eastAsia="Times New Roman" w:hAnsi="Soberana Sans Light"/>
                <w:b/>
                <w:bCs/>
                <w:lang w:val="en-GB" w:eastAsia="es-ES"/>
              </w:rPr>
            </w:pPr>
            <w:r w:rsidRPr="002B6028">
              <w:rPr>
                <w:rFonts w:ascii="Soberana Sans Light" w:eastAsia="Times New Roman" w:hAnsi="Soberana Sans Light"/>
                <w:b/>
                <w:bCs/>
                <w:lang w:val="en-GB" w:eastAsia="es-ES"/>
              </w:rPr>
              <w:t>Curio (96)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Cm-240</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Cm-242</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Cm-243</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Cm-244</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Cm-245</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792D0E">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Cm-247 (a)</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E62391">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792D0E">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Cm-248</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2 × 10</w:t>
            </w:r>
            <w:r w:rsidRPr="002B6028">
              <w:rPr>
                <w:rFonts w:ascii="Soberana Sans Light" w:hAnsi="Soberana Sans Light"/>
                <w:vertAlign w:val="superscript"/>
              </w:rPr>
              <w:t>–2</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3 × 10</w:t>
            </w:r>
            <w:r w:rsidRPr="002B6028">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7E2816" w:rsidRPr="002B6028" w:rsidRDefault="007E2816" w:rsidP="00792D0E">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1C268A">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Cobalto (27)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jc w:val="both"/>
              <w:rPr>
                <w:rFonts w:ascii="Soberana Sans Light" w:eastAsia="Times New Roman" w:hAnsi="Soberana Sans Light"/>
                <w:b/>
                <w:bCs/>
                <w:lang w:val="es-ES" w:eastAsia="es-ES"/>
              </w:rPr>
            </w:pPr>
            <w:r w:rsidRPr="002B6028">
              <w:rPr>
                <w:rFonts w:ascii="Soberana Sans Light" w:hAnsi="Soberana Sans Light"/>
                <w:lang w:val="en-US"/>
              </w:rPr>
              <w:t>Co-55</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Co-56</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Co-57</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Co-58</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Co-58m</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Co-60</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1C268A">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Cromo (24)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Cr-51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E2816" w:rsidRPr="002B6028" w:rsidRDefault="007E2816" w:rsidP="001C268A">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lastRenderedPageBreak/>
              <w:t>Cesio</w:t>
            </w:r>
            <w:proofErr w:type="spellEnd"/>
            <w:r w:rsidRPr="002B6028">
              <w:rPr>
                <w:rFonts w:ascii="Soberana Sans Light" w:eastAsia="Times New Roman" w:hAnsi="Soberana Sans Light"/>
                <w:b/>
                <w:bCs/>
                <w:lang w:val="en-GB" w:eastAsia="es-ES"/>
              </w:rPr>
              <w:t xml:space="preserve"> (55)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Cs-129</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E2816" w:rsidRPr="002B6028" w:rsidRDefault="007E2816"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Cs-131</w:t>
            </w:r>
          </w:p>
        </w:tc>
        <w:tc>
          <w:tcPr>
            <w:tcW w:w="1842"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E2816" w:rsidRPr="002B6028" w:rsidRDefault="007E2816"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Cs-132</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Cs-134</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Cs-134m</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Cs-135</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Cs-136</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Cs-137 (a)</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50223" w:rsidRPr="002B6028" w:rsidRDefault="00B50223" w:rsidP="001C268A">
            <w:pPr>
              <w:rPr>
                <w:rFonts w:ascii="Soberana Sans Light" w:eastAsia="Times New Roman" w:hAnsi="Soberana Sans Light"/>
                <w:b/>
                <w:bCs/>
                <w:lang w:val="es-ES" w:eastAsia="es-ES"/>
              </w:rPr>
            </w:pPr>
            <w:r w:rsidRPr="002B6028">
              <w:rPr>
                <w:rFonts w:ascii="Soberana Sans Light" w:eastAsia="Times New Roman" w:hAnsi="Soberana Sans Light"/>
                <w:b/>
                <w:bCs/>
                <w:lang w:val="es-ES" w:eastAsia="es-ES"/>
              </w:rPr>
              <w:t>Cobre (29)</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2B6028" w:rsidRDefault="00B50223" w:rsidP="001C268A">
            <w:pPr>
              <w:autoSpaceDE w:val="0"/>
              <w:autoSpaceDN w:val="0"/>
              <w:adjustRightInd w:val="0"/>
              <w:jc w:val="center"/>
              <w:rPr>
                <w:rFonts w:ascii="Soberana Sans Light" w:hAnsi="Soberana Sans Light"/>
                <w:lang w:val="en-US"/>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2B6028" w:rsidRDefault="00B50223" w:rsidP="001C268A">
            <w:pPr>
              <w:autoSpaceDE w:val="0"/>
              <w:autoSpaceDN w:val="0"/>
              <w:adjustRightInd w:val="0"/>
              <w:jc w:val="center"/>
              <w:rPr>
                <w:rFonts w:ascii="Soberana Sans Light" w:hAnsi="Soberana Sans Light"/>
                <w:lang w:val="en-US"/>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50223" w:rsidRPr="002B6028" w:rsidRDefault="00B50223" w:rsidP="001C268A">
            <w:pPr>
              <w:autoSpaceDE w:val="0"/>
              <w:autoSpaceDN w:val="0"/>
              <w:adjustRightInd w:val="0"/>
              <w:jc w:val="center"/>
              <w:rPr>
                <w:rFonts w:ascii="Soberana Sans Light" w:hAnsi="Soberana Sans Light"/>
                <w:lang w:val="en-US"/>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50223" w:rsidRPr="002B6028" w:rsidRDefault="00B50223" w:rsidP="001C268A">
            <w:pPr>
              <w:autoSpaceDE w:val="0"/>
              <w:autoSpaceDN w:val="0"/>
              <w:adjustRightInd w:val="0"/>
              <w:jc w:val="center"/>
              <w:rPr>
                <w:rFonts w:ascii="Soberana Sans Light" w:hAnsi="Soberana Sans Light"/>
                <w:lang w:val="en-US"/>
              </w:rPr>
            </w:pP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Cu-64</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Cu-67</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2B6028" w:rsidRDefault="00B50223"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Disprosio</w:t>
            </w:r>
            <w:proofErr w:type="spellEnd"/>
            <w:r w:rsidRPr="002B6028">
              <w:rPr>
                <w:rFonts w:ascii="Soberana Sans Light" w:eastAsia="Times New Roman" w:hAnsi="Soberana Sans Light"/>
                <w:b/>
                <w:bCs/>
                <w:lang w:val="en-GB" w:eastAsia="es-ES"/>
              </w:rPr>
              <w:t xml:space="preserve"> (66)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GB"/>
              </w:rPr>
              <w:t>Dy-159</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Dy-165</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Dy-166 (a)</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2B6028" w:rsidRDefault="00B50223"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Erbio</w:t>
            </w:r>
            <w:proofErr w:type="spellEnd"/>
            <w:r w:rsidRPr="002B6028">
              <w:rPr>
                <w:rFonts w:ascii="Soberana Sans Light" w:eastAsia="Times New Roman" w:hAnsi="Soberana Sans Light"/>
                <w:b/>
                <w:bCs/>
                <w:lang w:val="en-GB" w:eastAsia="es-ES"/>
              </w:rPr>
              <w:t xml:space="preserve"> (68)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Er-169</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Er-171</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8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50223" w:rsidRPr="002B6028" w:rsidRDefault="00B50223"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Europio</w:t>
            </w:r>
            <w:proofErr w:type="spellEnd"/>
            <w:r w:rsidRPr="002B6028">
              <w:rPr>
                <w:rFonts w:ascii="Soberana Sans Light" w:eastAsia="Times New Roman" w:hAnsi="Soberana Sans Light"/>
                <w:b/>
                <w:bCs/>
                <w:lang w:val="en-GB" w:eastAsia="es-ES"/>
              </w:rPr>
              <w:t xml:space="preserve"> (63)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Eu-147</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Eu-148</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jc w:val="both"/>
              <w:rPr>
                <w:rFonts w:ascii="Soberana Sans Light" w:eastAsia="Times New Roman" w:hAnsi="Soberana Sans Light"/>
                <w:b/>
                <w:bCs/>
                <w:lang w:val="es-ES" w:eastAsia="es-ES"/>
              </w:rPr>
            </w:pPr>
            <w:r w:rsidRPr="002B6028">
              <w:rPr>
                <w:rFonts w:ascii="Soberana Sans Light" w:hAnsi="Soberana Sans Light"/>
              </w:rPr>
              <w:t>Eu-149</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50223" w:rsidRPr="002B6028" w:rsidRDefault="00B50223"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Eu-150 (período corto)</w:t>
            </w:r>
          </w:p>
        </w:tc>
        <w:tc>
          <w:tcPr>
            <w:tcW w:w="1842"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50223" w:rsidRPr="002B6028" w:rsidRDefault="00B50223"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lastRenderedPageBreak/>
              <w:t>Eu-150 (período largo)</w:t>
            </w:r>
          </w:p>
        </w:tc>
        <w:tc>
          <w:tcPr>
            <w:tcW w:w="1842" w:type="dxa"/>
            <w:tcBorders>
              <w:top w:val="single" w:sz="4" w:space="0" w:color="auto"/>
              <w:left w:val="single" w:sz="4" w:space="0" w:color="auto"/>
              <w:bottom w:val="single" w:sz="4" w:space="0" w:color="auto"/>
              <w:right w:val="single" w:sz="4" w:space="0" w:color="auto"/>
            </w:tcBorders>
            <w:vAlign w:val="center"/>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vAlign w:val="center"/>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vAlign w:val="center"/>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vAlign w:val="center"/>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Eu-152</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Eu-152m</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Eu-154</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Eu-155</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Eu-156</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2B6028" w:rsidRDefault="008D2677"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Flúor (9)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F-18</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2B6028" w:rsidRDefault="008D2677"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Hierro</w:t>
            </w:r>
            <w:proofErr w:type="spellEnd"/>
            <w:r w:rsidRPr="002B6028">
              <w:rPr>
                <w:rFonts w:ascii="Soberana Sans Light" w:eastAsia="Times New Roman" w:hAnsi="Soberana Sans Light"/>
                <w:b/>
                <w:bCs/>
                <w:lang w:val="en-GB" w:eastAsia="es-ES"/>
              </w:rPr>
              <w:t xml:space="preserve"> (26)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Fe-52 (a)</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Fe-55</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Fe-59</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Fe-60 (a)</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2B6028" w:rsidRDefault="008D2677"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Galio (31)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Ga-67</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Ga-68</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Ga-72</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8D2677" w:rsidRPr="002B6028" w:rsidRDefault="008D2677"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Gadolinio</w:t>
            </w:r>
            <w:proofErr w:type="spellEnd"/>
            <w:r w:rsidRPr="002B6028">
              <w:rPr>
                <w:rFonts w:ascii="Soberana Sans Light" w:eastAsia="Times New Roman" w:hAnsi="Soberana Sans Light"/>
                <w:b/>
                <w:bCs/>
                <w:lang w:val="en-GB" w:eastAsia="es-ES"/>
              </w:rPr>
              <w:t xml:space="preserve"> (64)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GB"/>
              </w:rPr>
              <w:t>Gd-146 (a)</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Gd-148</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Gd-153</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8D2677" w:rsidRPr="002B6028" w:rsidRDefault="008D2677"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Gd-159</w:t>
            </w:r>
          </w:p>
        </w:tc>
        <w:tc>
          <w:tcPr>
            <w:tcW w:w="1842"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8D2677" w:rsidRPr="002B6028" w:rsidRDefault="008D2677"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2B6028" w:rsidRDefault="00702B75"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Germanio</w:t>
            </w:r>
            <w:proofErr w:type="spellEnd"/>
            <w:r w:rsidRPr="002B6028">
              <w:rPr>
                <w:rFonts w:ascii="Soberana Sans Light" w:eastAsia="Times New Roman" w:hAnsi="Soberana Sans Light"/>
                <w:b/>
                <w:bCs/>
                <w:lang w:val="en-GB" w:eastAsia="es-ES"/>
              </w:rPr>
              <w:t xml:space="preserve"> (32)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Ge-68 (a)</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lastRenderedPageBreak/>
              <w:t>Ge-71</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Ge-77</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2B6028" w:rsidRDefault="00702B75"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Hafnio</w:t>
            </w:r>
            <w:proofErr w:type="spellEnd"/>
            <w:r w:rsidRPr="002B6028">
              <w:rPr>
                <w:rFonts w:ascii="Soberana Sans Light" w:eastAsia="Times New Roman" w:hAnsi="Soberana Sans Light"/>
                <w:b/>
                <w:bCs/>
                <w:lang w:val="en-GB" w:eastAsia="es-ES"/>
              </w:rPr>
              <w:t xml:space="preserve"> (72)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Hf-172 (a)</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lang w:val="en-US" w:eastAsia="es-ES"/>
              </w:rPr>
            </w:pPr>
            <w:r w:rsidRPr="002B6028">
              <w:rPr>
                <w:rFonts w:ascii="Soberana Sans Light" w:hAnsi="Soberana Sans Light"/>
              </w:rPr>
              <w:t>Hf-175</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lang w:val="en-U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jc w:val="both"/>
              <w:rPr>
                <w:rFonts w:ascii="Soberana Sans Light" w:eastAsia="Times New Roman" w:hAnsi="Soberana Sans Light"/>
                <w:b/>
                <w:bCs/>
                <w:lang w:val="es-ES" w:eastAsia="es-ES"/>
              </w:rPr>
            </w:pPr>
            <w:r w:rsidRPr="002B6028">
              <w:rPr>
                <w:rFonts w:ascii="Soberana Sans Light" w:hAnsi="Soberana Sans Light"/>
                <w:lang w:val="en-US"/>
              </w:rPr>
              <w:t>Hf-181</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Hf-182</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2B6028" w:rsidRDefault="00702B75" w:rsidP="001C268A">
            <w:pPr>
              <w:autoSpaceDE w:val="0"/>
              <w:autoSpaceDN w:val="0"/>
              <w:adjustRightInd w:val="0"/>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t>Mercurio</w:t>
            </w:r>
            <w:proofErr w:type="spellEnd"/>
            <w:r w:rsidRPr="002B6028">
              <w:rPr>
                <w:rFonts w:ascii="Soberana Sans Light" w:eastAsia="Times New Roman" w:hAnsi="Soberana Sans Light"/>
                <w:b/>
                <w:bCs/>
                <w:lang w:val="en-GB" w:eastAsia="es-ES"/>
              </w:rPr>
              <w:t xml:space="preserve"> (80)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GB"/>
              </w:rPr>
              <w:t>Hg-194 (a)</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Hg-195m (a)</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Hg-197</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Hg-197m</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Hg-203</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5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2B6028" w:rsidRDefault="00702B75"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Holmio</w:t>
            </w:r>
            <w:proofErr w:type="spellEnd"/>
            <w:r w:rsidRPr="002B6028">
              <w:rPr>
                <w:rFonts w:ascii="Soberana Sans Light" w:eastAsia="Times New Roman" w:hAnsi="Soberana Sans Light"/>
                <w:b/>
                <w:bCs/>
                <w:lang w:val="en-GB" w:eastAsia="es-ES"/>
              </w:rPr>
              <w:t xml:space="preserve"> (67)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Ho-166</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Ho-166m</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702B75" w:rsidRPr="002B6028" w:rsidRDefault="00702B75" w:rsidP="001C268A">
            <w:pPr>
              <w:autoSpaceDE w:val="0"/>
              <w:autoSpaceDN w:val="0"/>
              <w:adjustRightInd w:val="0"/>
              <w:rPr>
                <w:rFonts w:ascii="Soberana Sans Light" w:hAnsi="Soberana Sans Light"/>
                <w:b/>
              </w:rPr>
            </w:pPr>
            <w:r w:rsidRPr="002B6028">
              <w:rPr>
                <w:rFonts w:ascii="Soberana Sans Light" w:eastAsia="Times New Roman" w:hAnsi="Soberana Sans Light"/>
                <w:b/>
                <w:bCs/>
                <w:lang w:val="es-ES" w:eastAsia="es-ES"/>
              </w:rPr>
              <w:t>Yodo (53)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hAnsi="Soberana Sans Light"/>
                <w:lang w:val="en-US"/>
              </w:rPr>
            </w:pPr>
            <w:r w:rsidRPr="002B6028">
              <w:rPr>
                <w:rFonts w:ascii="Soberana Sans Light" w:hAnsi="Soberana Sans Light"/>
                <w:lang w:val="en-US"/>
              </w:rPr>
              <w:t>I-123</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hAnsi="Soberana Sans Light"/>
                <w:lang w:val="en-US"/>
              </w:rPr>
            </w:pPr>
            <w:r w:rsidRPr="002B6028">
              <w:rPr>
                <w:rFonts w:ascii="Soberana Sans Light" w:hAnsi="Soberana Sans Light"/>
                <w:lang w:val="en-US"/>
              </w:rPr>
              <w:t>6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hAnsi="Soberana Sans Light"/>
                <w:lang w:val="en-U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hAnsi="Soberana Sans Light"/>
                <w:lang w:val="en-U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hAnsi="Soberana Sans Light"/>
                <w:lang w:val="en-U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I-124</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I-125</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I-126</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702B75" w:rsidRPr="002B6028" w:rsidRDefault="00702B75"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I-129</w:t>
            </w:r>
          </w:p>
        </w:tc>
        <w:tc>
          <w:tcPr>
            <w:tcW w:w="1842"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702B75" w:rsidRPr="002B6028" w:rsidRDefault="00702B75"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I-131</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I-132</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I-133</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lastRenderedPageBreak/>
              <w:t>I-134</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I-135 (a)</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2B6028" w:rsidRDefault="00FD511E"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n-GB" w:eastAsia="es-ES"/>
              </w:rPr>
              <w:t>Indio (49)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In-111</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In-113m</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In-114m (a)</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In-115m</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2B6028" w:rsidRDefault="00FD511E"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Iridio</w:t>
            </w:r>
            <w:proofErr w:type="spellEnd"/>
            <w:r w:rsidRPr="002B6028">
              <w:rPr>
                <w:rFonts w:ascii="Soberana Sans Light" w:eastAsia="Times New Roman" w:hAnsi="Soberana Sans Light"/>
                <w:b/>
                <w:bCs/>
                <w:lang w:val="en-GB" w:eastAsia="es-ES"/>
              </w:rPr>
              <w:t xml:space="preserve"> (77)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Ir-189 (a)</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Ir-190</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Ir-192</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 xml:space="preserve">0 </w:t>
            </w:r>
            <w:r w:rsidRPr="002B6028">
              <w:rPr>
                <w:rFonts w:ascii="Soberana Sans Light" w:hAnsi="Soberana Sans Light"/>
              </w:rPr>
              <w:t>(c)</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Ir-194</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 xml:space="preserve">-1 </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FD511E" w:rsidRPr="002B6028" w:rsidRDefault="00FD511E" w:rsidP="001C268A">
            <w:pPr>
              <w:autoSpaceDE w:val="0"/>
              <w:autoSpaceDN w:val="0"/>
              <w:adjustRightInd w:val="0"/>
              <w:jc w:val="both"/>
              <w:rPr>
                <w:rFonts w:ascii="Soberana Sans Light" w:hAnsi="Soberana Sans Light"/>
              </w:rPr>
            </w:pPr>
            <w:proofErr w:type="spellStart"/>
            <w:r w:rsidRPr="002B6028">
              <w:rPr>
                <w:rFonts w:ascii="Soberana Sans Light" w:eastAsia="Times New Roman" w:hAnsi="Soberana Sans Light"/>
                <w:b/>
                <w:bCs/>
                <w:lang w:val="en-GB" w:eastAsia="es-ES"/>
              </w:rPr>
              <w:t>Potasio</w:t>
            </w:r>
            <w:proofErr w:type="spellEnd"/>
            <w:r w:rsidRPr="002B6028">
              <w:rPr>
                <w:rFonts w:ascii="Soberana Sans Light" w:eastAsia="Times New Roman" w:hAnsi="Soberana Sans Light"/>
                <w:b/>
                <w:bCs/>
                <w:lang w:val="en-GB" w:eastAsia="es-ES"/>
              </w:rPr>
              <w:t xml:space="preserve"> (19)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K-40</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vertAlign w:val="superscript"/>
              </w:rPr>
            </w:pPr>
            <w:r w:rsidRPr="002B6028">
              <w:rPr>
                <w:rFonts w:ascii="Soberana Sans Light" w:hAnsi="Soberana Sans Light"/>
              </w:rPr>
              <w:t>9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K-42</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r w:rsidRPr="002B6028">
              <w:rPr>
                <w:rFonts w:ascii="Soberana Sans Light" w:hAnsi="Soberana Sans Light"/>
              </w:rPr>
              <w:t xml:space="preserve">  </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K-43</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b/>
              </w:rPr>
            </w:pPr>
            <w:r w:rsidRPr="002B6028">
              <w:rPr>
                <w:rFonts w:ascii="Soberana Sans Light" w:hAnsi="Soberana Sans Light"/>
                <w:b/>
              </w:rPr>
              <w:t>Criptón (36 )</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Kr-79</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vertAlign w:val="superscript"/>
              </w:rPr>
            </w:pPr>
            <w:r w:rsidRPr="002B6028">
              <w:rPr>
                <w:rFonts w:ascii="Soberana Sans" w:hAnsi="Soberana Sans"/>
              </w:rPr>
              <w:t xml:space="preserve">4 × 10 </w:t>
            </w:r>
            <w:r w:rsidRPr="002B6028">
              <w:rPr>
                <w:rFonts w:ascii="Soberana Sans" w:hAnsi="Soberana Sans"/>
                <w:vertAlign w:val="superscript"/>
              </w:rPr>
              <w:t>1</w:t>
            </w:r>
            <w:r w:rsidRPr="002B6028">
              <w:rPr>
                <w:rFonts w:ascii="Soberana Sans" w:hAnsi="Soberana Sans"/>
              </w:rPr>
              <w:t xml:space="preserve"> </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2 × 10</w:t>
            </w:r>
            <w:r w:rsidRPr="002B6028">
              <w:rPr>
                <w:rFonts w:ascii="Soberana Sans" w:hAnsi="Soberana Sans"/>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3</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D50184">
            <w:pPr>
              <w:autoSpaceDE w:val="0"/>
              <w:autoSpaceDN w:val="0"/>
              <w:adjustRightInd w:val="0"/>
              <w:ind w:left="709" w:hanging="709"/>
              <w:rPr>
                <w:rFonts w:ascii="Soberana Sans Light" w:hAnsi="Soberana Sans Light"/>
              </w:rPr>
            </w:pPr>
            <w:r w:rsidRPr="002B6028">
              <w:rPr>
                <w:rFonts w:ascii="Soberana Sans Light" w:hAnsi="Soberana Sans Light"/>
              </w:rPr>
              <w:t>Kr-81</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2B6028">
            <w:pPr>
              <w:autoSpaceDE w:val="0"/>
              <w:autoSpaceDN w:val="0"/>
              <w:adjustRightInd w:val="0"/>
              <w:ind w:left="709" w:hanging="709"/>
              <w:jc w:val="center"/>
              <w:rPr>
                <w:rFonts w:ascii="Soberana Sans" w:hAnsi="Soberana Sans"/>
              </w:rPr>
            </w:pPr>
            <w:r w:rsidRPr="002B6028">
              <w:rPr>
                <w:rFonts w:ascii="Soberana Sans" w:hAnsi="Soberana Sans"/>
              </w:rPr>
              <w:t>4 × 10</w:t>
            </w:r>
            <w:r w:rsidR="002B6028">
              <w:rPr>
                <w:rFonts w:ascii="Soberana Sans" w:hAnsi="Soberana Sans"/>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4 × 10</w:t>
            </w:r>
            <w:r w:rsidRPr="002B6028">
              <w:rPr>
                <w:rFonts w:ascii="Soberana Sans" w:hAnsi="Soberana Sans"/>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4</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FD511E" w:rsidRPr="002B6028" w:rsidRDefault="00FD511E" w:rsidP="001C268A">
            <w:pPr>
              <w:autoSpaceDE w:val="0"/>
              <w:autoSpaceDN w:val="0"/>
              <w:adjustRightInd w:val="0"/>
              <w:rPr>
                <w:rFonts w:ascii="Soberana Sans Light" w:hAnsi="Soberana Sans Light"/>
              </w:rPr>
            </w:pPr>
            <w:r w:rsidRPr="002B6028">
              <w:rPr>
                <w:rFonts w:ascii="Soberana Sans Light" w:hAnsi="Soberana Sans Light"/>
              </w:rPr>
              <w:t>Kr-85</w:t>
            </w:r>
          </w:p>
        </w:tc>
        <w:tc>
          <w:tcPr>
            <w:tcW w:w="1842"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5</w:t>
            </w:r>
          </w:p>
        </w:tc>
        <w:tc>
          <w:tcPr>
            <w:tcW w:w="1984" w:type="dxa"/>
            <w:tcBorders>
              <w:top w:val="single" w:sz="4" w:space="0" w:color="auto"/>
              <w:left w:val="single" w:sz="4" w:space="0" w:color="auto"/>
              <w:bottom w:val="single" w:sz="4" w:space="0" w:color="auto"/>
            </w:tcBorders>
          </w:tcPr>
          <w:p w:rsidR="00FD511E" w:rsidRPr="002B6028" w:rsidRDefault="00FD511E" w:rsidP="001C268A">
            <w:pPr>
              <w:autoSpaceDE w:val="0"/>
              <w:autoSpaceDN w:val="0"/>
              <w:adjustRightInd w:val="0"/>
              <w:jc w:val="center"/>
              <w:rPr>
                <w:rFonts w:ascii="Soberana Sans" w:hAnsi="Soberana Sans"/>
              </w:rPr>
            </w:pPr>
            <w:r w:rsidRPr="002B6028">
              <w:rPr>
                <w:rFonts w:ascii="Soberana Sans" w:hAnsi="Soberana Sans"/>
              </w:rPr>
              <w:t>1 × 10</w:t>
            </w:r>
            <w:r w:rsidRPr="002B6028">
              <w:rPr>
                <w:rFonts w:ascii="Soberana Sans" w:hAnsi="Soberana Sans"/>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Kr-85m</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8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Kr-87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b/>
              </w:rPr>
              <w:t>Lantano (57)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La-137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La-140</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b/>
              </w:rPr>
              <w:lastRenderedPageBreak/>
              <w:t>Lutecio (71)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Lu-172</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Lu-173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8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8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Lu-174</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Lu-174m</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Lu-177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b/>
              </w:rPr>
              <w:t>Magnesio (12)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 xml:space="preserve">Mg 28 (a) </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Manganeso (25)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Mn-52</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Mn-53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Mn-54</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Mn-56</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Molibdeno (42)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Mo-93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Mo-99 (a)</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Nitrógeno (7)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N-13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r w:rsidRPr="002B6028">
              <w:rPr>
                <w:rFonts w:ascii="Soberana Sans Light" w:hAnsi="Soberana Sans Light"/>
              </w:rPr>
              <w:t xml:space="preserve"> </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Sodio (11)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Na-22</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Na-24</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Niobio (41)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Nb-93m</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Nb-94</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7 × 10</w:t>
            </w:r>
            <w:r w:rsidRPr="002B6028">
              <w:rPr>
                <w:rFonts w:ascii="Soberana Sans Light" w:hAnsi="Soberana Sans Light"/>
                <w:vertAlign w:val="superscript"/>
              </w:rPr>
              <w:t>–1</w:t>
            </w:r>
            <w:r w:rsidRPr="002B6028">
              <w:rPr>
                <w:rFonts w:ascii="Soberana Sans Light" w:hAnsi="Soberana Sans Light"/>
              </w:rPr>
              <w:t xml:space="preserve"> </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Nb-95</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lastRenderedPageBreak/>
              <w:t>Nb-97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Neodimio (60)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Nd-147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Nd-149</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AB5E05">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Níquel (28)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Ni-59</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Ni-63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Ni-65</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Neptunio (93)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Np-235</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Np-236 (período corto)</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Np-236 (período largo)</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Np-237</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Np-239</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7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b/>
              </w:rPr>
              <w:t>Osmio (76)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Os-185</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Os-191</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Os-191m</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5701F8" w:rsidRPr="002B6028" w:rsidRDefault="005701F8" w:rsidP="001C268A">
            <w:pPr>
              <w:autoSpaceDE w:val="0"/>
              <w:autoSpaceDN w:val="0"/>
              <w:adjustRightInd w:val="0"/>
              <w:rPr>
                <w:rFonts w:ascii="Soberana Sans Light" w:hAnsi="Soberana Sans Light"/>
              </w:rPr>
            </w:pPr>
            <w:r w:rsidRPr="002B6028">
              <w:rPr>
                <w:rFonts w:ascii="Soberana Sans Light" w:hAnsi="Soberana Sans Light"/>
              </w:rPr>
              <w:t>Os-193</w:t>
            </w:r>
          </w:p>
        </w:tc>
        <w:tc>
          <w:tcPr>
            <w:tcW w:w="1842"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5701F8" w:rsidRPr="002B6028" w:rsidRDefault="005701F8"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hAnsi="Soberana Sans Light"/>
              </w:rPr>
            </w:pPr>
            <w:r w:rsidRPr="002B6028">
              <w:rPr>
                <w:rFonts w:ascii="Soberana Sans Light" w:hAnsi="Soberana Sans Light"/>
              </w:rPr>
              <w:t>Os-194(a)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r w:rsidRPr="002B6028">
              <w:rPr>
                <w:rFonts w:ascii="Soberana Sans Light" w:hAnsi="Soberana Sans Light"/>
              </w:rPr>
              <w:t>Fósforo (15)</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hAnsi="Soberana Sans Light"/>
              </w:rPr>
            </w:pPr>
            <w:r w:rsidRPr="002B6028">
              <w:rPr>
                <w:rFonts w:ascii="Soberana Sans Light" w:hAnsi="Soberana Sans Light"/>
              </w:rPr>
              <w:t>P-32</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hAnsi="Soberana Sans Light"/>
              </w:rPr>
            </w:pPr>
            <w:r w:rsidRPr="002B6028">
              <w:rPr>
                <w:rFonts w:ascii="Soberana Sans Light" w:hAnsi="Soberana Sans Light"/>
              </w:rPr>
              <w:t>P-33</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Protactinio (91)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lastRenderedPageBreak/>
              <w:t>Pa-230 (a)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Pa-231</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–4</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Pa-233</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Plomo</w:t>
            </w:r>
            <w:proofErr w:type="spellEnd"/>
            <w:r w:rsidRPr="002B6028">
              <w:rPr>
                <w:rFonts w:ascii="Soberana Sans Light" w:eastAsia="Times New Roman" w:hAnsi="Soberana Sans Light"/>
                <w:b/>
                <w:bCs/>
                <w:lang w:val="en-GB" w:eastAsia="es-ES"/>
              </w:rPr>
              <w:t xml:space="preserve"> (82)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Pb-201</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Pb-202</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Pb-203</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Pb-205</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Pb-210 (a)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4 </w:t>
            </w:r>
            <w:r w:rsidRPr="002B6028">
              <w:rPr>
                <w:rFonts w:ascii="Soberana Sans Light" w:hAnsi="Soberana Sans Light"/>
                <w:lang w:val="en-US"/>
              </w:rPr>
              <w:t>(b)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Pb-212 (a)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218E2" w:rsidRPr="002B6028" w:rsidRDefault="00B218E2"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Paladio (46)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Pd-103 (a)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Pd-107</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Pd-109</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t>Prometio</w:t>
            </w:r>
            <w:proofErr w:type="spellEnd"/>
            <w:r w:rsidRPr="002B6028">
              <w:rPr>
                <w:rFonts w:ascii="Soberana Sans Light" w:eastAsia="Times New Roman" w:hAnsi="Soberana Sans Light"/>
                <w:b/>
                <w:bCs/>
                <w:lang w:val="en-GB" w:eastAsia="es-ES"/>
              </w:rPr>
              <w:t xml:space="preserve"> (61)</w:t>
            </w:r>
          </w:p>
        </w:tc>
        <w:tc>
          <w:tcPr>
            <w:tcW w:w="184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jc w:val="center"/>
              <w:rPr>
                <w:rFonts w:ascii="Soberana Sans Light" w:hAnsi="Soberana Sans Light"/>
              </w:rPr>
            </w:pPr>
          </w:p>
        </w:tc>
        <w:tc>
          <w:tcPr>
            <w:tcW w:w="186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jc w:val="center"/>
              <w:rPr>
                <w:rFonts w:ascii="Soberana Sans Light" w:hAnsi="Soberana Sans Light"/>
              </w:rPr>
            </w:pPr>
          </w:p>
        </w:tc>
        <w:tc>
          <w:tcPr>
            <w:tcW w:w="195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18E2" w:rsidRPr="002B6028" w:rsidRDefault="00B218E2" w:rsidP="001C268A">
            <w:pPr>
              <w:autoSpaceDE w:val="0"/>
              <w:autoSpaceDN w:val="0"/>
              <w:adjustRightInd w:val="0"/>
              <w:jc w:val="center"/>
              <w:rPr>
                <w:rFonts w:ascii="Soberana Sans Light" w:hAnsi="Soberana Sans Light"/>
              </w:rPr>
            </w:pPr>
          </w:p>
        </w:tc>
        <w:tc>
          <w:tcPr>
            <w:tcW w:w="1984" w:type="dxa"/>
            <w:tcBorders>
              <w:top w:val="single" w:sz="4" w:space="0" w:color="auto"/>
              <w:left w:val="single" w:sz="4" w:space="0" w:color="auto"/>
              <w:bottom w:val="single" w:sz="4" w:space="0" w:color="auto"/>
            </w:tcBorders>
            <w:shd w:val="clear" w:color="auto" w:fill="D9D9D9" w:themeFill="background1" w:themeFillShade="D9"/>
          </w:tcPr>
          <w:p w:rsidR="00B218E2" w:rsidRPr="002B6028" w:rsidRDefault="00B218E2" w:rsidP="001C268A">
            <w:pPr>
              <w:autoSpaceDE w:val="0"/>
              <w:autoSpaceDN w:val="0"/>
              <w:adjustRightInd w:val="0"/>
              <w:jc w:val="center"/>
              <w:rPr>
                <w:rFonts w:ascii="Soberana Sans Light" w:hAnsi="Soberana Sans Light"/>
              </w:rPr>
            </w:pP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GB"/>
              </w:rPr>
              <w:t>Pm-143</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Pm-144</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Pm-145</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Pm-147</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Pm-148m (a)</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Pm-149</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218E2" w:rsidRPr="002B6028" w:rsidRDefault="00B218E2"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Pm-151</w:t>
            </w:r>
          </w:p>
        </w:tc>
        <w:tc>
          <w:tcPr>
            <w:tcW w:w="1842"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218E2" w:rsidRPr="002B6028" w:rsidRDefault="00B218E2"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2B6028" w:rsidRDefault="00BE60E1"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Polonio</w:t>
            </w:r>
            <w:proofErr w:type="spellEnd"/>
            <w:r w:rsidRPr="002B6028">
              <w:rPr>
                <w:rFonts w:ascii="Soberana Sans Light" w:eastAsia="Times New Roman" w:hAnsi="Soberana Sans Light"/>
                <w:b/>
                <w:bCs/>
                <w:lang w:val="en-GB" w:eastAsia="es-ES"/>
              </w:rPr>
              <w:t xml:space="preserve"> (84)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Po-210</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2B6028" w:rsidRDefault="00BE60E1"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Praseodimio</w:t>
            </w:r>
            <w:proofErr w:type="spellEnd"/>
            <w:r w:rsidRPr="002B6028">
              <w:rPr>
                <w:rFonts w:ascii="Soberana Sans Light" w:eastAsia="Times New Roman" w:hAnsi="Soberana Sans Light"/>
                <w:b/>
                <w:bCs/>
                <w:lang w:val="en-GB" w:eastAsia="es-ES"/>
              </w:rPr>
              <w:t xml:space="preserve"> (59)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lastRenderedPageBreak/>
              <w:t>Pr-142</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Pr-143</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2B6028" w:rsidRDefault="00BE60E1"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Platino</w:t>
            </w:r>
            <w:proofErr w:type="spellEnd"/>
            <w:r w:rsidRPr="002B6028">
              <w:rPr>
                <w:rFonts w:ascii="Soberana Sans Light" w:eastAsia="Times New Roman" w:hAnsi="Soberana Sans Light"/>
                <w:b/>
                <w:bCs/>
                <w:lang w:val="en-GB" w:eastAsia="es-ES"/>
              </w:rPr>
              <w:t xml:space="preserve"> (78)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Pt-188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8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Pt-191</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Pt-193</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Pt-193m</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Pt-195m</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Pt-197</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Pt-197m</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2B6028" w:rsidRDefault="00BE60E1" w:rsidP="001C268A">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Plutonio</w:t>
            </w:r>
            <w:proofErr w:type="spellEnd"/>
            <w:r w:rsidRPr="002B6028">
              <w:rPr>
                <w:rFonts w:ascii="Soberana Sans Light" w:eastAsia="Times New Roman" w:hAnsi="Soberana Sans Light"/>
                <w:b/>
                <w:bCs/>
                <w:lang w:val="en-GB" w:eastAsia="es-ES"/>
              </w:rPr>
              <w:t xml:space="preserve"> (94)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Pu-236</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Pu-237</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Pu-238</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Pu-239</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Pu-240</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Pu-241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Pu-242</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Pu-244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111EC" w:rsidRPr="002B6028" w:rsidRDefault="002111EC" w:rsidP="001C268A">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Radio (88)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Ra-223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7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5 </w:t>
            </w:r>
            <w:r w:rsidRPr="002B6028">
              <w:rPr>
                <w:rFonts w:ascii="Soberana Sans Light" w:hAnsi="Soberana Sans Light"/>
                <w:lang w:val="en-US"/>
              </w:rPr>
              <w:t>(b)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Ra-224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Ra-225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Ra-226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1 </w:t>
            </w:r>
            <w:r w:rsidRPr="002B6028">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BE60E1" w:rsidRPr="002B6028" w:rsidRDefault="00BE60E1" w:rsidP="001C268A">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Ra-228 (a)</w:t>
            </w:r>
          </w:p>
        </w:tc>
        <w:tc>
          <w:tcPr>
            <w:tcW w:w="1842"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1 </w:t>
            </w:r>
            <w:r w:rsidRPr="002B6028">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BE60E1" w:rsidRPr="002B6028" w:rsidRDefault="00BE60E1" w:rsidP="001C268A">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5 </w:t>
            </w:r>
            <w:r w:rsidRPr="002B6028">
              <w:rPr>
                <w:rFonts w:ascii="Soberana Sans Light" w:hAnsi="Soberana Sans Light"/>
                <w:lang w:val="en-US"/>
              </w:rPr>
              <w:t>(b)</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BE60E1" w:rsidRPr="002B6028" w:rsidRDefault="00BE60E1" w:rsidP="001C268A">
            <w:pPr>
              <w:autoSpaceDE w:val="0"/>
              <w:autoSpaceDN w:val="0"/>
              <w:adjustRightInd w:val="0"/>
              <w:rPr>
                <w:rFonts w:ascii="Soberana Sans Light" w:eastAsia="Times New Roman" w:hAnsi="Soberana Sans Light"/>
                <w:b/>
                <w:bCs/>
                <w:lang w:val="en-GB" w:eastAsia="es-ES"/>
              </w:rPr>
            </w:pPr>
            <w:proofErr w:type="spellStart"/>
            <w:r w:rsidRPr="002B6028">
              <w:rPr>
                <w:rFonts w:ascii="Soberana Sans Light" w:eastAsia="Times New Roman" w:hAnsi="Soberana Sans Light"/>
                <w:b/>
                <w:bCs/>
                <w:lang w:val="en-GB" w:eastAsia="es-ES"/>
              </w:rPr>
              <w:lastRenderedPageBreak/>
              <w:t>Rubidio</w:t>
            </w:r>
            <w:proofErr w:type="spellEnd"/>
            <w:r w:rsidRPr="002B6028">
              <w:rPr>
                <w:rFonts w:ascii="Soberana Sans Light" w:eastAsia="Times New Roman" w:hAnsi="Soberana Sans Light"/>
                <w:b/>
                <w:bCs/>
                <w:lang w:val="en-GB" w:eastAsia="es-ES"/>
              </w:rPr>
              <w:t xml:space="preserve"> (37)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Rb-81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Pr>
                <w:rFonts w:ascii="Soberana Sans Light" w:hAnsi="Soberana Sans Light"/>
              </w:rPr>
              <w:t>8</w:t>
            </w:r>
            <w:r w:rsidRPr="002B6028">
              <w:rPr>
                <w:rFonts w:ascii="Soberana Sans Light" w:hAnsi="Soberana Sans Light"/>
              </w:rPr>
              <w:t>× 10</w:t>
            </w:r>
            <w:r>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Rb-83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Rb-84</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Rb-86</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Rb-87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Rb (nat</w:t>
            </w:r>
            <w:r w:rsidR="00EA30F5">
              <w:rPr>
                <w:rFonts w:ascii="Soberana Sans Light" w:hAnsi="Soberana Sans Light"/>
              </w:rPr>
              <w:t>ural</w:t>
            </w:r>
            <w:r w:rsidRPr="002B6028">
              <w:rPr>
                <w:rFonts w:ascii="Soberana Sans Light" w:hAnsi="Soberana Sans Light"/>
              </w:rPr>
              <w:t>)</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Renio</w:t>
            </w:r>
            <w:proofErr w:type="spellEnd"/>
            <w:r w:rsidRPr="002B6028">
              <w:rPr>
                <w:rFonts w:ascii="Soberana Sans Light" w:eastAsia="Times New Roman" w:hAnsi="Soberana Sans Light"/>
                <w:b/>
                <w:bCs/>
                <w:lang w:val="en-GB" w:eastAsia="es-ES"/>
              </w:rPr>
              <w:t xml:space="preserve"> (75)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Re-184</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Re-184m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Re-186</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Re-187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Re-188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Re-189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Re (nat</w:t>
            </w:r>
            <w:r w:rsidR="00EA30F5">
              <w:rPr>
                <w:rFonts w:ascii="Soberana Sans Light" w:hAnsi="Soberana Sans Light"/>
              </w:rPr>
              <w:t>ural</w:t>
            </w:r>
            <w:r w:rsidRPr="002B6028">
              <w:rPr>
                <w:rFonts w:ascii="Soberana Sans Light" w:hAnsi="Soberana Sans Light"/>
              </w:rPr>
              <w:t>)</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Rodio</w:t>
            </w:r>
            <w:proofErr w:type="spellEnd"/>
            <w:r w:rsidRPr="002B6028">
              <w:rPr>
                <w:rFonts w:ascii="Soberana Sans Light" w:eastAsia="Times New Roman" w:hAnsi="Soberana Sans Light"/>
                <w:b/>
                <w:bCs/>
                <w:lang w:val="en-GB" w:eastAsia="es-ES"/>
              </w:rPr>
              <w:t xml:space="preserve"> (45)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Rh-99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Rh-101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Rh-102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Rh-102m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Rh-103m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Rh-105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r w:rsidRPr="002B6028">
              <w:rPr>
                <w:rFonts w:ascii="Soberana Sans Light" w:eastAsia="Times New Roman" w:hAnsi="Soberana Sans Light"/>
                <w:b/>
                <w:bCs/>
                <w:lang w:val="es-ES" w:eastAsia="es-ES"/>
              </w:rPr>
              <w:t>Radón (86)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Rn-222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8</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Rutenio</w:t>
            </w:r>
            <w:proofErr w:type="spellEnd"/>
            <w:r w:rsidRPr="002B6028">
              <w:rPr>
                <w:rFonts w:ascii="Soberana Sans Light" w:eastAsia="Times New Roman" w:hAnsi="Soberana Sans Light"/>
                <w:b/>
                <w:bCs/>
                <w:lang w:val="en-GB" w:eastAsia="es-ES"/>
              </w:rPr>
              <w:t xml:space="preserve"> (44)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lastRenderedPageBreak/>
              <w:t>Ru-97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Ru-103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Ru-105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Ru-106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2 </w:t>
            </w:r>
            <w:r w:rsidRPr="002B6028">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Azufre</w:t>
            </w:r>
            <w:proofErr w:type="spellEnd"/>
            <w:r w:rsidRPr="002B6028">
              <w:rPr>
                <w:rFonts w:ascii="Soberana Sans Light" w:eastAsia="Times New Roman" w:hAnsi="Soberana Sans Light"/>
                <w:b/>
                <w:bCs/>
                <w:lang w:val="en-GB" w:eastAsia="es-ES"/>
              </w:rPr>
              <w:t xml:space="preserve"> (16)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S-35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Antimonio</w:t>
            </w:r>
            <w:proofErr w:type="spellEnd"/>
            <w:r w:rsidRPr="002B6028">
              <w:rPr>
                <w:rFonts w:ascii="Soberana Sans Light" w:eastAsia="Times New Roman" w:hAnsi="Soberana Sans Light"/>
                <w:b/>
                <w:bCs/>
                <w:lang w:val="en-GB" w:eastAsia="es-ES"/>
              </w:rPr>
              <w:t xml:space="preserve"> (51)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Sb-122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Sb-124</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Sb-125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Sb-126</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Escandio</w:t>
            </w:r>
            <w:proofErr w:type="spellEnd"/>
            <w:r w:rsidRPr="002B6028">
              <w:rPr>
                <w:rFonts w:ascii="Soberana Sans Light" w:eastAsia="Times New Roman" w:hAnsi="Soberana Sans Light"/>
                <w:b/>
                <w:bCs/>
                <w:lang w:val="en-GB" w:eastAsia="es-ES"/>
              </w:rPr>
              <w:t xml:space="preserve"> (21)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Sc-44</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Sc-46</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Sc-47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Sc-48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Selenio</w:t>
            </w:r>
            <w:proofErr w:type="spellEnd"/>
            <w:r w:rsidRPr="002B6028">
              <w:rPr>
                <w:rFonts w:ascii="Soberana Sans Light" w:eastAsia="Times New Roman" w:hAnsi="Soberana Sans Light"/>
                <w:b/>
                <w:bCs/>
                <w:lang w:val="en-GB" w:eastAsia="es-ES"/>
              </w:rPr>
              <w:t xml:space="preserve"> (34)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Se-75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Se-79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r w:rsidRPr="002B6028">
              <w:rPr>
                <w:rFonts w:ascii="Soberana Sans Light" w:eastAsia="Times New Roman" w:hAnsi="Soberana Sans Light"/>
                <w:b/>
                <w:bCs/>
                <w:lang w:val="es-ES" w:eastAsia="es-ES"/>
              </w:rPr>
              <w:t>Silicio (14)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Si-31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Si-32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Samario</w:t>
            </w:r>
            <w:proofErr w:type="spellEnd"/>
            <w:r w:rsidRPr="002B6028">
              <w:rPr>
                <w:rFonts w:ascii="Soberana Sans Light" w:eastAsia="Times New Roman" w:hAnsi="Soberana Sans Light"/>
                <w:b/>
                <w:bCs/>
                <w:lang w:val="en-GB" w:eastAsia="es-ES"/>
              </w:rPr>
              <w:t xml:space="preserve"> (62)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Sm-145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Sm-147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lastRenderedPageBreak/>
              <w:t>Sm-151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Sm-153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Estaño</w:t>
            </w:r>
            <w:proofErr w:type="spellEnd"/>
            <w:r w:rsidRPr="002B6028">
              <w:rPr>
                <w:rFonts w:ascii="Soberana Sans Light" w:eastAsia="Times New Roman" w:hAnsi="Soberana Sans Light"/>
                <w:b/>
                <w:bCs/>
                <w:lang w:val="en-GB" w:eastAsia="es-ES"/>
              </w:rPr>
              <w:t xml:space="preserve"> (50)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Sn-113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Sn-117m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Sn-119m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Sn-121m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Sn-123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Sn-125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Sn-126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proofErr w:type="spellStart"/>
            <w:r w:rsidRPr="002B6028">
              <w:rPr>
                <w:rFonts w:ascii="Soberana Sans Light" w:eastAsia="Times New Roman" w:hAnsi="Soberana Sans Light"/>
                <w:b/>
                <w:bCs/>
                <w:lang w:val="en-GB" w:eastAsia="es-ES"/>
              </w:rPr>
              <w:t>Estroncio</w:t>
            </w:r>
            <w:proofErr w:type="spellEnd"/>
            <w:r w:rsidRPr="002B6028">
              <w:rPr>
                <w:rFonts w:ascii="Soberana Sans Light" w:eastAsia="Times New Roman" w:hAnsi="Soberana Sans Light"/>
                <w:b/>
                <w:bCs/>
                <w:lang w:val="en-GB" w:eastAsia="es-ES"/>
              </w:rPr>
              <w:t xml:space="preserve"> (38)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Sr-82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Sr-85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Sr-85m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Sr-87m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Sr-89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Sr-90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2 </w:t>
            </w:r>
            <w:r w:rsidRPr="002B6028">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Sr-91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Sr-92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Tritio</w:t>
            </w:r>
            <w:proofErr w:type="spellEnd"/>
            <w:r w:rsidRPr="002B6028">
              <w:rPr>
                <w:rFonts w:ascii="Soberana Sans Light" w:eastAsia="Times New Roman" w:hAnsi="Soberana Sans Light"/>
                <w:b/>
                <w:bCs/>
                <w:lang w:val="en-GB" w:eastAsia="es-ES"/>
              </w:rPr>
              <w:t xml:space="preserve"> (1)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T(H-3)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Tantalio</w:t>
            </w:r>
            <w:proofErr w:type="spellEnd"/>
            <w:r w:rsidRPr="002B6028">
              <w:rPr>
                <w:rFonts w:ascii="Soberana Sans Light" w:eastAsia="Times New Roman" w:hAnsi="Soberana Sans Light"/>
                <w:b/>
                <w:bCs/>
                <w:lang w:val="en-GB" w:eastAsia="es-ES"/>
              </w:rPr>
              <w:t xml:space="preserve"> (73)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Ta-178 (período largo)</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8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Ta-179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lastRenderedPageBreak/>
              <w:t>Ta-182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Terbio (65)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Tb-157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Tb-158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Tb-160</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Tecnecio</w:t>
            </w:r>
            <w:proofErr w:type="spellEnd"/>
            <w:r w:rsidRPr="002B6028">
              <w:rPr>
                <w:rFonts w:ascii="Soberana Sans Light" w:eastAsia="Times New Roman" w:hAnsi="Soberana Sans Light"/>
                <w:b/>
                <w:bCs/>
                <w:lang w:val="en-GB" w:eastAsia="es-ES"/>
              </w:rPr>
              <w:t xml:space="preserve"> (43)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Tc-95m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Tc-96</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Tc-96m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Tc-97m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8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Tc-99m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Telurio</w:t>
            </w:r>
            <w:proofErr w:type="spellEnd"/>
            <w:r w:rsidRPr="002B6028">
              <w:rPr>
                <w:rFonts w:ascii="Soberana Sans Light" w:eastAsia="Times New Roman" w:hAnsi="Soberana Sans Light"/>
                <w:b/>
                <w:bCs/>
                <w:lang w:val="en-GB" w:eastAsia="es-ES"/>
              </w:rPr>
              <w:t xml:space="preserve"> (52)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Te-121m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Te-123m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Te-125m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Te-127m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Te-129m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8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Te-131m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Te-132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lastRenderedPageBreak/>
              <w:t>Torio</w:t>
            </w:r>
            <w:proofErr w:type="spellEnd"/>
            <w:r w:rsidRPr="002B6028">
              <w:rPr>
                <w:rFonts w:ascii="Soberana Sans Light" w:eastAsia="Times New Roman" w:hAnsi="Soberana Sans Light"/>
                <w:b/>
                <w:bCs/>
                <w:lang w:val="en-GB" w:eastAsia="es-ES"/>
              </w:rPr>
              <w:t xml:space="preserve"> (90)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Th-227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Th-228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Th-229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5 × 10</w:t>
            </w:r>
            <w:r w:rsidRPr="002B6028">
              <w:rPr>
                <w:rFonts w:ascii="Soberana Sans Light" w:hAnsi="Soberana Sans Light"/>
                <w:vertAlign w:val="superscript"/>
                <w:lang w:val="en-US"/>
              </w:rPr>
              <w:t>–4</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Th-230</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0</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lang w:val="en-US"/>
              </w:rPr>
              <w:t>Th-231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2 × 10</w:t>
            </w:r>
            <w:r w:rsidRPr="002B6028">
              <w:rPr>
                <w:rFonts w:ascii="Soberana Sans Light" w:hAnsi="Soberana Sans Light"/>
                <w:vertAlign w:val="superscript"/>
                <w:lang w:val="en-US"/>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Th-232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 xml:space="preserve">Sin </w:t>
            </w:r>
            <w:proofErr w:type="spellStart"/>
            <w:r w:rsidRPr="002B6028">
              <w:rPr>
                <w:rFonts w:ascii="Soberana Sans Light" w:hAnsi="Soberana Sans Light"/>
                <w:lang w:val="en-US"/>
              </w:rPr>
              <w:t>límite</w:t>
            </w:r>
            <w:proofErr w:type="spellEnd"/>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Th-234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 xml:space="preserve">3 </w:t>
            </w:r>
            <w:r w:rsidRPr="002B6028">
              <w:rPr>
                <w:rFonts w:ascii="Soberana Sans Light" w:hAnsi="Soberana Sans Light"/>
                <w:lang w:val="en-US"/>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Th (nat</w:t>
            </w:r>
            <w:r w:rsidR="00EA30F5">
              <w:rPr>
                <w:rFonts w:ascii="Soberana Sans Light" w:hAnsi="Soberana Sans Light"/>
              </w:rPr>
              <w:t>ural</w:t>
            </w:r>
            <w:r w:rsidRPr="002B6028">
              <w:rPr>
                <w:rFonts w:ascii="Soberana Sans Light" w:hAnsi="Soberana Sans Light"/>
              </w:rPr>
              <w:t>)</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 xml:space="preserve">0 </w:t>
            </w:r>
            <w:r w:rsidRPr="002B6028">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Titanio (22)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Ti-44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5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Talio</w:t>
            </w:r>
            <w:proofErr w:type="spellEnd"/>
            <w:r w:rsidRPr="002B6028">
              <w:rPr>
                <w:rFonts w:ascii="Soberana Sans Light" w:eastAsia="Times New Roman" w:hAnsi="Soberana Sans Light"/>
                <w:b/>
                <w:bCs/>
                <w:lang w:val="en-GB" w:eastAsia="es-ES"/>
              </w:rPr>
              <w:t xml:space="preserve"> (81)</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GB" w:eastAsia="es-ES"/>
              </w:rPr>
            </w:pPr>
            <w:r w:rsidRPr="002B6028">
              <w:rPr>
                <w:rFonts w:ascii="Soberana Sans Light" w:hAnsi="Soberana Sans Light"/>
              </w:rPr>
              <w:t>Tl-200</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Tl-201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4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Tl-202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Tl-204</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Tulio</w:t>
            </w:r>
            <w:proofErr w:type="spellEnd"/>
            <w:r w:rsidRPr="002B6028">
              <w:rPr>
                <w:rFonts w:ascii="Soberana Sans Light" w:eastAsia="Times New Roman" w:hAnsi="Soberana Sans Light"/>
                <w:b/>
                <w:bCs/>
                <w:lang w:val="en-GB" w:eastAsia="es-ES"/>
              </w:rPr>
              <w:t xml:space="preserve"> (69)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GB"/>
              </w:rPr>
              <w:t>Tm-167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7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lang w:val="en-US"/>
              </w:rPr>
              <w:t>Tm-170</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6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n-US" w:eastAsia="es-ES"/>
              </w:rPr>
            </w:pPr>
            <w:r w:rsidRPr="002B6028">
              <w:rPr>
                <w:rFonts w:ascii="Soberana Sans Light" w:hAnsi="Soberana Sans Light"/>
              </w:rPr>
              <w:t>Tm-171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8</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proofErr w:type="spellStart"/>
            <w:r w:rsidRPr="002B6028">
              <w:rPr>
                <w:rFonts w:ascii="Soberana Sans Light" w:eastAsia="Times New Roman" w:hAnsi="Soberana Sans Light"/>
                <w:b/>
                <w:bCs/>
                <w:lang w:val="en-GB" w:eastAsia="es-ES"/>
              </w:rPr>
              <w:t>Uranio</w:t>
            </w:r>
            <w:proofErr w:type="spellEnd"/>
            <w:r w:rsidRPr="002B6028">
              <w:rPr>
                <w:rFonts w:ascii="Soberana Sans Light" w:eastAsia="Times New Roman" w:hAnsi="Soberana Sans Light"/>
                <w:b/>
                <w:bCs/>
                <w:lang w:val="en-GB" w:eastAsia="es-ES"/>
              </w:rPr>
              <w:t xml:space="preserve"> (92)</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eastAsia="es-ES"/>
              </w:rPr>
            </w:pPr>
            <w:r w:rsidRPr="002B6028">
              <w:rPr>
                <w:rFonts w:ascii="Soberana Sans Light" w:hAnsi="Soberana Sans Light"/>
              </w:rPr>
              <w:t>U-230 (absorción pulmonar rápida)(a)(d)</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 xml:space="preserve">1 </w:t>
            </w:r>
            <w:r w:rsidRPr="002B6028">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eastAsia="es-ES"/>
              </w:rPr>
            </w:pPr>
            <w:r w:rsidRPr="002B6028">
              <w:rPr>
                <w:rFonts w:ascii="Soberana Sans Light" w:hAnsi="Soberana Sans Light"/>
              </w:rPr>
              <w:lastRenderedPageBreak/>
              <w:t>U-230 (absorción pulmonar media)(a)(e)</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eastAsia="es-ES"/>
              </w:rPr>
            </w:pPr>
            <w:r w:rsidRPr="002B6028">
              <w:rPr>
                <w:rFonts w:ascii="Soberana Sans Light" w:hAnsi="Soberana Sans Light"/>
              </w:rPr>
              <w:t>U-230 (absorción pulmonar lenta)(a)(f)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3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U-232 (absorción pulmonar rápida)(d)</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0</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U-232 (absorción pulmonar media)(e)</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7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U-232 (absorción pulmonar lenta)(f)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U-233 (absorción pulmonar rápida)(d)</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9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U-233 (absorción pulmonar media)(e)</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vertAlign w:val="superscript"/>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U-233 (absorción pulmonar lenta)(f)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6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n-GB"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U-234 (absorción</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pulmonar rápida)(d)</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9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U-234 (absorción</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pulmonar media)(e)</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U-234 (absorción</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lastRenderedPageBreak/>
              <w:t>pulmonar lenta)(f)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lastRenderedPageBreak/>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U-235 (todos los tipos de absorción pulmonar) (a) (d) (e) (f)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 xml:space="preserve">1 </w:t>
            </w:r>
            <w:r w:rsidRPr="002B6028">
              <w:rPr>
                <w:rFonts w:ascii="Soberana Sans Light" w:hAnsi="Soberana Sans Light"/>
              </w:rPr>
              <w:t>(b)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U-236 (absorción</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pulmonar rápida)(d)</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U-236 (absorción pulmonar media)(e)</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–2</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p w:rsidR="002B6028" w:rsidRPr="002B6028" w:rsidRDefault="002B6028" w:rsidP="002B6028">
            <w:pPr>
              <w:autoSpaceDE w:val="0"/>
              <w:autoSpaceDN w:val="0"/>
              <w:adjustRightInd w:val="0"/>
              <w:jc w:val="center"/>
              <w:rPr>
                <w:rFonts w:ascii="Soberana Sans Light" w:hAnsi="Soberana Sans Light"/>
              </w:rPr>
            </w:pP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U-236 (absorción</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pulmonar lenta (f)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–3</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U-238 (todos los tipos de absorción pulmonar) (d) (e) (f)</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 (natural)</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r w:rsidRPr="002B6028">
              <w:rPr>
                <w:rFonts w:ascii="Soberana Sans Light" w:hAnsi="Soberana Sans Light"/>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r w:rsidRPr="002B6028">
              <w:rPr>
                <w:rFonts w:ascii="Soberana Sans Light" w:hAnsi="Soberana Sans Light"/>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 (enriquecido</w:t>
            </w:r>
          </w:p>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al 20% o menos)(g)</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p w:rsidR="002B6028" w:rsidRPr="002B6028" w:rsidRDefault="002B6028" w:rsidP="002B6028">
            <w:pPr>
              <w:autoSpaceDE w:val="0"/>
              <w:autoSpaceDN w:val="0"/>
              <w:adjustRightInd w:val="0"/>
              <w:jc w:val="center"/>
              <w:rPr>
                <w:rFonts w:ascii="Soberana Sans Light" w:hAnsi="Soberana Sans Light"/>
              </w:rPr>
            </w:pP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U (empobrecido)</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b/>
              </w:rPr>
              <w:t>Vanadio (23)</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V-48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V-49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b/>
              </w:rPr>
              <w:t>Tungsteno (74)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US"/>
              </w:rPr>
              <w:lastRenderedPageBreak/>
              <w:t>W-178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9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5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US"/>
              </w:rPr>
              <w:t>W-181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US"/>
              </w:rPr>
              <w:t>W-185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GB"/>
              </w:rPr>
              <w:t>W-187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GB"/>
              </w:rPr>
              <w:t>2 × 10</w:t>
            </w:r>
            <w:r w:rsidRPr="002B6028">
              <w:rPr>
                <w:rFonts w:ascii="Soberana Sans Light" w:hAnsi="Soberana Sans Light"/>
                <w:vertAlign w:val="superscript"/>
                <w:lang w:val="en-GB"/>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GB"/>
              </w:rPr>
              <w:t>6 × 10</w:t>
            </w:r>
            <w:r w:rsidRPr="002B6028">
              <w:rPr>
                <w:rFonts w:ascii="Soberana Sans Light" w:hAnsi="Soberana Sans Light"/>
                <w:vertAlign w:val="superscript"/>
                <w:lang w:val="en-GB"/>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GB"/>
              </w:rPr>
              <w:t>1 × 10</w:t>
            </w:r>
            <w:r w:rsidRPr="002B6028">
              <w:rPr>
                <w:rFonts w:ascii="Soberana Sans Light" w:hAnsi="Soberana Sans Light"/>
                <w:vertAlign w:val="superscript"/>
                <w:lang w:val="en-GB"/>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GB"/>
              </w:rPr>
              <w:t>1 × 10</w:t>
            </w:r>
            <w:r w:rsidRPr="002B6028">
              <w:rPr>
                <w:rFonts w:ascii="Soberana Sans Light" w:hAnsi="Soberana Sans Light"/>
                <w:vertAlign w:val="superscript"/>
                <w:lang w:val="en-GB"/>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GB"/>
              </w:rPr>
              <w:t>W-188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Xenón (54)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Xe-122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Xe-123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7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Xe-127</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Xe-131m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Xe-133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4</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US"/>
              </w:rPr>
              <w:t>Xe-135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3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ind w:left="-147" w:right="-58"/>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10</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r w:rsidRPr="002B6028">
              <w:rPr>
                <w:rFonts w:ascii="Soberana Sans Light" w:hAnsi="Soberana Sans Light"/>
                <w:b/>
              </w:rPr>
              <w:t>Itrio (39)</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Y-87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Y-88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US"/>
              </w:rPr>
              <w:t>Y-90</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Y-91</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Y-91m</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Y-92</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2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Y-93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3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5</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b/>
              </w:rPr>
              <w:t>Iterbio (70)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rPr>
              <w:t>Yb-169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4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rPr>
              <w:t>1 × 10</w:t>
            </w:r>
            <w:r w:rsidRPr="002B6028">
              <w:rPr>
                <w:rFonts w:ascii="Soberana Sans Light" w:hAnsi="Soberana Sans Light"/>
                <w:vertAlign w:val="superscript"/>
              </w:rPr>
              <w:t>7</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hAnsi="Soberana Sans Light"/>
              </w:rPr>
            </w:pPr>
            <w:r w:rsidRPr="002B6028">
              <w:rPr>
                <w:rFonts w:ascii="Soberana Sans Light" w:hAnsi="Soberana Sans Light"/>
                <w:lang w:val="en-GB"/>
              </w:rPr>
              <w:t>Yb-175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3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9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3</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hAnsi="Soberana Sans Light"/>
              </w:rPr>
            </w:pPr>
            <w:r w:rsidRPr="002B6028">
              <w:rPr>
                <w:rFonts w:ascii="Soberana Sans Light" w:hAnsi="Soberana Sans Light"/>
                <w:lang w:val="en-US"/>
              </w:rPr>
              <w:t>1 × 10</w:t>
            </w:r>
            <w:r w:rsidRPr="002B6028">
              <w:rPr>
                <w:rFonts w:ascii="Soberana Sans Light" w:hAnsi="Soberana Sans Light"/>
                <w:vertAlign w:val="superscript"/>
                <w:lang w:val="en-US"/>
              </w:rPr>
              <w:t>7</w:t>
            </w:r>
          </w:p>
        </w:tc>
      </w:tr>
      <w:tr w:rsidR="002B6028" w:rsidRPr="002B6028" w:rsidTr="00200032">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lang w:val="en-US"/>
              </w:rPr>
            </w:pPr>
            <w:r w:rsidRPr="002B6028">
              <w:rPr>
                <w:rFonts w:ascii="Soberana Sans Light" w:eastAsia="Times New Roman" w:hAnsi="Soberana Sans Light"/>
                <w:b/>
                <w:bCs/>
                <w:lang w:val="es-ES" w:eastAsia="es-ES"/>
              </w:rPr>
              <w:t>Zinc (30)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Zn-65</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2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lastRenderedPageBreak/>
              <w:t>Zn-69</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4</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Zn-69m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6 × 10</w:t>
            </w:r>
            <w:r w:rsidRPr="002B6028">
              <w:rPr>
                <w:rFonts w:ascii="Soberana Sans Light" w:hAnsi="Soberana Sans Light"/>
                <w:vertAlign w:val="superscript"/>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9781" w:type="dxa"/>
            <w:gridSpan w:val="5"/>
            <w:tcBorders>
              <w:top w:val="single" w:sz="4" w:space="0" w:color="auto"/>
              <w:bottom w:val="single" w:sz="4" w:space="0" w:color="auto"/>
            </w:tcBorders>
            <w:shd w:val="clear" w:color="auto" w:fill="D9D9D9" w:themeFill="background1" w:themeFillShade="D9"/>
          </w:tcPr>
          <w:p w:rsidR="002B6028" w:rsidRPr="002B6028" w:rsidRDefault="002B6028" w:rsidP="002B6028">
            <w:pPr>
              <w:autoSpaceDE w:val="0"/>
              <w:autoSpaceDN w:val="0"/>
              <w:adjustRightInd w:val="0"/>
              <w:rPr>
                <w:rFonts w:ascii="Soberana Sans Light" w:hAnsi="Soberana Sans Light"/>
              </w:rPr>
            </w:pPr>
            <w:r w:rsidRPr="002B6028">
              <w:rPr>
                <w:rFonts w:ascii="Soberana Sans Light" w:eastAsia="Times New Roman" w:hAnsi="Soberana Sans Light"/>
                <w:b/>
                <w:bCs/>
                <w:lang w:val="es-ES" w:eastAsia="es-ES"/>
              </w:rPr>
              <w:t>Circonio (40)</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Zr-88</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3 × 10</w:t>
            </w:r>
            <w:r w:rsidRPr="002B6028">
              <w:rPr>
                <w:rFonts w:ascii="Soberana Sans Light" w:hAnsi="Soberana Sans Light"/>
                <w:vertAlign w:val="superscript"/>
              </w:rPr>
              <w:t>0</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2</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1 × 10</w:t>
            </w:r>
            <w:r w:rsidRPr="002B6028">
              <w:rPr>
                <w:rFonts w:ascii="Soberana Sans Light" w:hAnsi="Soberana Sans Light"/>
                <w:vertAlign w:val="superscript"/>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rPr>
              <w:t>Zr-93</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rPr>
              <w:t>Sin límite</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GB"/>
              </w:rPr>
              <w:t>1 × 10</w:t>
            </w:r>
            <w:r w:rsidRPr="002B6028">
              <w:rPr>
                <w:rFonts w:ascii="Soberana Sans Light" w:hAnsi="Soberana Sans Light"/>
                <w:vertAlign w:val="superscript"/>
                <w:lang w:val="en-GB"/>
              </w:rPr>
              <w:t>3</w:t>
            </w:r>
            <w:r w:rsidRPr="002B6028">
              <w:rPr>
                <w:rFonts w:ascii="Soberana Sans Light" w:hAnsi="Soberana Sans Light"/>
                <w:lang w:val="en-GB"/>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7</w:t>
            </w:r>
            <w:r w:rsidRPr="002B6028">
              <w:rPr>
                <w:rFonts w:ascii="Soberana Sans Light" w:hAnsi="Soberana Sans Light"/>
                <w:lang w:val="en-US"/>
              </w:rPr>
              <w:t xml:space="preserve"> (b)</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Zr-95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2 × 10</w:t>
            </w:r>
            <w:r w:rsidRPr="002B6028">
              <w:rPr>
                <w:rFonts w:ascii="Soberana Sans Light" w:hAnsi="Soberana Sans Light"/>
                <w:vertAlign w:val="superscript"/>
                <w:lang w:val="en-US"/>
              </w:rPr>
              <w:t>0</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8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6</w:t>
            </w:r>
          </w:p>
        </w:tc>
      </w:tr>
      <w:tr w:rsidR="002B6028" w:rsidRPr="002B6028" w:rsidTr="001C268A">
        <w:tblPrEx>
          <w:tblCellMar>
            <w:top w:w="57" w:type="dxa"/>
            <w:bottom w:w="57" w:type="dxa"/>
          </w:tblCellMar>
        </w:tblPrEx>
        <w:trPr>
          <w:jc w:val="center"/>
        </w:trPr>
        <w:tc>
          <w:tcPr>
            <w:tcW w:w="2127" w:type="dxa"/>
            <w:tcBorders>
              <w:top w:val="single" w:sz="4" w:space="0" w:color="auto"/>
              <w:bottom w:val="single" w:sz="4" w:space="0" w:color="auto"/>
              <w:right w:val="single" w:sz="4" w:space="0" w:color="auto"/>
            </w:tcBorders>
          </w:tcPr>
          <w:p w:rsidR="002B6028" w:rsidRPr="002B6028" w:rsidRDefault="002B6028" w:rsidP="002B6028">
            <w:pPr>
              <w:autoSpaceDE w:val="0"/>
              <w:autoSpaceDN w:val="0"/>
              <w:adjustRightInd w:val="0"/>
              <w:rPr>
                <w:rFonts w:ascii="Soberana Sans Light" w:eastAsia="Times New Roman" w:hAnsi="Soberana Sans Light"/>
                <w:b/>
                <w:bCs/>
                <w:lang w:val="es-ES" w:eastAsia="es-ES"/>
              </w:rPr>
            </w:pPr>
            <w:r w:rsidRPr="002B6028">
              <w:rPr>
                <w:rFonts w:ascii="Soberana Sans Light" w:hAnsi="Soberana Sans Light"/>
                <w:lang w:val="en-US"/>
              </w:rPr>
              <w:t>Zr-97 (a)</w:t>
            </w:r>
          </w:p>
        </w:tc>
        <w:tc>
          <w:tcPr>
            <w:tcW w:w="1842"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86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4 × 10</w:t>
            </w:r>
            <w:r w:rsidRPr="002B6028">
              <w:rPr>
                <w:rFonts w:ascii="Soberana Sans Light" w:hAnsi="Soberana Sans Light"/>
                <w:vertAlign w:val="superscript"/>
                <w:lang w:val="en-US"/>
              </w:rPr>
              <w:t>–1</w:t>
            </w:r>
          </w:p>
        </w:tc>
        <w:tc>
          <w:tcPr>
            <w:tcW w:w="1959" w:type="dxa"/>
            <w:tcBorders>
              <w:top w:val="single" w:sz="4" w:space="0" w:color="auto"/>
              <w:left w:val="single" w:sz="4" w:space="0" w:color="auto"/>
              <w:bottom w:val="single" w:sz="4" w:space="0" w:color="auto"/>
              <w:right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1</w:t>
            </w:r>
            <w:r w:rsidRPr="002B6028">
              <w:rPr>
                <w:rFonts w:ascii="Soberana Sans Light" w:hAnsi="Soberana Sans Light"/>
                <w:lang w:val="en-US"/>
              </w:rPr>
              <w:t xml:space="preserve"> (b)</w:t>
            </w:r>
          </w:p>
        </w:tc>
        <w:tc>
          <w:tcPr>
            <w:tcW w:w="1984" w:type="dxa"/>
            <w:tcBorders>
              <w:top w:val="single" w:sz="4" w:space="0" w:color="auto"/>
              <w:left w:val="single" w:sz="4" w:space="0" w:color="auto"/>
              <w:bottom w:val="single" w:sz="4" w:space="0" w:color="auto"/>
            </w:tcBorders>
          </w:tcPr>
          <w:p w:rsidR="002B6028" w:rsidRPr="002B6028" w:rsidRDefault="002B6028" w:rsidP="002B6028">
            <w:pPr>
              <w:autoSpaceDE w:val="0"/>
              <w:autoSpaceDN w:val="0"/>
              <w:adjustRightInd w:val="0"/>
              <w:jc w:val="center"/>
              <w:rPr>
                <w:rFonts w:ascii="Soberana Sans Light" w:eastAsia="Times New Roman" w:hAnsi="Soberana Sans Light"/>
                <w:b/>
                <w:bCs/>
                <w:lang w:val="es-ES" w:eastAsia="es-ES"/>
              </w:rPr>
            </w:pPr>
            <w:r w:rsidRPr="002B6028">
              <w:rPr>
                <w:rFonts w:ascii="Soberana Sans Light" w:hAnsi="Soberana Sans Light"/>
                <w:lang w:val="en-US"/>
              </w:rPr>
              <w:t>1 × 10</w:t>
            </w:r>
            <w:r w:rsidRPr="002B6028">
              <w:rPr>
                <w:rFonts w:ascii="Soberana Sans Light" w:hAnsi="Soberana Sans Light"/>
                <w:vertAlign w:val="superscript"/>
                <w:lang w:val="en-US"/>
              </w:rPr>
              <w:t>5</w:t>
            </w:r>
            <w:r w:rsidRPr="002B6028">
              <w:rPr>
                <w:rFonts w:ascii="Soberana Sans Light" w:hAnsi="Soberana Sans Light"/>
                <w:lang w:val="en-US"/>
              </w:rPr>
              <w:t xml:space="preserve"> (b)</w:t>
            </w:r>
          </w:p>
        </w:tc>
      </w:tr>
    </w:tbl>
    <w:p w:rsidR="005701F8" w:rsidRPr="002B6028" w:rsidRDefault="005701F8" w:rsidP="007E2816">
      <w:pPr>
        <w:pStyle w:val="Sinespaciado"/>
        <w:rPr>
          <w:rFonts w:ascii="Soberana Sans Light" w:hAnsi="Soberana Sans Light"/>
          <w:lang w:val="es-ES" w:eastAsia="es-ES"/>
        </w:rPr>
      </w:pPr>
    </w:p>
    <w:p w:rsidR="007E2816" w:rsidRPr="002B6028" w:rsidRDefault="007E2816"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bookmarkStart w:id="65" w:name="_Ref449007521"/>
      <w:r w:rsidRPr="002B6028">
        <w:rPr>
          <w:rFonts w:ascii="Soberana Sans Light" w:eastAsia="Times New Roman" w:hAnsi="Soberana Sans Light"/>
          <w:lang w:val="es-ES" w:eastAsia="es-ES"/>
        </w:rPr>
        <w:t>Los valores de A</w:t>
      </w:r>
      <w:r w:rsidRPr="002B6028">
        <w:rPr>
          <w:rFonts w:ascii="Soberana Sans Light" w:eastAsia="Times New Roman" w:hAnsi="Soberana Sans Light"/>
          <w:vertAlign w:val="subscript"/>
          <w:lang w:val="es-ES" w:eastAsia="es-ES"/>
        </w:rPr>
        <w:t>1</w:t>
      </w:r>
      <w:r w:rsidRPr="002B6028">
        <w:rPr>
          <w:rFonts w:ascii="Soberana Sans Light" w:eastAsia="Times New Roman" w:hAnsi="Soberana Sans Light"/>
          <w:lang w:val="es-ES" w:eastAsia="es-ES"/>
        </w:rPr>
        <w:t xml:space="preserve"> y/o A</w:t>
      </w:r>
      <w:r w:rsidRPr="002B6028">
        <w:rPr>
          <w:rFonts w:ascii="Soberana Sans Light" w:eastAsia="Times New Roman" w:hAnsi="Soberana Sans Light"/>
          <w:vertAlign w:val="subscript"/>
          <w:lang w:val="es-ES" w:eastAsia="es-ES"/>
        </w:rPr>
        <w:t>2</w:t>
      </w:r>
      <w:r w:rsidRPr="002B6028">
        <w:rPr>
          <w:rFonts w:ascii="Soberana Sans Light" w:eastAsia="Times New Roman" w:hAnsi="Soberana Sans Light"/>
          <w:lang w:val="es-ES" w:eastAsia="es-ES"/>
        </w:rPr>
        <w:t xml:space="preserve"> de estos radionúclidos predecesores incluyen contribuciones de sus descendientes con períodos de </w:t>
      </w:r>
      <w:proofErr w:type="spellStart"/>
      <w:r w:rsidRPr="002B6028">
        <w:rPr>
          <w:rFonts w:ascii="Soberana Sans Light" w:eastAsia="Times New Roman" w:hAnsi="Soberana Sans Light"/>
          <w:lang w:val="es-ES" w:eastAsia="es-ES"/>
        </w:rPr>
        <w:t>semidesintegración</w:t>
      </w:r>
      <w:proofErr w:type="spellEnd"/>
      <w:r w:rsidRPr="002B6028">
        <w:rPr>
          <w:rFonts w:ascii="Soberana Sans Light" w:eastAsia="Times New Roman" w:hAnsi="Soberana Sans Light"/>
          <w:lang w:val="es-ES" w:eastAsia="es-ES"/>
        </w:rPr>
        <w:t xml:space="preserve"> inferiores a 10 días, que se enumeran a continuación:</w:t>
      </w:r>
      <w:bookmarkEnd w:id="65"/>
    </w:p>
    <w:p w:rsidR="000F5499" w:rsidRPr="002B6028" w:rsidRDefault="000F5499" w:rsidP="000F5499">
      <w:pPr>
        <w:autoSpaceDE w:val="0"/>
        <w:autoSpaceDN w:val="0"/>
        <w:adjustRightInd w:val="0"/>
        <w:ind w:left="567"/>
        <w:contextualSpacing/>
        <w:jc w:val="both"/>
        <w:rPr>
          <w:rFonts w:ascii="Soberana Sans Light" w:eastAsia="Times New Roman" w:hAnsi="Soberana Sans Light"/>
          <w:lang w:val="es-ES" w:eastAsia="es-ES"/>
        </w:rPr>
      </w:pPr>
    </w:p>
    <w:tbl>
      <w:tblPr>
        <w:tblStyle w:val="TableGrid1"/>
        <w:tblW w:w="10473" w:type="dxa"/>
        <w:tblInd w:w="-72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2376"/>
        <w:gridCol w:w="2835"/>
        <w:gridCol w:w="5262"/>
      </w:tblGrid>
      <w:tr w:rsidR="00101A76" w:rsidRPr="002B6028" w:rsidTr="00792D0E">
        <w:tc>
          <w:tcPr>
            <w:tcW w:w="2376" w:type="dxa"/>
            <w:hideMark/>
          </w:tcPr>
          <w:p w:rsidR="000F5499" w:rsidRPr="002B6028" w:rsidRDefault="000F5499" w:rsidP="00792D0E">
            <w:pPr>
              <w:tabs>
                <w:tab w:val="left" w:pos="1021"/>
              </w:tabs>
              <w:autoSpaceDE w:val="0"/>
              <w:autoSpaceDN w:val="0"/>
              <w:adjustRightInd w:val="0"/>
              <w:rPr>
                <w:rFonts w:ascii="Soberana Sans Light" w:hAnsi="Soberana Sans Light" w:cs="Arial"/>
                <w:sz w:val="22"/>
                <w:szCs w:val="22"/>
              </w:rPr>
            </w:pPr>
            <w:r w:rsidRPr="002B6028">
              <w:rPr>
                <w:rFonts w:ascii="Soberana Sans Light" w:hAnsi="Soberana Sans Light" w:cs="Arial"/>
                <w:sz w:val="22"/>
                <w:szCs w:val="22"/>
              </w:rPr>
              <w:t>Mg-28           Al-28</w:t>
            </w:r>
          </w:p>
          <w:p w:rsidR="000F5499" w:rsidRPr="002B6028" w:rsidRDefault="000F5499" w:rsidP="00792D0E">
            <w:pPr>
              <w:autoSpaceDE w:val="0"/>
              <w:autoSpaceDN w:val="0"/>
              <w:adjustRightInd w:val="0"/>
              <w:rPr>
                <w:rFonts w:ascii="Soberana Sans Light" w:hAnsi="Soberana Sans Light" w:cs="Arial"/>
                <w:sz w:val="22"/>
                <w:szCs w:val="22"/>
              </w:rPr>
            </w:pPr>
            <w:r w:rsidRPr="002B6028">
              <w:rPr>
                <w:rFonts w:ascii="Soberana Sans Light" w:hAnsi="Soberana Sans Light" w:cs="Arial"/>
                <w:sz w:val="22"/>
                <w:szCs w:val="22"/>
              </w:rPr>
              <w:t>Ar-42            K-42</w:t>
            </w:r>
          </w:p>
          <w:p w:rsidR="000F5499" w:rsidRPr="002B6028" w:rsidRDefault="000F5499" w:rsidP="00792D0E">
            <w:pPr>
              <w:autoSpaceDE w:val="0"/>
              <w:autoSpaceDN w:val="0"/>
              <w:adjustRightInd w:val="0"/>
              <w:rPr>
                <w:rFonts w:ascii="Soberana Sans Light" w:hAnsi="Soberana Sans Light" w:cs="Arial"/>
                <w:sz w:val="22"/>
                <w:szCs w:val="22"/>
              </w:rPr>
            </w:pPr>
            <w:r w:rsidRPr="002B6028">
              <w:rPr>
                <w:rFonts w:ascii="Soberana Sans Light" w:hAnsi="Soberana Sans Light" w:cs="Arial"/>
                <w:sz w:val="22"/>
                <w:szCs w:val="22"/>
              </w:rPr>
              <w:t>Ca-47            Sc-47</w:t>
            </w:r>
          </w:p>
          <w:p w:rsidR="000F5499" w:rsidRPr="002B6028" w:rsidRDefault="000F5499" w:rsidP="00792D0E">
            <w:pPr>
              <w:autoSpaceDE w:val="0"/>
              <w:autoSpaceDN w:val="0"/>
              <w:adjustRightInd w:val="0"/>
              <w:rPr>
                <w:rFonts w:ascii="Soberana Sans Light" w:hAnsi="Soberana Sans Light" w:cs="Arial"/>
                <w:sz w:val="22"/>
                <w:szCs w:val="22"/>
                <w:lang w:val="en-US"/>
              </w:rPr>
            </w:pPr>
            <w:r w:rsidRPr="002B6028">
              <w:rPr>
                <w:rFonts w:ascii="Soberana Sans Light" w:hAnsi="Soberana Sans Light" w:cs="Arial"/>
                <w:sz w:val="22"/>
                <w:szCs w:val="22"/>
                <w:lang w:val="en-US"/>
              </w:rPr>
              <w:t>Ti-44              Sc-44</w:t>
            </w:r>
          </w:p>
          <w:p w:rsidR="000F5499" w:rsidRPr="002B6028" w:rsidRDefault="000F5499" w:rsidP="00792D0E">
            <w:pPr>
              <w:autoSpaceDE w:val="0"/>
              <w:autoSpaceDN w:val="0"/>
              <w:adjustRightInd w:val="0"/>
              <w:jc w:val="both"/>
              <w:rPr>
                <w:rFonts w:ascii="Soberana Sans Light" w:hAnsi="Soberana Sans Light" w:cs="Arial"/>
                <w:sz w:val="22"/>
                <w:szCs w:val="22"/>
                <w:lang w:val="en-US"/>
              </w:rPr>
            </w:pPr>
            <w:r w:rsidRPr="002B6028">
              <w:rPr>
                <w:rFonts w:ascii="Soberana Sans Light" w:hAnsi="Soberana Sans Light" w:cs="Arial"/>
                <w:sz w:val="22"/>
                <w:szCs w:val="22"/>
                <w:lang w:val="en-US"/>
              </w:rPr>
              <w:t>Fe-52           Mn-52m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Fe-60           Co-60m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Zn-69m        Zn-69</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Ge-68          Ga-68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Rb-83          Kr-83m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Sr-82           Rb-82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Sr-90           Y-90</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Sr-91           Y-91m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Sr-92           Y-92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Y-87            Sr-87m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Zr-95           Nb-95m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Zr-97           Nb-97m, Nb-97</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Mo-99          Tc-99m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Tc-95m        Tc-95</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rPr>
            </w:pPr>
            <w:r w:rsidRPr="002B6028">
              <w:rPr>
                <w:rFonts w:ascii="Soberana Sans Light" w:hAnsi="Soberana Sans Light" w:cs="Arial"/>
                <w:sz w:val="22"/>
                <w:szCs w:val="22"/>
              </w:rPr>
              <w:t>Tc-96m        Tc-96</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Ru-103         Rh-103m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lastRenderedPageBreak/>
              <w:t>Ru-106         Rh-106</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Pd-103         Rh-103m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Ag-108m      Ag-108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Ag-110m      Ag-110</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Cd-115        In-115m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rPr>
            </w:pPr>
            <w:r w:rsidRPr="002B6028">
              <w:rPr>
                <w:rFonts w:ascii="Soberana Sans Light" w:hAnsi="Soberana Sans Light" w:cs="Arial"/>
                <w:sz w:val="22"/>
                <w:szCs w:val="22"/>
                <w:lang w:val="en-US"/>
              </w:rPr>
              <w:t>In-114m       In-114</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rPr>
              <w:t>Sn-113        In-113m</w:t>
            </w:r>
          </w:p>
        </w:tc>
        <w:tc>
          <w:tcPr>
            <w:tcW w:w="2835" w:type="dxa"/>
            <w:hideMark/>
          </w:tcPr>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lastRenderedPageBreak/>
              <w:t>Sn-121m     Sn-121</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Sn-126        Sb-126m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Te-118       Sb-118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Te-127m    Te-127</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Te-129m    Te-129</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Te-131m    Te-131</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Te-132        I-132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I-135           Xe-135m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Xe-122        I-122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Cs-137        Ba-137m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Ba-131        Cs-131</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Ba-140        La-140</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Ce-144        Pr-144m, Pr-144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Pm-148m    Pm-148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Gd-146       Eu-146</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Dy-166        Ho-166</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Hf-172         Lu-172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W-178         Ta-178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W-188         Re-188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Re-189        Os-189m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lastRenderedPageBreak/>
              <w:t>Os-194        Ir-194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Ir-189          Os-189m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Pt-188          Ir-188</w:t>
            </w:r>
          </w:p>
          <w:p w:rsidR="000F5499" w:rsidRPr="002B6028" w:rsidRDefault="000F5499" w:rsidP="00792D0E">
            <w:pPr>
              <w:autoSpaceDE w:val="0"/>
              <w:autoSpaceDN w:val="0"/>
              <w:adjustRightInd w:val="0"/>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Hg-194        Au-194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Hg-195m     Hg-195</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Pb-210        Bi-210</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eastAsia="es-ES"/>
              </w:rPr>
              <w:t>Pb-212        Bi-212, Tl-208, Po-212</w:t>
            </w:r>
          </w:p>
        </w:tc>
        <w:tc>
          <w:tcPr>
            <w:tcW w:w="5262" w:type="dxa"/>
            <w:hideMark/>
          </w:tcPr>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lastRenderedPageBreak/>
              <w:t>Bi-210m     Tl-206</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Bi-212        Tl-208, Po-212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At-211        Po-211</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Rn-222       Po-218, Pb-214, At-218, Bi-214, Po-214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Ra-223       Rn-219, Po-215, Pb-211, Bi-211, Po-211, Tl-207</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Ra-224       Rn-220, Po-216, Pb-212, Bi-212, Tl-208, Po-212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Ra-225        Ac-225, Fr-221, At-217, Bi-213, Tl-209, Po-213, Pb-209</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Ra-226       Rn-222, Po-218, Pb-214, At-218, Bi-214, Po-214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Ra-228       Ac-228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Ac-225       Fr-221, At-217, Bi-213, Tl-209, Po-213, Pb-209</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Ac-227       Fr-223</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Th-228       Ra-224, Rn-220, Po-216, Pb-212, Bi-212, Tl-208, Po-212</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Th-234       Pa-234m, Pa-234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lastRenderedPageBreak/>
              <w:t>Pa-230      Ac-226, Th-226, Fr-222, Ra-222, Rn-218, Po-214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U-230        Th-226, Ra-222, Rn-218, Po-214</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U-235        Th-231</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Pu-241      U-237</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Pu-244      U-240, Np-240m</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Am-242m   Am-242, Np-238</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Am-243      Np-239</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Cm-247      Pu-243</w:t>
            </w:r>
          </w:p>
          <w:p w:rsidR="000F5499" w:rsidRPr="002B6028" w:rsidRDefault="000F5499" w:rsidP="00792D0E">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Bk-249       Am-245</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Cf-253       Cm-249</w:t>
            </w:r>
          </w:p>
        </w:tc>
      </w:tr>
    </w:tbl>
    <w:p w:rsidR="000F5499" w:rsidRPr="002B6028" w:rsidRDefault="000F5499" w:rsidP="001A48E4">
      <w:pPr>
        <w:autoSpaceDE w:val="0"/>
        <w:autoSpaceDN w:val="0"/>
        <w:adjustRightInd w:val="0"/>
        <w:ind w:left="-284" w:firstLine="284"/>
        <w:contextualSpacing/>
        <w:jc w:val="both"/>
        <w:rPr>
          <w:rFonts w:ascii="Soberana Sans Light" w:eastAsia="Times New Roman" w:hAnsi="Soberana Sans Light"/>
          <w:lang w:val="es-ES" w:eastAsia="es-ES"/>
        </w:rPr>
      </w:pPr>
    </w:p>
    <w:p w:rsidR="000F5499" w:rsidRPr="002B6028" w:rsidRDefault="000F5499" w:rsidP="001A48E4">
      <w:pPr>
        <w:numPr>
          <w:ilvl w:val="1"/>
          <w:numId w:val="12"/>
        </w:numPr>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 xml:space="preserve">Los radionúclidos predecesores y sus descendientes incluidos en equilibrio secular se enumeran a continuación: </w:t>
      </w:r>
    </w:p>
    <w:p w:rsidR="000F5499" w:rsidRPr="002B6028" w:rsidRDefault="000F5499" w:rsidP="000F5499">
      <w:pPr>
        <w:autoSpaceDE w:val="0"/>
        <w:autoSpaceDN w:val="0"/>
        <w:adjustRightInd w:val="0"/>
        <w:ind w:left="567"/>
        <w:contextualSpacing/>
        <w:jc w:val="both"/>
        <w:rPr>
          <w:rFonts w:ascii="Soberana Sans Light" w:eastAsia="Times New Roman" w:hAnsi="Soberana Sans Light"/>
          <w:lang w:val="es-ES" w:eastAsia="es-ES"/>
        </w:rPr>
      </w:pPr>
    </w:p>
    <w:p w:rsidR="000F5499" w:rsidRPr="002B6028" w:rsidRDefault="000F5499" w:rsidP="000F5499">
      <w:pPr>
        <w:autoSpaceDE w:val="0"/>
        <w:autoSpaceDN w:val="0"/>
        <w:adjustRightInd w:val="0"/>
        <w:ind w:left="426"/>
        <w:contextualSpacing/>
        <w:jc w:val="both"/>
        <w:rPr>
          <w:rFonts w:ascii="Soberana Sans Light" w:eastAsia="Times New Roman" w:hAnsi="Soberana Sans Light"/>
          <w:lang w:val="es-ES" w:eastAsia="es-ES"/>
        </w:rPr>
      </w:pPr>
    </w:p>
    <w:tbl>
      <w:tblPr>
        <w:tblStyle w:val="TableGrid1"/>
        <w:tblW w:w="9908" w:type="dxa"/>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9908"/>
      </w:tblGrid>
      <w:tr w:rsidR="000F5499" w:rsidRPr="002B6028" w:rsidTr="00792D0E">
        <w:trPr>
          <w:trHeight w:val="201"/>
          <w:jc w:val="center"/>
        </w:trPr>
        <w:tc>
          <w:tcPr>
            <w:tcW w:w="9908" w:type="dxa"/>
          </w:tcPr>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Sr-90             Y-90</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Zr-93             Nb-93m</w:t>
            </w:r>
          </w:p>
          <w:p w:rsidR="000F5499" w:rsidRPr="002B6028" w:rsidRDefault="000F5499" w:rsidP="00792D0E">
            <w:pPr>
              <w:autoSpaceDE w:val="0"/>
              <w:autoSpaceDN w:val="0"/>
              <w:adjustRightInd w:val="0"/>
              <w:jc w:val="both"/>
              <w:rPr>
                <w:rFonts w:ascii="Soberana Sans Light" w:hAnsi="Soberana Sans Light" w:cs="Arial"/>
                <w:sz w:val="22"/>
                <w:szCs w:val="22"/>
                <w:lang w:eastAsia="es-ES"/>
              </w:rPr>
            </w:pPr>
            <w:r w:rsidRPr="002B6028">
              <w:rPr>
                <w:rFonts w:ascii="Soberana Sans Light" w:hAnsi="Soberana Sans Light" w:cs="Arial"/>
                <w:sz w:val="22"/>
                <w:szCs w:val="22"/>
                <w:lang w:eastAsia="es-ES"/>
              </w:rPr>
              <w:t>Zr-97             Nb-97</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Ru-106          Rh-106</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Ag-108m       Ag-108</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Cs-137          Ba-137m</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Ce-144          Pr-144</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Ba-140          La-140</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Pb-210          Bi-210, Po-210</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Pb-212          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Rn-222          Po-218, Pb-214, Bi-214, Po-214</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Ra-223          Rn-219, Po-215, Pb-211, Bi-211, Tl-207</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Ra-224          Rn-220, Po-216, Pb-212, 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s-ES" w:eastAsia="es-ES"/>
              </w:rPr>
            </w:pPr>
            <w:r w:rsidRPr="002B6028">
              <w:rPr>
                <w:rFonts w:ascii="Soberana Sans Light" w:hAnsi="Soberana Sans Light" w:cs="Arial"/>
                <w:sz w:val="22"/>
                <w:szCs w:val="22"/>
                <w:lang w:val="es-ES" w:eastAsia="es-ES"/>
              </w:rPr>
              <w:t>Ra-226          Rn-222, Po-218, Pb-214, Bi-214, Po-214, Pb-210, Bi-210, Po-210</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Ra-228          Ac-228</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Th-228          Ra-224, Rn-220, Po-216, Pb-212, 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Th-229          Ra-225, Ac-225, Fr-221, At-217, Bi-213, Po-213, Pb-209</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proofErr w:type="spellStart"/>
            <w:r w:rsidRPr="002B6028">
              <w:rPr>
                <w:rFonts w:ascii="Soberana Sans Light" w:hAnsi="Soberana Sans Light" w:cs="Arial"/>
                <w:sz w:val="22"/>
                <w:szCs w:val="22"/>
                <w:lang w:val="en-US" w:eastAsia="es-ES"/>
              </w:rPr>
              <w:t>Th-nat</w:t>
            </w:r>
            <w:proofErr w:type="spellEnd"/>
            <w:r w:rsidRPr="002B6028">
              <w:rPr>
                <w:rFonts w:ascii="Soberana Sans Light" w:hAnsi="Soberana Sans Light" w:cs="Arial"/>
                <w:sz w:val="22"/>
                <w:szCs w:val="22"/>
                <w:lang w:val="en-US" w:eastAsia="es-ES"/>
              </w:rPr>
              <w:t xml:space="preserve">           Ra-228, Ac-228, Th-228, Ra-224, Rn-220, Po-216, Pb-212, 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Th-234          Pa-234m</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U-230           Th-226, Ra-222, Rn-218, Po-214</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U-232           Th-228, Ra-224, Rn-220, Po-216, Pb-212, Bi-212, Tl-208 (0.36), Po-212 (0.64)</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U-235           Th-231</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U-238           Th-234, Pa-234m</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lastRenderedPageBreak/>
              <w:t>U-</w:t>
            </w:r>
            <w:proofErr w:type="spellStart"/>
            <w:r w:rsidRPr="002B6028">
              <w:rPr>
                <w:rFonts w:ascii="Soberana Sans Light" w:hAnsi="Soberana Sans Light" w:cs="Arial"/>
                <w:sz w:val="22"/>
                <w:szCs w:val="22"/>
                <w:lang w:val="en-US" w:eastAsia="es-ES"/>
              </w:rPr>
              <w:t>nat</w:t>
            </w:r>
            <w:proofErr w:type="spellEnd"/>
            <w:r w:rsidRPr="002B6028">
              <w:rPr>
                <w:rFonts w:ascii="Soberana Sans Light" w:hAnsi="Soberana Sans Light" w:cs="Arial"/>
                <w:sz w:val="22"/>
                <w:szCs w:val="22"/>
                <w:lang w:val="en-US" w:eastAsia="es-ES"/>
              </w:rPr>
              <w:t xml:space="preserve">            Th-234, Pa-234m, U-234, Th-230, Ra-226, Rn-222, Po-218, Pb-214, Bi-214, Po-214, Pb-210, Bi-210, Po-210</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Np-237         Pa-233</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Am-242m     Am-242</w:t>
            </w:r>
          </w:p>
          <w:p w:rsidR="000F5499" w:rsidRPr="002B6028" w:rsidRDefault="000F5499" w:rsidP="00792D0E">
            <w:pPr>
              <w:autoSpaceDE w:val="0"/>
              <w:autoSpaceDN w:val="0"/>
              <w:adjustRightInd w:val="0"/>
              <w:jc w:val="both"/>
              <w:rPr>
                <w:rFonts w:ascii="Soberana Sans Light" w:hAnsi="Soberana Sans Light" w:cs="Arial"/>
                <w:sz w:val="22"/>
                <w:szCs w:val="22"/>
                <w:lang w:val="en-US" w:eastAsia="es-ES"/>
              </w:rPr>
            </w:pPr>
            <w:r w:rsidRPr="002B6028">
              <w:rPr>
                <w:rFonts w:ascii="Soberana Sans Light" w:hAnsi="Soberana Sans Light" w:cs="Arial"/>
                <w:sz w:val="22"/>
                <w:szCs w:val="22"/>
                <w:lang w:val="en-US" w:eastAsia="es-ES"/>
              </w:rPr>
              <w:t>Am-243        Np-239</w:t>
            </w:r>
          </w:p>
        </w:tc>
      </w:tr>
    </w:tbl>
    <w:p w:rsidR="000F5499" w:rsidRPr="002B6028" w:rsidRDefault="000F5499" w:rsidP="001A48E4">
      <w:pPr>
        <w:tabs>
          <w:tab w:val="left" w:pos="851"/>
        </w:tabs>
        <w:autoSpaceDE w:val="0"/>
        <w:autoSpaceDN w:val="0"/>
        <w:adjustRightInd w:val="0"/>
        <w:ind w:left="-284" w:firstLine="284"/>
        <w:contextualSpacing/>
        <w:jc w:val="both"/>
        <w:rPr>
          <w:rFonts w:ascii="Soberana Sans Light" w:eastAsia="Times New Roman" w:hAnsi="Soberana Sans Light"/>
          <w:lang w:val="en-US" w:eastAsia="es-ES"/>
        </w:rPr>
      </w:pPr>
    </w:p>
    <w:p w:rsidR="000F5499" w:rsidRPr="002B6028" w:rsidRDefault="000F5499"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 xml:space="preserve">La cantidad puede obtenerse mediante </w:t>
      </w:r>
      <w:r w:rsidR="007F2C36" w:rsidRPr="002B6028">
        <w:rPr>
          <w:rFonts w:ascii="Soberana Sans Light" w:eastAsia="Times New Roman" w:hAnsi="Soberana Sans Light"/>
          <w:lang w:val="es-ES" w:eastAsia="es-ES"/>
        </w:rPr>
        <w:t xml:space="preserve">la </w:t>
      </w:r>
      <w:r w:rsidRPr="002B6028">
        <w:rPr>
          <w:rFonts w:ascii="Soberana Sans Light" w:eastAsia="Times New Roman" w:hAnsi="Soberana Sans Light"/>
          <w:lang w:val="es-ES" w:eastAsia="es-ES"/>
        </w:rPr>
        <w:t>medición de la tasa de desintegración o midiendo el nivel de radiación a una determinada distancia de la fuente.</w:t>
      </w:r>
    </w:p>
    <w:p w:rsidR="000F5499" w:rsidRPr="002B6028" w:rsidRDefault="000F5499"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Estos valores se aplican únicamente a compuestos de uranio que toman la forma química de UF</w:t>
      </w:r>
      <w:r w:rsidRPr="002B6028">
        <w:rPr>
          <w:rFonts w:ascii="Soberana Sans Light" w:eastAsia="Times New Roman" w:hAnsi="Soberana Sans Light"/>
          <w:vertAlign w:val="subscript"/>
          <w:lang w:val="es-ES" w:eastAsia="es-ES"/>
        </w:rPr>
        <w:t>6</w:t>
      </w:r>
      <w:r w:rsidRPr="002B6028">
        <w:rPr>
          <w:rFonts w:ascii="Soberana Sans Light" w:eastAsia="Times New Roman" w:hAnsi="Soberana Sans Light"/>
          <w:lang w:val="es-ES" w:eastAsia="es-ES"/>
        </w:rPr>
        <w:t>, UO</w:t>
      </w:r>
      <w:r w:rsidRPr="002B6028">
        <w:rPr>
          <w:rFonts w:ascii="Soberana Sans Light" w:eastAsia="Times New Roman" w:hAnsi="Soberana Sans Light"/>
          <w:vertAlign w:val="subscript"/>
          <w:lang w:val="es-ES" w:eastAsia="es-ES"/>
        </w:rPr>
        <w:t>2</w:t>
      </w:r>
      <w:r w:rsidRPr="002B6028">
        <w:rPr>
          <w:rFonts w:ascii="Soberana Sans Light" w:eastAsia="Times New Roman" w:hAnsi="Soberana Sans Light"/>
          <w:lang w:val="es-ES" w:eastAsia="es-ES"/>
        </w:rPr>
        <w:t>F</w:t>
      </w:r>
      <w:r w:rsidRPr="002B6028">
        <w:rPr>
          <w:rFonts w:ascii="Soberana Sans Light" w:eastAsia="Times New Roman" w:hAnsi="Soberana Sans Light"/>
          <w:vertAlign w:val="subscript"/>
          <w:lang w:val="es-ES" w:eastAsia="es-ES"/>
        </w:rPr>
        <w:t>2</w:t>
      </w:r>
      <w:r w:rsidRPr="002B6028">
        <w:rPr>
          <w:rFonts w:ascii="Soberana Sans Light" w:eastAsia="Times New Roman" w:hAnsi="Soberana Sans Light"/>
          <w:lang w:val="es-ES" w:eastAsia="es-ES"/>
        </w:rPr>
        <w:t xml:space="preserve"> y UO</w:t>
      </w:r>
      <w:r w:rsidRPr="002B6028">
        <w:rPr>
          <w:rFonts w:ascii="Soberana Sans Light" w:eastAsia="Times New Roman" w:hAnsi="Soberana Sans Light"/>
          <w:vertAlign w:val="subscript"/>
          <w:lang w:val="es-ES" w:eastAsia="es-ES"/>
        </w:rPr>
        <w:t>2</w:t>
      </w:r>
      <w:r w:rsidRPr="002B6028">
        <w:rPr>
          <w:rFonts w:ascii="Soberana Sans Light" w:eastAsia="Times New Roman" w:hAnsi="Soberana Sans Light"/>
          <w:lang w:val="es-ES" w:eastAsia="es-ES"/>
        </w:rPr>
        <w:t>(NO</w:t>
      </w:r>
      <w:r w:rsidRPr="002B6028">
        <w:rPr>
          <w:rFonts w:ascii="Soberana Sans Light" w:eastAsia="Times New Roman" w:hAnsi="Soberana Sans Light"/>
          <w:vertAlign w:val="subscript"/>
          <w:lang w:val="es-ES" w:eastAsia="es-ES"/>
        </w:rPr>
        <w:t>3</w:t>
      </w:r>
      <w:r w:rsidRPr="002B6028">
        <w:rPr>
          <w:rFonts w:ascii="Soberana Sans Light" w:eastAsia="Times New Roman" w:hAnsi="Soberana Sans Light"/>
          <w:lang w:val="es-ES" w:eastAsia="es-ES"/>
        </w:rPr>
        <w:t>)</w:t>
      </w:r>
      <w:r w:rsidRPr="002B6028">
        <w:rPr>
          <w:rFonts w:ascii="Soberana Sans Light" w:eastAsia="Times New Roman" w:hAnsi="Soberana Sans Light"/>
          <w:vertAlign w:val="subscript"/>
          <w:lang w:val="es-ES" w:eastAsia="es-ES"/>
        </w:rPr>
        <w:t>2</w:t>
      </w:r>
      <w:r w:rsidRPr="002B6028">
        <w:rPr>
          <w:rFonts w:ascii="Soberana Sans Light" w:eastAsia="Times New Roman" w:hAnsi="Soberana Sans Light"/>
          <w:lang w:val="es-ES" w:eastAsia="es-ES"/>
        </w:rPr>
        <w:t xml:space="preserve"> tanto en condiciones de transporte rutinarias como de accidente.</w:t>
      </w:r>
    </w:p>
    <w:p w:rsidR="00C25C4B" w:rsidRPr="002B6028"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Estos valores se aplican sólo a compuestos de uranio que toman la forma química de UO</w:t>
      </w:r>
      <w:r w:rsidRPr="002B6028">
        <w:rPr>
          <w:rFonts w:ascii="Soberana Sans Light" w:eastAsia="Times New Roman" w:hAnsi="Soberana Sans Light"/>
          <w:vertAlign w:val="subscript"/>
          <w:lang w:val="es-ES" w:eastAsia="es-ES"/>
        </w:rPr>
        <w:t>3</w:t>
      </w:r>
      <w:r w:rsidRPr="002B6028">
        <w:rPr>
          <w:rFonts w:ascii="Soberana Sans Light" w:eastAsia="Times New Roman" w:hAnsi="Soberana Sans Light"/>
          <w:lang w:val="es-ES" w:eastAsia="es-ES"/>
        </w:rPr>
        <w:t>, UF</w:t>
      </w:r>
      <w:r w:rsidRPr="002B6028">
        <w:rPr>
          <w:rFonts w:ascii="Soberana Sans Light" w:eastAsia="Times New Roman" w:hAnsi="Soberana Sans Light"/>
          <w:vertAlign w:val="subscript"/>
          <w:lang w:val="es-ES" w:eastAsia="es-ES"/>
        </w:rPr>
        <w:t>4</w:t>
      </w:r>
      <w:r w:rsidRPr="002B6028">
        <w:rPr>
          <w:rFonts w:ascii="Soberana Sans Light" w:eastAsia="Times New Roman" w:hAnsi="Soberana Sans Light"/>
          <w:lang w:val="es-ES" w:eastAsia="es-ES"/>
        </w:rPr>
        <w:t>, UCl</w:t>
      </w:r>
      <w:r w:rsidRPr="002B6028">
        <w:rPr>
          <w:rFonts w:ascii="Soberana Sans Light" w:eastAsia="Times New Roman" w:hAnsi="Soberana Sans Light"/>
          <w:vertAlign w:val="subscript"/>
          <w:lang w:val="es-ES" w:eastAsia="es-ES"/>
        </w:rPr>
        <w:t>4</w:t>
      </w:r>
      <w:r w:rsidRPr="002B6028">
        <w:rPr>
          <w:rFonts w:ascii="Soberana Sans Light" w:eastAsia="Times New Roman" w:hAnsi="Soberana Sans Light"/>
          <w:lang w:val="es-ES" w:eastAsia="es-ES"/>
        </w:rPr>
        <w:t xml:space="preserve"> y compuestos hexavalentes tanto en condiciones de transporte rutinarias como de accidente.</w:t>
      </w:r>
    </w:p>
    <w:p w:rsidR="00C25C4B" w:rsidRPr="002B6028"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 xml:space="preserve">Estos valores se aplican a todos los compuestos de uranio que no sean los especificados en </w:t>
      </w:r>
      <w:r w:rsidR="00636A02" w:rsidRPr="002B6028">
        <w:rPr>
          <w:rFonts w:ascii="Soberana Sans Light" w:eastAsia="Times New Roman" w:hAnsi="Soberana Sans Light"/>
          <w:lang w:val="es-ES" w:eastAsia="es-ES"/>
        </w:rPr>
        <w:t>(d) y (e)</w:t>
      </w:r>
      <w:r w:rsidRPr="002B6028">
        <w:rPr>
          <w:rFonts w:ascii="Soberana Sans Light" w:eastAsia="Times New Roman" w:hAnsi="Soberana Sans Light"/>
          <w:lang w:val="es-ES" w:eastAsia="es-ES"/>
        </w:rPr>
        <w:t>.</w:t>
      </w:r>
    </w:p>
    <w:p w:rsidR="00D01337" w:rsidRPr="002B6028" w:rsidRDefault="00C25C4B" w:rsidP="001A48E4">
      <w:pPr>
        <w:numPr>
          <w:ilvl w:val="1"/>
          <w:numId w:val="12"/>
        </w:numPr>
        <w:tabs>
          <w:tab w:val="left" w:pos="851"/>
        </w:tabs>
        <w:autoSpaceDE w:val="0"/>
        <w:autoSpaceDN w:val="0"/>
        <w:adjustRightInd w:val="0"/>
        <w:ind w:left="-284" w:firstLine="284"/>
        <w:contextualSpacing/>
        <w:jc w:val="both"/>
        <w:rPr>
          <w:rFonts w:ascii="Soberana Sans Light" w:eastAsia="Times New Roman" w:hAnsi="Soberana Sans Light"/>
          <w:lang w:val="es-ES" w:eastAsia="es-ES"/>
        </w:rPr>
      </w:pPr>
      <w:r w:rsidRPr="002B6028">
        <w:rPr>
          <w:rFonts w:ascii="Soberana Sans Light" w:eastAsia="Times New Roman" w:hAnsi="Soberana Sans Light"/>
          <w:lang w:val="es-ES" w:eastAsia="es-ES"/>
        </w:rPr>
        <w:t xml:space="preserve">Estos valores se aplican solamente al </w:t>
      </w:r>
      <w:r w:rsidRPr="002B6028">
        <w:rPr>
          <w:rFonts w:ascii="Soberana Sans Light" w:eastAsia="Times New Roman" w:hAnsi="Soberana Sans Light"/>
          <w:iCs/>
          <w:lang w:val="es-ES" w:eastAsia="es-ES"/>
        </w:rPr>
        <w:t>uranio no irradiado</w:t>
      </w:r>
      <w:r w:rsidR="00636A02" w:rsidRPr="002B6028">
        <w:rPr>
          <w:rFonts w:ascii="Soberana Sans Light" w:eastAsia="Times New Roman" w:hAnsi="Soberana Sans Light"/>
          <w:iCs/>
          <w:lang w:val="es-ES" w:eastAsia="es-ES"/>
        </w:rPr>
        <w:t>.</w:t>
      </w:r>
    </w:p>
    <w:p w:rsidR="00D256CB" w:rsidRPr="002B6028" w:rsidRDefault="00D256CB" w:rsidP="00023EC1">
      <w:pPr>
        <w:rPr>
          <w:rFonts w:ascii="Soberana Sans Light" w:hAnsi="Soberana Sans Light"/>
        </w:rPr>
      </w:pPr>
    </w:p>
    <w:p w:rsidR="004A043E" w:rsidRPr="002B6028" w:rsidRDefault="004A043E" w:rsidP="00023EC1">
      <w:pPr>
        <w:rPr>
          <w:rFonts w:ascii="Soberana Sans Light" w:hAnsi="Soberana Sans Light"/>
        </w:rPr>
      </w:pPr>
    </w:p>
    <w:p w:rsidR="00F13C91" w:rsidRPr="002B6028" w:rsidRDefault="00F13C91" w:rsidP="0083635C">
      <w:pPr>
        <w:pStyle w:val="Prrafodelista"/>
        <w:numPr>
          <w:ilvl w:val="0"/>
          <w:numId w:val="11"/>
        </w:numPr>
        <w:tabs>
          <w:tab w:val="left" w:pos="851"/>
        </w:tabs>
        <w:ind w:left="-284" w:firstLine="284"/>
        <w:jc w:val="both"/>
        <w:outlineLvl w:val="0"/>
        <w:rPr>
          <w:rFonts w:ascii="Soberana Sans Light" w:hAnsi="Soberana Sans Light"/>
          <w:b/>
        </w:rPr>
      </w:pPr>
      <w:bookmarkStart w:id="66" w:name="_Toc447880668"/>
      <w:bookmarkStart w:id="67" w:name="_Toc3974789"/>
      <w:r w:rsidRPr="002B6028">
        <w:rPr>
          <w:rFonts w:ascii="Soberana Sans Light" w:hAnsi="Soberana Sans Light"/>
          <w:b/>
        </w:rPr>
        <w:t>Bibliografía</w:t>
      </w:r>
      <w:bookmarkEnd w:id="66"/>
      <w:bookmarkEnd w:id="67"/>
    </w:p>
    <w:p w:rsidR="00BB430A" w:rsidRPr="002B6028" w:rsidRDefault="00BB430A" w:rsidP="0044655C">
      <w:pPr>
        <w:pStyle w:val="Prrafodelista"/>
        <w:tabs>
          <w:tab w:val="left" w:pos="851"/>
        </w:tabs>
        <w:ind w:left="-284" w:firstLine="284"/>
        <w:jc w:val="both"/>
        <w:outlineLvl w:val="0"/>
        <w:rPr>
          <w:rFonts w:ascii="Soberana Sans Light" w:hAnsi="Soberana Sans Light"/>
          <w:b/>
        </w:rPr>
      </w:pPr>
    </w:p>
    <w:p w:rsidR="00D01337" w:rsidRPr="002B6028"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b/>
          <w:lang w:eastAsia="es-MX"/>
        </w:rPr>
      </w:pPr>
      <w:r w:rsidRPr="002B6028">
        <w:rPr>
          <w:rFonts w:ascii="Soberana Sans Light" w:eastAsia="Arial" w:hAnsi="Soberana Sans Light"/>
          <w:lang w:eastAsia="es-MX"/>
        </w:rPr>
        <w:t>Reglamento para el Transporte Seguro de Material Radiactivo. Diario Oficial de la Federación, Ciudad de México,10 de abril de 2017.</w:t>
      </w:r>
    </w:p>
    <w:p w:rsidR="00D01337" w:rsidRPr="002B6028"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b/>
          <w:lang w:eastAsia="es-MX"/>
        </w:rPr>
      </w:pPr>
      <w:r w:rsidRPr="002B6028">
        <w:rPr>
          <w:rFonts w:ascii="Soberana Sans Light" w:eastAsia="Arial" w:hAnsi="Soberana Sans Light"/>
          <w:lang w:eastAsia="es-MX"/>
        </w:rPr>
        <w:t>Acuerdo por el que se da a conocer el Código Marítimo Internacional de Mercancías Peligrosas, (Código IMDG). Diario Oficial de la Federación, Ciudad de México, 20 de mayo de 2016.</w:t>
      </w:r>
    </w:p>
    <w:p w:rsidR="00D01337" w:rsidRPr="002B6028"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lang w:eastAsia="es-MX"/>
        </w:rPr>
      </w:pPr>
      <w:r w:rsidRPr="002B6028">
        <w:rPr>
          <w:rFonts w:ascii="Soberana Sans Light" w:eastAsia="Arial" w:hAnsi="Soberana Sans Light"/>
          <w:lang w:eastAsia="es-MX"/>
        </w:rPr>
        <w:t>Organismo Internacional de Energía Atómica. Reglamento para el Transporte Seguro de Materiales Radiactivos, Edición 2009. Colección de Normas de Seguridad</w:t>
      </w:r>
      <w:r w:rsidRPr="002B6028">
        <w:rPr>
          <w:rFonts w:ascii="Soberana Sans Light" w:eastAsia="Courier New" w:hAnsi="Soberana Sans Light"/>
          <w:b/>
        </w:rPr>
        <w:t xml:space="preserve"> </w:t>
      </w:r>
      <w:r w:rsidRPr="002B6028">
        <w:rPr>
          <w:rFonts w:ascii="Soberana Sans Light" w:eastAsia="Arial" w:hAnsi="Soberana Sans Light"/>
          <w:lang w:eastAsia="es-MX"/>
        </w:rPr>
        <w:t>del OIEA No. TS-R-1, Viena (2009).</w:t>
      </w:r>
    </w:p>
    <w:p w:rsidR="00D01337" w:rsidRPr="002B6028" w:rsidRDefault="00D01337" w:rsidP="0044655C">
      <w:pPr>
        <w:pStyle w:val="Prrafodelista"/>
        <w:widowControl w:val="0"/>
        <w:numPr>
          <w:ilvl w:val="0"/>
          <w:numId w:val="13"/>
        </w:numPr>
        <w:tabs>
          <w:tab w:val="left" w:pos="851"/>
        </w:tabs>
        <w:spacing w:after="100"/>
        <w:ind w:left="-284" w:firstLine="284"/>
        <w:jc w:val="both"/>
        <w:rPr>
          <w:rFonts w:ascii="Soberana Sans Light" w:eastAsia="Arial" w:hAnsi="Soberana Sans Light"/>
          <w:lang w:eastAsia="es-MX"/>
        </w:rPr>
      </w:pPr>
      <w:r w:rsidRPr="002B6028">
        <w:rPr>
          <w:rFonts w:ascii="Soberana Sans Light" w:eastAsia="Courier New" w:hAnsi="Soberana Sans Light"/>
        </w:rPr>
        <w:t>Organismo Internacional de Energía Atómica. Manual Explicativo para la Aplicación del Reglamento del OIEA para el Transporte Seguro de Materiales Radiactivos. Colección de Normas de Seguridad del OIEA No. TS-G-1.1, Viena (2008).</w:t>
      </w:r>
    </w:p>
    <w:p w:rsidR="00F2733E" w:rsidRPr="002B6028" w:rsidRDefault="00F2733E" w:rsidP="00F2733E">
      <w:pPr>
        <w:jc w:val="both"/>
        <w:rPr>
          <w:rFonts w:ascii="Soberana Sans Light" w:hAnsi="Soberana Sans Light" w:cs="Arial"/>
        </w:rPr>
      </w:pPr>
    </w:p>
    <w:p w:rsidR="0034096C" w:rsidRPr="002B6028" w:rsidRDefault="0034096C" w:rsidP="00F2733E">
      <w:pPr>
        <w:jc w:val="both"/>
        <w:rPr>
          <w:rFonts w:ascii="Soberana Sans Light" w:hAnsi="Soberana Sans Light" w:cs="Arial"/>
        </w:rPr>
      </w:pPr>
    </w:p>
    <w:p w:rsidR="00F2733E" w:rsidRPr="002B6028" w:rsidRDefault="00F2733E" w:rsidP="0044655C">
      <w:pPr>
        <w:pStyle w:val="Ttulo1"/>
        <w:spacing w:before="0"/>
        <w:jc w:val="center"/>
        <w:rPr>
          <w:rFonts w:ascii="Soberana Sans Light" w:hAnsi="Soberana Sans Light" w:cs="Arial"/>
          <w:b w:val="0"/>
          <w:color w:val="auto"/>
        </w:rPr>
      </w:pPr>
      <w:bookmarkStart w:id="68" w:name="_Toc3974790"/>
      <w:r w:rsidRPr="002B6028">
        <w:rPr>
          <w:rFonts w:ascii="Soberana Sans Light" w:hAnsi="Soberana Sans Light" w:cs="Arial"/>
          <w:color w:val="auto"/>
          <w:sz w:val="22"/>
        </w:rPr>
        <w:t>TRANSITORIO</w:t>
      </w:r>
      <w:bookmarkEnd w:id="68"/>
    </w:p>
    <w:p w:rsidR="00F2733E" w:rsidRPr="002B6028" w:rsidRDefault="00F2733E" w:rsidP="0044655C">
      <w:pPr>
        <w:rPr>
          <w:rFonts w:ascii="Soberana Sans Light" w:hAnsi="Soberana Sans Light" w:cs="Arial"/>
          <w:b/>
        </w:rPr>
      </w:pPr>
    </w:p>
    <w:p w:rsidR="00F2733E" w:rsidRPr="002B6028" w:rsidRDefault="006317BB" w:rsidP="0044655C">
      <w:pPr>
        <w:jc w:val="both"/>
        <w:rPr>
          <w:rFonts w:ascii="Soberana Sans Light" w:hAnsi="Soberana Sans Light" w:cs="Arial"/>
        </w:rPr>
      </w:pPr>
      <w:r w:rsidRPr="002B6028">
        <w:rPr>
          <w:rFonts w:ascii="Soberana Sans Light" w:hAnsi="Soberana Sans Light" w:cs="Arial"/>
          <w:b/>
        </w:rPr>
        <w:t>Único.</w:t>
      </w:r>
      <w:r w:rsidR="00F2733E" w:rsidRPr="002B6028">
        <w:rPr>
          <w:rFonts w:ascii="Soberana Sans Light" w:hAnsi="Soberana Sans Light" w:cs="Arial"/>
        </w:rPr>
        <w:t xml:space="preserve"> El presente </w:t>
      </w:r>
      <w:r w:rsidR="00333D21" w:rsidRPr="002B6028">
        <w:rPr>
          <w:rFonts w:ascii="Soberana Sans Light" w:hAnsi="Soberana Sans Light" w:cs="Arial"/>
        </w:rPr>
        <w:t>P</w:t>
      </w:r>
      <w:r w:rsidR="00F2733E" w:rsidRPr="002B6028">
        <w:rPr>
          <w:rFonts w:ascii="Soberana Sans Light" w:hAnsi="Soberana Sans Light" w:cs="Arial"/>
        </w:rPr>
        <w:t>royecto de Norma Oficial Mexicana una vez publicado en el Diario Oficial de la Federación como norma definitiva entrará en vigor a los 60 días naturales contados a partir del día siguiente al día de su publicación.</w:t>
      </w:r>
    </w:p>
    <w:p w:rsidR="00F2733E" w:rsidRPr="002B6028" w:rsidRDefault="00F2733E" w:rsidP="0044655C">
      <w:pPr>
        <w:jc w:val="both"/>
        <w:rPr>
          <w:rFonts w:ascii="Soberana Sans Light" w:hAnsi="Soberana Sans Light" w:cs="Arial"/>
        </w:rPr>
      </w:pPr>
    </w:p>
    <w:p w:rsidR="00F2733E" w:rsidRPr="002B6028" w:rsidRDefault="00F2733E" w:rsidP="0044655C">
      <w:pPr>
        <w:jc w:val="both"/>
        <w:rPr>
          <w:rFonts w:ascii="Soberana Sans Light" w:hAnsi="Soberana Sans Light" w:cs="Arial"/>
        </w:rPr>
      </w:pPr>
    </w:p>
    <w:p w:rsidR="00F2733E" w:rsidRPr="002B6028" w:rsidRDefault="001E753E" w:rsidP="0044655C">
      <w:pPr>
        <w:jc w:val="center"/>
        <w:rPr>
          <w:rFonts w:ascii="Soberana Sans Light" w:hAnsi="Soberana Sans Light" w:cs="Arial"/>
          <w:b/>
          <w:lang w:val="es-ES"/>
        </w:rPr>
      </w:pPr>
      <w:r w:rsidRPr="002B6028">
        <w:rPr>
          <w:rFonts w:ascii="Soberana Sans Light" w:hAnsi="Soberana Sans Light" w:cs="Arial"/>
          <w:b/>
          <w:lang w:val="es-ES"/>
        </w:rPr>
        <w:t>Ciudad de México</w:t>
      </w:r>
      <w:r w:rsidR="00F2733E" w:rsidRPr="002B6028">
        <w:rPr>
          <w:rFonts w:ascii="Soberana Sans Light" w:hAnsi="Soberana Sans Light" w:cs="Arial"/>
          <w:b/>
          <w:lang w:val="es-ES"/>
        </w:rPr>
        <w:t>, a</w:t>
      </w:r>
      <w:r w:rsidRPr="002B6028">
        <w:rPr>
          <w:rFonts w:ascii="Soberana Sans Light" w:hAnsi="Soberana Sans Light" w:cs="Arial"/>
          <w:b/>
          <w:lang w:val="es-ES"/>
        </w:rPr>
        <w:t xml:space="preserve"> </w:t>
      </w:r>
      <w:r w:rsidR="00D80CBE" w:rsidRPr="002B6028">
        <w:rPr>
          <w:rFonts w:ascii="Soberana Sans Light" w:hAnsi="Soberana Sans Light" w:cs="Arial"/>
          <w:b/>
          <w:lang w:val="es-ES"/>
        </w:rPr>
        <w:t>23</w:t>
      </w:r>
      <w:r w:rsidRPr="002B6028">
        <w:rPr>
          <w:rFonts w:ascii="Soberana Sans Light" w:hAnsi="Soberana Sans Light" w:cs="Arial"/>
          <w:b/>
          <w:lang w:val="es-ES"/>
        </w:rPr>
        <w:t xml:space="preserve"> de </w:t>
      </w:r>
      <w:r w:rsidR="00D80CBE" w:rsidRPr="002B6028">
        <w:rPr>
          <w:rFonts w:ascii="Soberana Sans Light" w:hAnsi="Soberana Sans Light" w:cs="Arial"/>
          <w:b/>
          <w:lang w:val="es-ES"/>
        </w:rPr>
        <w:t xml:space="preserve">agosto </w:t>
      </w:r>
      <w:r w:rsidRPr="002B6028">
        <w:rPr>
          <w:rFonts w:ascii="Soberana Sans Light" w:hAnsi="Soberana Sans Light" w:cs="Arial"/>
          <w:b/>
          <w:lang w:val="es-ES"/>
        </w:rPr>
        <w:t>de</w:t>
      </w:r>
      <w:r w:rsidR="00D80CBE" w:rsidRPr="002B6028">
        <w:rPr>
          <w:rFonts w:ascii="Soberana Sans Light" w:hAnsi="Soberana Sans Light" w:cs="Arial"/>
          <w:b/>
          <w:lang w:val="es-ES"/>
        </w:rPr>
        <w:t>l</w:t>
      </w:r>
      <w:r w:rsidRPr="002B6028">
        <w:rPr>
          <w:rFonts w:ascii="Soberana Sans Light" w:hAnsi="Soberana Sans Light" w:cs="Arial"/>
          <w:b/>
          <w:lang w:val="es-ES"/>
        </w:rPr>
        <w:t xml:space="preserve"> 201</w:t>
      </w:r>
      <w:r w:rsidR="00D01337" w:rsidRPr="002B6028">
        <w:rPr>
          <w:rFonts w:ascii="Soberana Sans Light" w:hAnsi="Soberana Sans Light" w:cs="Arial"/>
          <w:b/>
          <w:lang w:val="es-ES"/>
        </w:rPr>
        <w:t>8</w:t>
      </w:r>
    </w:p>
    <w:p w:rsidR="00F2733E" w:rsidRPr="002B6028" w:rsidRDefault="00F2733E" w:rsidP="0044655C">
      <w:pPr>
        <w:jc w:val="center"/>
        <w:rPr>
          <w:rFonts w:ascii="Soberana Sans Light" w:hAnsi="Soberana Sans Light" w:cs="Arial"/>
          <w:b/>
          <w:lang w:val="es-ES"/>
        </w:rPr>
      </w:pPr>
    </w:p>
    <w:p w:rsidR="001468E3" w:rsidRPr="002B6028" w:rsidRDefault="001468E3" w:rsidP="0044655C">
      <w:pPr>
        <w:jc w:val="center"/>
        <w:rPr>
          <w:rFonts w:ascii="Soberana Sans Light" w:hAnsi="Soberana Sans Light" w:cs="Arial"/>
        </w:rPr>
      </w:pPr>
      <w:r w:rsidRPr="002B6028">
        <w:rPr>
          <w:rFonts w:ascii="Soberana Sans Light" w:hAnsi="Soberana Sans Light" w:cs="Arial"/>
        </w:rPr>
        <w:t>El Director General de la Comisión Nacional de Seguridad Nuclear y Salvaguardias y Presidente del Comité Consultivo Nacional de Normalización de Seguridad Nuclear y Salvaguardias.</w:t>
      </w:r>
    </w:p>
    <w:p w:rsidR="001468E3" w:rsidRPr="002B6028" w:rsidRDefault="001468E3" w:rsidP="0044655C">
      <w:pPr>
        <w:jc w:val="center"/>
        <w:rPr>
          <w:rFonts w:ascii="Soberana Sans Light" w:hAnsi="Soberana Sans Light" w:cs="Arial"/>
          <w:highlight w:val="yellow"/>
        </w:rPr>
      </w:pPr>
    </w:p>
    <w:p w:rsidR="001468E3" w:rsidRPr="002B6028" w:rsidRDefault="001468E3" w:rsidP="0044655C">
      <w:pPr>
        <w:jc w:val="center"/>
        <w:rPr>
          <w:rFonts w:ascii="Soberana Sans Light" w:hAnsi="Soberana Sans Light" w:cs="Arial"/>
          <w:highlight w:val="yellow"/>
        </w:rPr>
      </w:pPr>
    </w:p>
    <w:p w:rsidR="00F2733E" w:rsidRPr="002B6028" w:rsidRDefault="001468E3" w:rsidP="0044655C">
      <w:pPr>
        <w:ind w:left="1416" w:hanging="1416"/>
        <w:jc w:val="center"/>
        <w:rPr>
          <w:rFonts w:ascii="Soberana Sans Light" w:hAnsi="Soberana Sans Light" w:cs="Arial"/>
          <w:b/>
          <w:lang w:val="es-ES_tradnl"/>
        </w:rPr>
      </w:pPr>
      <w:r w:rsidRPr="002B6028">
        <w:rPr>
          <w:rFonts w:ascii="Soberana Sans Light" w:hAnsi="Soberana Sans Light"/>
          <w:b/>
        </w:rPr>
        <w:t xml:space="preserve">Juan </w:t>
      </w:r>
      <w:proofErr w:type="spellStart"/>
      <w:r w:rsidRPr="002B6028">
        <w:rPr>
          <w:rFonts w:ascii="Soberana Sans Light" w:hAnsi="Soberana Sans Light"/>
          <w:b/>
        </w:rPr>
        <w:t>Eibenschutz</w:t>
      </w:r>
      <w:proofErr w:type="spellEnd"/>
      <w:r w:rsidRPr="002B6028">
        <w:rPr>
          <w:rFonts w:ascii="Soberana Sans Light" w:hAnsi="Soberana Sans Light"/>
          <w:b/>
        </w:rPr>
        <w:t xml:space="preserve"> Hartman</w:t>
      </w:r>
    </w:p>
    <w:sectPr w:rsidR="00F2733E" w:rsidRPr="002B6028" w:rsidSect="007D6E25">
      <w:headerReference w:type="default" r:id="rId13"/>
      <w:pgSz w:w="12240" w:h="15840"/>
      <w:pgMar w:top="2552" w:right="1701" w:bottom="1418" w:left="1701" w:header="709" w:footer="709"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3A1BE6" w16cid:durableId="1F5CEDB8"/>
  <w16cid:commentId w16cid:paraId="523346AA" w16cid:durableId="1F579F55"/>
  <w16cid:commentId w16cid:paraId="1EDEFA40" w16cid:durableId="1F5CFB2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9FF" w:rsidRDefault="001F19FF" w:rsidP="00F25740">
      <w:r>
        <w:separator/>
      </w:r>
    </w:p>
  </w:endnote>
  <w:endnote w:type="continuationSeparator" w:id="0">
    <w:p w:rsidR="001F19FF" w:rsidRDefault="001F19FF" w:rsidP="00F257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oberana Sans Light">
    <w:panose1 w:val="02000000000000000000"/>
    <w:charset w:val="00"/>
    <w:family w:val="modern"/>
    <w:notTrueType/>
    <w:pitch w:val="variable"/>
    <w:sig w:usb0="800000AF" w:usb1="4000204B"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oberana Sans">
    <w:panose1 w:val="02000000000000000000"/>
    <w:charset w:val="00"/>
    <w:family w:val="modern"/>
    <w:notTrueType/>
    <w:pitch w:val="variable"/>
    <w:sig w:usb0="800000AF" w:usb1="4000204B"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G Palacio (WN)">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DLLLO B+ Times Ten">
    <w:altName w:val="Times New Roman"/>
    <w:panose1 w:val="00000000000000000000"/>
    <w:charset w:val="00"/>
    <w:family w:val="roman"/>
    <w:notTrueType/>
    <w:pitch w:val="default"/>
    <w:sig w:usb0="00000003" w:usb1="00000000" w:usb2="00000000" w:usb3="00000000" w:csb0="00000001" w:csb1="00000000"/>
  </w:font>
  <w:font w:name="Univers">
    <w:altName w:val="Arial"/>
    <w:charset w:val="00"/>
    <w:family w:val="swiss"/>
    <w:pitch w:val="variable"/>
    <w:sig w:usb0="00000007" w:usb1="00000000" w:usb2="00000000" w:usb3="00000000" w:csb0="00000093" w:csb1="00000000"/>
  </w:font>
  <w:font w:name="DLMAG I+ Times Ten">
    <w:altName w:val="Times New Roman"/>
    <w:panose1 w:val="00000000000000000000"/>
    <w:charset w:val="00"/>
    <w:family w:val="roman"/>
    <w:notTrueType/>
    <w:pitch w:val="default"/>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ACB" w:rsidRDefault="009B4ACB">
    <w:pPr>
      <w:pStyle w:val="Piedepgina"/>
    </w:pPr>
    <w:r w:rsidRPr="008A3668">
      <w:rPr>
        <w:rFonts w:ascii="Soberana Sans Light" w:hAnsi="Soberana Sans Light"/>
      </w:rPr>
      <w:t>SINEC-</w:t>
    </w:r>
    <w:r>
      <w:rPr>
        <w:rFonts w:ascii="Soberana Sans Light" w:hAnsi="Soberana Sans Light"/>
      </w:rPr>
      <w:t>20180823110000000</w:t>
    </w:r>
    <w:r w:rsidRPr="008A3668">
      <w:rPr>
        <w:rFonts w:ascii="Soberana Sans Light" w:hAnsi="Soberana Sans Light"/>
      </w:rPr>
      <w:tab/>
    </w:r>
    <w:r w:rsidRPr="008A3668">
      <w:rPr>
        <w:rFonts w:ascii="Soberana Sans Light" w:hAnsi="Soberana Sans Light"/>
      </w:rPr>
      <w:tab/>
      <w:t>ICS</w:t>
    </w:r>
    <w:r w:rsidRPr="003A5B7A">
      <w:rPr>
        <w:rFonts w:ascii="Soberana Sans Light" w:hAnsi="Soberana Sans Light"/>
      </w:rPr>
      <w:t xml:space="preserve">: </w:t>
    </w:r>
    <w:r>
      <w:rPr>
        <w:rFonts w:ascii="Soberana Sans Light" w:hAnsi="Soberana Sans Light"/>
      </w:rPr>
      <w:t>13.3</w:t>
    </w:r>
    <w:r w:rsidRPr="003A5B7A">
      <w:rPr>
        <w:rFonts w:ascii="Soberana Sans Light" w:hAnsi="Soberana Sans Light"/>
      </w:rPr>
      <w:t>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9FF" w:rsidRDefault="001F19FF" w:rsidP="00F25740">
      <w:r>
        <w:separator/>
      </w:r>
    </w:p>
  </w:footnote>
  <w:footnote w:type="continuationSeparator" w:id="0">
    <w:p w:rsidR="001F19FF" w:rsidRDefault="001F19FF" w:rsidP="00F257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ACB" w:rsidRDefault="009B4ACB" w:rsidP="00881725">
    <w:pPr>
      <w:pStyle w:val="Encabezado"/>
      <w:jc w:val="right"/>
    </w:pPr>
    <w:r w:rsidRPr="005A0213">
      <w:rPr>
        <w:rFonts w:ascii="Verdana" w:hAnsi="Verdana" w:cs="Arial"/>
      </w:rPr>
      <w:t>PROY-NOM-0</w:t>
    </w:r>
    <w:r>
      <w:rPr>
        <w:rFonts w:ascii="Verdana" w:hAnsi="Verdana" w:cs="Arial"/>
      </w:rPr>
      <w:t>11</w:t>
    </w:r>
    <w:r w:rsidRPr="005A0213">
      <w:rPr>
        <w:rFonts w:ascii="Verdana" w:hAnsi="Verdana" w:cs="Arial"/>
      </w:rPr>
      <w:t>-</w:t>
    </w:r>
    <w:r>
      <w:rPr>
        <w:rFonts w:ascii="Verdana" w:hAnsi="Verdana" w:cs="Arial"/>
      </w:rPr>
      <w:t>NUCL</w:t>
    </w:r>
    <w:r w:rsidRPr="005A0213">
      <w:rPr>
        <w:rFonts w:ascii="Verdana" w:hAnsi="Verdana" w:cs="Arial"/>
      </w:rPr>
      <w:t>-201</w:t>
    </w:r>
    <w:r>
      <w:rPr>
        <w:rFonts w:ascii="Verdana" w:hAnsi="Verdana" w:cs="Arial"/>
      </w:rPr>
      <w:t>8</w:t>
    </w:r>
  </w:p>
  <w:p w:rsidR="009B4ACB" w:rsidRDefault="009B4ACB">
    <w:pPr>
      <w:pStyle w:val="Encabezado"/>
    </w:pPr>
    <w:r>
      <w:rPr>
        <w:noProof/>
        <w:lang w:eastAsia="es-MX"/>
      </w:rPr>
      <w:drawing>
        <wp:anchor distT="0" distB="0" distL="114300" distR="114300" simplePos="0" relativeHeight="251676672" behindDoc="0" locked="0" layoutInCell="1" allowOverlap="1" wp14:anchorId="24C04D51" wp14:editId="0062D141">
          <wp:simplePos x="0" y="0"/>
          <wp:positionH relativeFrom="column">
            <wp:posOffset>0</wp:posOffset>
          </wp:positionH>
          <wp:positionV relativeFrom="paragraph">
            <wp:posOffset>0</wp:posOffset>
          </wp:positionV>
          <wp:extent cx="2573020" cy="822960"/>
          <wp:effectExtent l="0" t="0" r="0" b="0"/>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3020" cy="82296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4ACB" w:rsidRPr="00023EC1" w:rsidRDefault="009B4ACB" w:rsidP="00023EC1">
    <w:pPr>
      <w:pStyle w:val="Encabezado"/>
      <w:jc w:val="right"/>
      <w:rPr>
        <w:rFonts w:ascii="Soberana Sans Light" w:hAnsi="Soberana Sans Light"/>
      </w:rPr>
    </w:pPr>
    <w:r>
      <w:rPr>
        <w:noProof/>
        <w:lang w:eastAsia="es-MX"/>
      </w:rPr>
      <w:drawing>
        <wp:anchor distT="0" distB="0" distL="114300" distR="114300" simplePos="0" relativeHeight="251678720" behindDoc="0" locked="0" layoutInCell="1" allowOverlap="1" wp14:anchorId="08A487A2" wp14:editId="2AF40A80">
          <wp:simplePos x="0" y="0"/>
          <wp:positionH relativeFrom="column">
            <wp:posOffset>-797442</wp:posOffset>
          </wp:positionH>
          <wp:positionV relativeFrom="paragraph">
            <wp:posOffset>189762</wp:posOffset>
          </wp:positionV>
          <wp:extent cx="2573020" cy="82296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73020" cy="822960"/>
                  </a:xfrm>
                  <a:prstGeom prst="rect">
                    <a:avLst/>
                  </a:prstGeom>
                  <a:noFill/>
                </pic:spPr>
              </pic:pic>
            </a:graphicData>
          </a:graphic>
          <wp14:sizeRelH relativeFrom="page">
            <wp14:pctWidth>0</wp14:pctWidth>
          </wp14:sizeRelH>
          <wp14:sizeRelV relativeFrom="page">
            <wp14:pctHeight>0</wp14:pctHeight>
          </wp14:sizeRelV>
        </wp:anchor>
      </w:drawing>
    </w:r>
    <w:r w:rsidRPr="00F16F63">
      <w:rPr>
        <w:rFonts w:ascii="Soberana Sans Light" w:hAnsi="Soberana Sans Light" w:cs="Arial"/>
      </w:rPr>
      <w:t>PROY-NOM-01</w:t>
    </w:r>
    <w:r>
      <w:rPr>
        <w:rFonts w:ascii="Soberana Sans Light" w:hAnsi="Soberana Sans Light" w:cs="Arial"/>
      </w:rPr>
      <w:t>1</w:t>
    </w:r>
    <w:r w:rsidRPr="00F16F63">
      <w:rPr>
        <w:rFonts w:ascii="Soberana Sans Light" w:hAnsi="Soberana Sans Light" w:cs="Arial"/>
      </w:rPr>
      <w:t>-NUCL-201</w:t>
    </w:r>
    <w:r>
      <w:rPr>
        <w:rFonts w:ascii="Soberana Sans Light" w:hAnsi="Soberana Sans Light" w:cs="Arial"/>
      </w:rPr>
      <w:t>8</w:t>
    </w:r>
  </w:p>
  <w:p w:rsidR="009B4ACB" w:rsidRDefault="009B4ACB" w:rsidP="00F16F63">
    <w:pPr>
      <w:pStyle w:val="Encabezado"/>
      <w:jc w:val="right"/>
      <w:rPr>
        <w:rFonts w:ascii="Soberana Sans Light" w:hAnsi="Soberana Sans Light"/>
      </w:rPr>
    </w:pPr>
    <w:sdt>
      <w:sdtPr>
        <w:rPr>
          <w:rFonts w:ascii="Soberana Sans Light" w:hAnsi="Soberana Sans Light"/>
        </w:rPr>
        <w:id w:val="-1477367052"/>
        <w:docPartObj>
          <w:docPartGallery w:val="Page Numbers (Top of Page)"/>
          <w:docPartUnique/>
        </w:docPartObj>
      </w:sdtPr>
      <w:sdtContent>
        <w:r w:rsidRPr="00023EC1">
          <w:rPr>
            <w:rFonts w:ascii="Soberana Sans Light" w:hAnsi="Soberana Sans Light"/>
          </w:rPr>
          <w:fldChar w:fldCharType="begin"/>
        </w:r>
        <w:r w:rsidRPr="00023EC1">
          <w:rPr>
            <w:rFonts w:ascii="Soberana Sans Light" w:hAnsi="Soberana Sans Light"/>
          </w:rPr>
          <w:instrText>PAGE   \* MERGEFORMAT</w:instrText>
        </w:r>
        <w:r w:rsidRPr="00023EC1">
          <w:rPr>
            <w:rFonts w:ascii="Soberana Sans Light" w:hAnsi="Soberana Sans Light"/>
          </w:rPr>
          <w:fldChar w:fldCharType="separate"/>
        </w:r>
        <w:r w:rsidR="00872EDD" w:rsidRPr="00872EDD">
          <w:rPr>
            <w:rFonts w:ascii="Soberana Sans Light" w:hAnsi="Soberana Sans Light"/>
            <w:noProof/>
            <w:lang w:val="es-ES"/>
          </w:rPr>
          <w:t>21</w:t>
        </w:r>
        <w:r w:rsidRPr="00023EC1">
          <w:rPr>
            <w:rFonts w:ascii="Soberana Sans Light" w:hAnsi="Soberana Sans Light"/>
          </w:rPr>
          <w:fldChar w:fldCharType="end"/>
        </w:r>
        <w:r w:rsidRPr="00023EC1">
          <w:rPr>
            <w:rFonts w:ascii="Soberana Sans Light" w:hAnsi="Soberana Sans Light"/>
          </w:rPr>
          <w:t>/</w:t>
        </w:r>
        <w:r>
          <w:rPr>
            <w:rFonts w:ascii="Soberana Sans Light" w:hAnsi="Soberana Sans Light"/>
          </w:rPr>
          <w:t>41</w:t>
        </w:r>
      </w:sdtContent>
    </w:sdt>
  </w:p>
  <w:p w:rsidR="009B4ACB" w:rsidRPr="00023EC1" w:rsidRDefault="009B4ACB" w:rsidP="00F16F63">
    <w:pPr>
      <w:pStyle w:val="Encabezado"/>
      <w:jc w:val="right"/>
      <w:rPr>
        <w:rFonts w:ascii="Soberana Sans Light" w:hAnsi="Soberana Sans Ligh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55390"/>
    <w:multiLevelType w:val="hybridMultilevel"/>
    <w:tmpl w:val="12F6DB6E"/>
    <w:lvl w:ilvl="0" w:tplc="BA7481C0">
      <w:start w:val="1"/>
      <w:numFmt w:val="decimal"/>
      <w:lvlText w:val="4.2.%1"/>
      <w:lvlJc w:val="right"/>
      <w:pPr>
        <w:ind w:left="2506"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7D64A31"/>
    <w:multiLevelType w:val="multilevel"/>
    <w:tmpl w:val="E6D2A9B4"/>
    <w:lvl w:ilvl="0">
      <w:start w:val="4"/>
      <w:numFmt w:val="decimal"/>
      <w:lvlText w:val="%1."/>
      <w:lvlJc w:val="left"/>
      <w:pPr>
        <w:ind w:left="630" w:hanging="630"/>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8AF5EC6"/>
    <w:multiLevelType w:val="multilevel"/>
    <w:tmpl w:val="2744A2E4"/>
    <w:lvl w:ilvl="0">
      <w:start w:val="5"/>
      <w:numFmt w:val="decimal"/>
      <w:lvlText w:val="%1"/>
      <w:lvlJc w:val="left"/>
      <w:pPr>
        <w:ind w:left="735" w:hanging="735"/>
      </w:pPr>
      <w:rPr>
        <w:rFonts w:eastAsiaTheme="minorHAnsi" w:hint="default"/>
        <w:b w:val="0"/>
      </w:rPr>
    </w:lvl>
    <w:lvl w:ilvl="1">
      <w:start w:val="1"/>
      <w:numFmt w:val="decimal"/>
      <w:lvlText w:val="%1.%2"/>
      <w:lvlJc w:val="left"/>
      <w:pPr>
        <w:ind w:left="1695" w:hanging="735"/>
      </w:pPr>
      <w:rPr>
        <w:rFonts w:eastAsiaTheme="minorHAnsi" w:hint="default"/>
        <w:b w:val="0"/>
      </w:rPr>
    </w:lvl>
    <w:lvl w:ilvl="2">
      <w:start w:val="4"/>
      <w:numFmt w:val="decimal"/>
      <w:lvlText w:val="%1.%2.%3"/>
      <w:lvlJc w:val="left"/>
      <w:pPr>
        <w:ind w:left="2655" w:hanging="735"/>
      </w:pPr>
      <w:rPr>
        <w:rFonts w:eastAsiaTheme="minorHAnsi" w:hint="default"/>
        <w:b w:val="0"/>
      </w:rPr>
    </w:lvl>
    <w:lvl w:ilvl="3">
      <w:start w:val="1"/>
      <w:numFmt w:val="decimal"/>
      <w:lvlText w:val="%1.%2.%3.%4"/>
      <w:lvlJc w:val="left"/>
      <w:pPr>
        <w:ind w:left="3960" w:hanging="1080"/>
      </w:pPr>
      <w:rPr>
        <w:rFonts w:eastAsiaTheme="minorHAnsi" w:hint="default"/>
        <w:b w:val="0"/>
      </w:rPr>
    </w:lvl>
    <w:lvl w:ilvl="4">
      <w:start w:val="1"/>
      <w:numFmt w:val="decimal"/>
      <w:lvlText w:val="%1.%2.%3.%4.%5"/>
      <w:lvlJc w:val="left"/>
      <w:pPr>
        <w:ind w:left="4920" w:hanging="1080"/>
      </w:pPr>
      <w:rPr>
        <w:rFonts w:eastAsiaTheme="minorHAnsi" w:hint="default"/>
        <w:b w:val="0"/>
      </w:rPr>
    </w:lvl>
    <w:lvl w:ilvl="5">
      <w:start w:val="1"/>
      <w:numFmt w:val="decimal"/>
      <w:lvlText w:val="%1.%2.%3.%4.%5.%6"/>
      <w:lvlJc w:val="left"/>
      <w:pPr>
        <w:ind w:left="6240" w:hanging="1440"/>
      </w:pPr>
      <w:rPr>
        <w:rFonts w:eastAsiaTheme="minorHAnsi" w:hint="default"/>
        <w:b w:val="0"/>
      </w:rPr>
    </w:lvl>
    <w:lvl w:ilvl="6">
      <w:start w:val="1"/>
      <w:numFmt w:val="decimal"/>
      <w:lvlText w:val="%1.%2.%3.%4.%5.%6.%7"/>
      <w:lvlJc w:val="left"/>
      <w:pPr>
        <w:ind w:left="7200" w:hanging="1440"/>
      </w:pPr>
      <w:rPr>
        <w:rFonts w:eastAsiaTheme="minorHAnsi" w:hint="default"/>
        <w:b w:val="0"/>
      </w:rPr>
    </w:lvl>
    <w:lvl w:ilvl="7">
      <w:start w:val="1"/>
      <w:numFmt w:val="decimal"/>
      <w:lvlText w:val="%1.%2.%3.%4.%5.%6.%7.%8"/>
      <w:lvlJc w:val="left"/>
      <w:pPr>
        <w:ind w:left="8520" w:hanging="1800"/>
      </w:pPr>
      <w:rPr>
        <w:rFonts w:eastAsiaTheme="minorHAnsi" w:hint="default"/>
        <w:b w:val="0"/>
      </w:rPr>
    </w:lvl>
    <w:lvl w:ilvl="8">
      <w:start w:val="1"/>
      <w:numFmt w:val="decimal"/>
      <w:lvlText w:val="%1.%2.%3.%4.%5.%6.%7.%8.%9"/>
      <w:lvlJc w:val="left"/>
      <w:pPr>
        <w:ind w:left="9480" w:hanging="1800"/>
      </w:pPr>
      <w:rPr>
        <w:rFonts w:eastAsiaTheme="minorHAnsi" w:hint="default"/>
        <w:b w:val="0"/>
      </w:rPr>
    </w:lvl>
  </w:abstractNum>
  <w:abstractNum w:abstractNumId="3" w15:restartNumberingAfterBreak="0">
    <w:nsid w:val="09262936"/>
    <w:multiLevelType w:val="multilevel"/>
    <w:tmpl w:val="8D50CDCC"/>
    <w:lvl w:ilvl="0">
      <w:start w:val="5"/>
      <w:numFmt w:val="decimal"/>
      <w:lvlText w:val="%1"/>
      <w:lvlJc w:val="left"/>
      <w:pPr>
        <w:ind w:left="780" w:hanging="780"/>
      </w:pPr>
      <w:rPr>
        <w:rFonts w:hint="default"/>
      </w:rPr>
    </w:lvl>
    <w:lvl w:ilvl="1">
      <w:start w:val="1"/>
      <w:numFmt w:val="decimal"/>
      <w:lvlText w:val="%1.%2"/>
      <w:lvlJc w:val="left"/>
      <w:pPr>
        <w:ind w:left="1205" w:hanging="780"/>
      </w:pPr>
      <w:rPr>
        <w:rFonts w:hint="default"/>
      </w:rPr>
    </w:lvl>
    <w:lvl w:ilvl="2">
      <w:start w:val="4"/>
      <w:numFmt w:val="decimal"/>
      <w:lvlText w:val="%1.%2.%3"/>
      <w:lvlJc w:val="left"/>
      <w:pPr>
        <w:ind w:left="1630" w:hanging="78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4" w15:restartNumberingAfterBreak="0">
    <w:nsid w:val="0BCE1127"/>
    <w:multiLevelType w:val="multilevel"/>
    <w:tmpl w:val="7BF60C46"/>
    <w:lvl w:ilvl="0">
      <w:start w:val="4"/>
      <w:numFmt w:val="decimal"/>
      <w:lvlText w:val="%1"/>
      <w:lvlJc w:val="left"/>
      <w:pPr>
        <w:ind w:left="780" w:hanging="780"/>
      </w:pPr>
      <w:rPr>
        <w:rFonts w:hint="default"/>
      </w:rPr>
    </w:lvl>
    <w:lvl w:ilvl="1">
      <w:start w:val="5"/>
      <w:numFmt w:val="decimal"/>
      <w:lvlText w:val="%1.%2"/>
      <w:lvlJc w:val="left"/>
      <w:pPr>
        <w:ind w:left="1394" w:hanging="780"/>
      </w:pPr>
      <w:rPr>
        <w:rFonts w:ascii="Soberana Sans Light" w:hAnsi="Soberana Sans Light" w:hint="default"/>
        <w:b w:val="0"/>
      </w:rPr>
    </w:lvl>
    <w:lvl w:ilvl="2">
      <w:start w:val="1"/>
      <w:numFmt w:val="decimal"/>
      <w:lvlText w:val="%1.6.%3"/>
      <w:lvlJc w:val="left"/>
      <w:pPr>
        <w:ind w:left="2008" w:hanging="780"/>
      </w:pPr>
      <w:rPr>
        <w:rFonts w:ascii="Soberana Sans Light" w:hAnsi="Soberana Sans Light" w:hint="default"/>
        <w:b w:val="0"/>
      </w:rPr>
    </w:lvl>
    <w:lvl w:ilvl="3">
      <w:start w:val="3"/>
      <w:numFmt w:val="decimal"/>
      <w:lvlText w:val="%1.%2.%3.%4"/>
      <w:lvlJc w:val="left"/>
      <w:pPr>
        <w:ind w:left="2922" w:hanging="1080"/>
      </w:pPr>
      <w:rPr>
        <w:rFonts w:hint="default"/>
      </w:rPr>
    </w:lvl>
    <w:lvl w:ilvl="4">
      <w:start w:val="1"/>
      <w:numFmt w:val="decimal"/>
      <w:lvlText w:val="%1.%2.%3.%4.%5"/>
      <w:lvlJc w:val="left"/>
      <w:pPr>
        <w:ind w:left="3536" w:hanging="1080"/>
      </w:pPr>
      <w:rPr>
        <w:rFonts w:hint="default"/>
      </w:rPr>
    </w:lvl>
    <w:lvl w:ilvl="5">
      <w:start w:val="1"/>
      <w:numFmt w:val="decimal"/>
      <w:lvlText w:val="%1.%2.%3.%4.%5.%6"/>
      <w:lvlJc w:val="left"/>
      <w:pPr>
        <w:ind w:left="4510" w:hanging="1440"/>
      </w:pPr>
      <w:rPr>
        <w:rFonts w:hint="default"/>
      </w:rPr>
    </w:lvl>
    <w:lvl w:ilvl="6">
      <w:start w:val="1"/>
      <w:numFmt w:val="decimal"/>
      <w:lvlText w:val="%1.%2.%3.%4.%5.%6.%7"/>
      <w:lvlJc w:val="left"/>
      <w:pPr>
        <w:ind w:left="5124" w:hanging="1440"/>
      </w:pPr>
      <w:rPr>
        <w:rFonts w:hint="default"/>
      </w:rPr>
    </w:lvl>
    <w:lvl w:ilvl="7">
      <w:start w:val="1"/>
      <w:numFmt w:val="decimal"/>
      <w:lvlText w:val="%1.%2.%3.%4.%5.%6.%7.%8"/>
      <w:lvlJc w:val="left"/>
      <w:pPr>
        <w:ind w:left="6098" w:hanging="1800"/>
      </w:pPr>
      <w:rPr>
        <w:rFonts w:hint="default"/>
      </w:rPr>
    </w:lvl>
    <w:lvl w:ilvl="8">
      <w:start w:val="1"/>
      <w:numFmt w:val="decimal"/>
      <w:lvlText w:val="%1.%2.%3.%4.%5.%6.%7.%8.%9"/>
      <w:lvlJc w:val="left"/>
      <w:pPr>
        <w:ind w:left="6712" w:hanging="1800"/>
      </w:pPr>
      <w:rPr>
        <w:rFonts w:hint="default"/>
      </w:rPr>
    </w:lvl>
  </w:abstractNum>
  <w:abstractNum w:abstractNumId="5" w15:restartNumberingAfterBreak="0">
    <w:nsid w:val="102D30A6"/>
    <w:multiLevelType w:val="hybridMultilevel"/>
    <w:tmpl w:val="8938B0BE"/>
    <w:lvl w:ilvl="0" w:tplc="080A0019">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A64CFE"/>
    <w:multiLevelType w:val="hybridMultilevel"/>
    <w:tmpl w:val="F69A29DA"/>
    <w:lvl w:ilvl="0" w:tplc="4818121C">
      <w:start w:val="1"/>
      <w:numFmt w:val="decimal"/>
      <w:lvlText w:val="5.1.7.%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1D5E5F37"/>
    <w:multiLevelType w:val="hybridMultilevel"/>
    <w:tmpl w:val="381AA950"/>
    <w:lvl w:ilvl="0" w:tplc="E6527318">
      <w:start w:val="1"/>
      <w:numFmt w:val="decimal"/>
      <w:lvlText w:val="5.1.1.4.%1"/>
      <w:lvlJc w:val="left"/>
      <w:pPr>
        <w:ind w:left="2138" w:hanging="360"/>
      </w:pPr>
      <w:rPr>
        <w:rFonts w:hint="default"/>
        <w:sz w:val="22"/>
        <w:szCs w:val="22"/>
      </w:rPr>
    </w:lvl>
    <w:lvl w:ilvl="1" w:tplc="080A0019" w:tentative="1">
      <w:start w:val="1"/>
      <w:numFmt w:val="lowerLetter"/>
      <w:lvlText w:val="%2."/>
      <w:lvlJc w:val="left"/>
      <w:pPr>
        <w:ind w:left="2858" w:hanging="360"/>
      </w:pPr>
    </w:lvl>
    <w:lvl w:ilvl="2" w:tplc="080A001B" w:tentative="1">
      <w:start w:val="1"/>
      <w:numFmt w:val="lowerRoman"/>
      <w:lvlText w:val="%3."/>
      <w:lvlJc w:val="right"/>
      <w:pPr>
        <w:ind w:left="3578" w:hanging="180"/>
      </w:pPr>
    </w:lvl>
    <w:lvl w:ilvl="3" w:tplc="080A000F" w:tentative="1">
      <w:start w:val="1"/>
      <w:numFmt w:val="decimal"/>
      <w:lvlText w:val="%4."/>
      <w:lvlJc w:val="left"/>
      <w:pPr>
        <w:ind w:left="4298" w:hanging="360"/>
      </w:pPr>
    </w:lvl>
    <w:lvl w:ilvl="4" w:tplc="080A0019" w:tentative="1">
      <w:start w:val="1"/>
      <w:numFmt w:val="lowerLetter"/>
      <w:lvlText w:val="%5."/>
      <w:lvlJc w:val="left"/>
      <w:pPr>
        <w:ind w:left="5018" w:hanging="360"/>
      </w:pPr>
    </w:lvl>
    <w:lvl w:ilvl="5" w:tplc="080A001B" w:tentative="1">
      <w:start w:val="1"/>
      <w:numFmt w:val="lowerRoman"/>
      <w:lvlText w:val="%6."/>
      <w:lvlJc w:val="right"/>
      <w:pPr>
        <w:ind w:left="5738" w:hanging="180"/>
      </w:pPr>
    </w:lvl>
    <w:lvl w:ilvl="6" w:tplc="080A000F" w:tentative="1">
      <w:start w:val="1"/>
      <w:numFmt w:val="decimal"/>
      <w:lvlText w:val="%7."/>
      <w:lvlJc w:val="left"/>
      <w:pPr>
        <w:ind w:left="6458" w:hanging="360"/>
      </w:pPr>
    </w:lvl>
    <w:lvl w:ilvl="7" w:tplc="080A0019" w:tentative="1">
      <w:start w:val="1"/>
      <w:numFmt w:val="lowerLetter"/>
      <w:lvlText w:val="%8."/>
      <w:lvlJc w:val="left"/>
      <w:pPr>
        <w:ind w:left="7178" w:hanging="360"/>
      </w:pPr>
    </w:lvl>
    <w:lvl w:ilvl="8" w:tplc="080A001B" w:tentative="1">
      <w:start w:val="1"/>
      <w:numFmt w:val="lowerRoman"/>
      <w:lvlText w:val="%9."/>
      <w:lvlJc w:val="right"/>
      <w:pPr>
        <w:ind w:left="7898" w:hanging="180"/>
      </w:pPr>
    </w:lvl>
  </w:abstractNum>
  <w:abstractNum w:abstractNumId="8" w15:restartNumberingAfterBreak="0">
    <w:nsid w:val="1F4431E2"/>
    <w:multiLevelType w:val="multilevel"/>
    <w:tmpl w:val="CE08C54E"/>
    <w:lvl w:ilvl="0">
      <w:start w:val="4"/>
      <w:numFmt w:val="decimal"/>
      <w:lvlText w:val="%1"/>
      <w:lvlJc w:val="left"/>
      <w:pPr>
        <w:ind w:left="570" w:hanging="570"/>
      </w:pPr>
      <w:rPr>
        <w:rFonts w:hint="default"/>
      </w:rPr>
    </w:lvl>
    <w:lvl w:ilvl="1">
      <w:start w:val="5"/>
      <w:numFmt w:val="decimal"/>
      <w:lvlText w:val="%1.%2"/>
      <w:lvlJc w:val="left"/>
      <w:pPr>
        <w:ind w:left="1182" w:hanging="570"/>
      </w:pPr>
      <w:rPr>
        <w:rFonts w:hint="default"/>
      </w:rPr>
    </w:lvl>
    <w:lvl w:ilvl="2">
      <w:start w:val="1"/>
      <w:numFmt w:val="decimal"/>
      <w:lvlText w:val="%1.%2.%3"/>
      <w:lvlJc w:val="left"/>
      <w:pPr>
        <w:ind w:left="1944" w:hanging="720"/>
      </w:pPr>
      <w:rPr>
        <w:rFonts w:ascii="Soberana Sans Light" w:hAnsi="Soberana Sans Light"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6696" w:hanging="1800"/>
      </w:pPr>
      <w:rPr>
        <w:rFonts w:hint="default"/>
      </w:rPr>
    </w:lvl>
  </w:abstractNum>
  <w:abstractNum w:abstractNumId="9" w15:restartNumberingAfterBreak="0">
    <w:nsid w:val="205C1B93"/>
    <w:multiLevelType w:val="multilevel"/>
    <w:tmpl w:val="37EEFB4E"/>
    <w:lvl w:ilvl="0">
      <w:start w:val="5"/>
      <w:numFmt w:val="decimal"/>
      <w:lvlText w:val="%1"/>
      <w:lvlJc w:val="left"/>
      <w:pPr>
        <w:ind w:left="780" w:hanging="780"/>
      </w:pPr>
      <w:rPr>
        <w:rFonts w:eastAsiaTheme="minorHAnsi" w:hint="default"/>
        <w:b w:val="0"/>
      </w:rPr>
    </w:lvl>
    <w:lvl w:ilvl="1">
      <w:start w:val="1"/>
      <w:numFmt w:val="decimal"/>
      <w:lvlText w:val="%1.%2"/>
      <w:lvlJc w:val="left"/>
      <w:pPr>
        <w:ind w:left="1205" w:hanging="780"/>
      </w:pPr>
      <w:rPr>
        <w:rFonts w:eastAsiaTheme="minorHAnsi" w:hint="default"/>
        <w:b w:val="0"/>
      </w:rPr>
    </w:lvl>
    <w:lvl w:ilvl="2">
      <w:start w:val="2"/>
      <w:numFmt w:val="decimal"/>
      <w:lvlText w:val="%1.%2.%3"/>
      <w:lvlJc w:val="left"/>
      <w:pPr>
        <w:ind w:left="1630" w:hanging="780"/>
      </w:pPr>
      <w:rPr>
        <w:rFonts w:eastAsiaTheme="minorHAnsi" w:hint="default"/>
        <w:b w:val="0"/>
      </w:rPr>
    </w:lvl>
    <w:lvl w:ilvl="3">
      <w:start w:val="1"/>
      <w:numFmt w:val="decimal"/>
      <w:lvlText w:val="%1.%2.%3.%4"/>
      <w:lvlJc w:val="left"/>
      <w:pPr>
        <w:ind w:left="2355" w:hanging="1080"/>
      </w:pPr>
      <w:rPr>
        <w:rFonts w:eastAsiaTheme="minorHAnsi" w:hint="default"/>
        <w:b w:val="0"/>
      </w:rPr>
    </w:lvl>
    <w:lvl w:ilvl="4">
      <w:start w:val="1"/>
      <w:numFmt w:val="decimal"/>
      <w:lvlText w:val="%1.%2.%3.%4.%5"/>
      <w:lvlJc w:val="left"/>
      <w:pPr>
        <w:ind w:left="2780" w:hanging="1080"/>
      </w:pPr>
      <w:rPr>
        <w:rFonts w:eastAsiaTheme="minorHAnsi" w:hint="default"/>
        <w:b w:val="0"/>
      </w:rPr>
    </w:lvl>
    <w:lvl w:ilvl="5">
      <w:start w:val="1"/>
      <w:numFmt w:val="decimal"/>
      <w:lvlText w:val="%1.%2.%3.%4.%5.%6"/>
      <w:lvlJc w:val="left"/>
      <w:pPr>
        <w:ind w:left="3565" w:hanging="1440"/>
      </w:pPr>
      <w:rPr>
        <w:rFonts w:eastAsiaTheme="minorHAnsi" w:hint="default"/>
        <w:b w:val="0"/>
      </w:rPr>
    </w:lvl>
    <w:lvl w:ilvl="6">
      <w:start w:val="1"/>
      <w:numFmt w:val="decimal"/>
      <w:lvlText w:val="%1.%2.%3.%4.%5.%6.%7"/>
      <w:lvlJc w:val="left"/>
      <w:pPr>
        <w:ind w:left="3990" w:hanging="1440"/>
      </w:pPr>
      <w:rPr>
        <w:rFonts w:eastAsiaTheme="minorHAnsi" w:hint="default"/>
        <w:b w:val="0"/>
      </w:rPr>
    </w:lvl>
    <w:lvl w:ilvl="7">
      <w:start w:val="1"/>
      <w:numFmt w:val="decimal"/>
      <w:lvlText w:val="%1.%2.%3.%4.%5.%6.%7.%8"/>
      <w:lvlJc w:val="left"/>
      <w:pPr>
        <w:ind w:left="4775" w:hanging="1800"/>
      </w:pPr>
      <w:rPr>
        <w:rFonts w:eastAsiaTheme="minorHAnsi" w:hint="default"/>
        <w:b w:val="0"/>
      </w:rPr>
    </w:lvl>
    <w:lvl w:ilvl="8">
      <w:start w:val="1"/>
      <w:numFmt w:val="decimal"/>
      <w:lvlText w:val="%1.%2.%3.%4.%5.%6.%7.%8.%9"/>
      <w:lvlJc w:val="left"/>
      <w:pPr>
        <w:ind w:left="5560" w:hanging="2160"/>
      </w:pPr>
      <w:rPr>
        <w:rFonts w:eastAsiaTheme="minorHAnsi" w:hint="default"/>
        <w:b w:val="0"/>
      </w:rPr>
    </w:lvl>
  </w:abstractNum>
  <w:abstractNum w:abstractNumId="10" w15:restartNumberingAfterBreak="0">
    <w:nsid w:val="24E04D3A"/>
    <w:multiLevelType w:val="multilevel"/>
    <w:tmpl w:val="E7FAE7E6"/>
    <w:lvl w:ilvl="0">
      <w:start w:val="4"/>
      <w:numFmt w:val="decimal"/>
      <w:lvlText w:val="%1"/>
      <w:lvlJc w:val="left"/>
      <w:pPr>
        <w:ind w:left="570" w:hanging="570"/>
      </w:pPr>
      <w:rPr>
        <w:rFonts w:hint="default"/>
      </w:rPr>
    </w:lvl>
    <w:lvl w:ilvl="1">
      <w:start w:val="3"/>
      <w:numFmt w:val="decimal"/>
      <w:lvlText w:val="%1.%2"/>
      <w:lvlJc w:val="left"/>
      <w:pPr>
        <w:ind w:left="930" w:hanging="57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F2188E"/>
    <w:multiLevelType w:val="hybridMultilevel"/>
    <w:tmpl w:val="54E06BD8"/>
    <w:lvl w:ilvl="0" w:tplc="BAD4D6DA">
      <w:start w:val="1"/>
      <w:numFmt w:val="decimal"/>
      <w:lvlText w:val="4.2.%1"/>
      <w:lvlJc w:val="right"/>
      <w:pPr>
        <w:ind w:left="2790" w:hanging="180"/>
      </w:pPr>
      <w:rPr>
        <w:rFonts w:ascii="Soberana Sans Light" w:hAnsi="Soberana Sans Light"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56845E1"/>
    <w:multiLevelType w:val="hybridMultilevel"/>
    <w:tmpl w:val="3AA8B1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3" w15:restartNumberingAfterBreak="0">
    <w:nsid w:val="27227B2C"/>
    <w:multiLevelType w:val="hybridMultilevel"/>
    <w:tmpl w:val="4856926C"/>
    <w:lvl w:ilvl="0" w:tplc="CD782456">
      <w:start w:val="3"/>
      <w:numFmt w:val="decimal"/>
      <w:lvlText w:val="5.1.7.%1"/>
      <w:lvlJc w:val="left"/>
      <w:pPr>
        <w:ind w:left="844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73A1189"/>
    <w:multiLevelType w:val="hybridMultilevel"/>
    <w:tmpl w:val="F5207686"/>
    <w:lvl w:ilvl="0" w:tplc="BE58E69A">
      <w:start w:val="1"/>
      <w:numFmt w:val="decimal"/>
      <w:lvlText w:val="4.3.%1"/>
      <w:lvlJc w:val="right"/>
      <w:pPr>
        <w:ind w:left="4832"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28CE1F52"/>
    <w:multiLevelType w:val="hybridMultilevel"/>
    <w:tmpl w:val="ABAEAEC6"/>
    <w:lvl w:ilvl="0" w:tplc="9884AD34">
      <w:start w:val="1"/>
      <w:numFmt w:val="decimal"/>
      <w:lvlText w:val="5.1.1.4.%1"/>
      <w:lvlJc w:val="left"/>
      <w:pPr>
        <w:ind w:left="2544" w:hanging="36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6" w15:restartNumberingAfterBreak="0">
    <w:nsid w:val="29FE3866"/>
    <w:multiLevelType w:val="multilevel"/>
    <w:tmpl w:val="CEE01E26"/>
    <w:lvl w:ilvl="0">
      <w:start w:val="5"/>
      <w:numFmt w:val="decimal"/>
      <w:lvlText w:val="%1"/>
      <w:lvlJc w:val="left"/>
      <w:pPr>
        <w:ind w:left="735" w:hanging="735"/>
      </w:pPr>
      <w:rPr>
        <w:rFonts w:hint="default"/>
      </w:rPr>
    </w:lvl>
    <w:lvl w:ilvl="1">
      <w:start w:val="2"/>
      <w:numFmt w:val="decimal"/>
      <w:lvlText w:val="%1.%2"/>
      <w:lvlJc w:val="left"/>
      <w:pPr>
        <w:ind w:left="1396" w:hanging="735"/>
      </w:pPr>
      <w:rPr>
        <w:rFonts w:hint="default"/>
      </w:rPr>
    </w:lvl>
    <w:lvl w:ilvl="2">
      <w:start w:val="2"/>
      <w:numFmt w:val="decimal"/>
      <w:lvlText w:val="%1.%2.%3"/>
      <w:lvlJc w:val="left"/>
      <w:pPr>
        <w:ind w:left="2057" w:hanging="735"/>
      </w:pPr>
      <w:rPr>
        <w:rFonts w:hint="default"/>
      </w:rPr>
    </w:lvl>
    <w:lvl w:ilvl="3">
      <w:start w:val="1"/>
      <w:numFmt w:val="decimal"/>
      <w:lvlText w:val="%1.%2.%3.%4"/>
      <w:lvlJc w:val="left"/>
      <w:pPr>
        <w:ind w:left="3063" w:hanging="1080"/>
      </w:pPr>
      <w:rPr>
        <w:rFonts w:hint="default"/>
      </w:rPr>
    </w:lvl>
    <w:lvl w:ilvl="4">
      <w:start w:val="1"/>
      <w:numFmt w:val="decimal"/>
      <w:lvlText w:val="%1.%2.%3.%4.%5"/>
      <w:lvlJc w:val="left"/>
      <w:pPr>
        <w:ind w:left="3724" w:hanging="1080"/>
      </w:pPr>
      <w:rPr>
        <w:rFonts w:hint="default"/>
      </w:rPr>
    </w:lvl>
    <w:lvl w:ilvl="5">
      <w:start w:val="1"/>
      <w:numFmt w:val="decimal"/>
      <w:lvlText w:val="%1.%2.%3.%4.%5.%6"/>
      <w:lvlJc w:val="left"/>
      <w:pPr>
        <w:ind w:left="4745" w:hanging="1440"/>
      </w:pPr>
      <w:rPr>
        <w:rFonts w:hint="default"/>
      </w:rPr>
    </w:lvl>
    <w:lvl w:ilvl="6">
      <w:start w:val="1"/>
      <w:numFmt w:val="decimal"/>
      <w:lvlText w:val="%1.%2.%3.%4.%5.%6.%7"/>
      <w:lvlJc w:val="left"/>
      <w:pPr>
        <w:ind w:left="5406" w:hanging="1440"/>
      </w:pPr>
      <w:rPr>
        <w:rFonts w:hint="default"/>
      </w:rPr>
    </w:lvl>
    <w:lvl w:ilvl="7">
      <w:start w:val="1"/>
      <w:numFmt w:val="decimal"/>
      <w:lvlText w:val="%1.%2.%3.%4.%5.%6.%7.%8"/>
      <w:lvlJc w:val="left"/>
      <w:pPr>
        <w:ind w:left="6427" w:hanging="1800"/>
      </w:pPr>
      <w:rPr>
        <w:rFonts w:hint="default"/>
      </w:rPr>
    </w:lvl>
    <w:lvl w:ilvl="8">
      <w:start w:val="1"/>
      <w:numFmt w:val="decimal"/>
      <w:lvlText w:val="%1.%2.%3.%4.%5.%6.%7.%8.%9"/>
      <w:lvlJc w:val="left"/>
      <w:pPr>
        <w:ind w:left="7088" w:hanging="1800"/>
      </w:pPr>
      <w:rPr>
        <w:rFonts w:hint="default"/>
      </w:rPr>
    </w:lvl>
  </w:abstractNum>
  <w:abstractNum w:abstractNumId="17" w15:restartNumberingAfterBreak="0">
    <w:nsid w:val="2A2E6BBA"/>
    <w:multiLevelType w:val="hybridMultilevel"/>
    <w:tmpl w:val="BB3A2C0C"/>
    <w:lvl w:ilvl="0" w:tplc="EE9ED3D6">
      <w:start w:val="4"/>
      <w:numFmt w:val="decimal"/>
      <w:lvlText w:val="4.1.3.%1"/>
      <w:lvlJc w:val="left"/>
      <w:pPr>
        <w:ind w:left="4140" w:hanging="360"/>
      </w:pPr>
      <w:rPr>
        <w:rFonts w:hint="default"/>
      </w:rPr>
    </w:lvl>
    <w:lvl w:ilvl="1" w:tplc="080A0019" w:tentative="1">
      <w:start w:val="1"/>
      <w:numFmt w:val="lowerLetter"/>
      <w:lvlText w:val="%2."/>
      <w:lvlJc w:val="left"/>
      <w:pPr>
        <w:ind w:left="1440" w:hanging="360"/>
      </w:pPr>
    </w:lvl>
    <w:lvl w:ilvl="2" w:tplc="17F68D0C">
      <w:start w:val="1"/>
      <w:numFmt w:val="decimal"/>
      <w:lvlText w:val="4.1.2.%3"/>
      <w:lvlJc w:val="right"/>
      <w:pPr>
        <w:ind w:left="322" w:hanging="180"/>
      </w:pPr>
      <w:rPr>
        <w:rFonts w:ascii="Soberana Sans Light" w:hAnsi="Soberana Sans Light" w:hint="default"/>
        <w:b w:val="0"/>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8" w15:restartNumberingAfterBreak="0">
    <w:nsid w:val="2AA232BF"/>
    <w:multiLevelType w:val="multilevel"/>
    <w:tmpl w:val="5DF2AAC8"/>
    <w:lvl w:ilvl="0">
      <w:start w:val="5"/>
      <w:numFmt w:val="decimal"/>
      <w:lvlText w:val="%1"/>
      <w:lvlJc w:val="left"/>
      <w:pPr>
        <w:ind w:left="975" w:hanging="975"/>
      </w:pPr>
      <w:rPr>
        <w:rFonts w:hint="default"/>
        <w:b w:val="0"/>
      </w:rPr>
    </w:lvl>
    <w:lvl w:ilvl="1">
      <w:start w:val="1"/>
      <w:numFmt w:val="decimal"/>
      <w:lvlText w:val="%1.%2"/>
      <w:lvlJc w:val="left"/>
      <w:pPr>
        <w:ind w:left="1293" w:hanging="975"/>
      </w:pPr>
      <w:rPr>
        <w:rFonts w:hint="default"/>
        <w:b w:val="0"/>
      </w:rPr>
    </w:lvl>
    <w:lvl w:ilvl="2">
      <w:start w:val="2"/>
      <w:numFmt w:val="decimal"/>
      <w:lvlText w:val="%1.%2.%3"/>
      <w:lvlJc w:val="left"/>
      <w:pPr>
        <w:ind w:left="1611" w:hanging="975"/>
      </w:pPr>
      <w:rPr>
        <w:rFonts w:hint="default"/>
        <w:b w:val="0"/>
      </w:rPr>
    </w:lvl>
    <w:lvl w:ilvl="3">
      <w:start w:val="1"/>
      <w:numFmt w:val="decimal"/>
      <w:lvlRestart w:val="0"/>
      <w:lvlText w:val="%1.%2.4."/>
      <w:lvlJc w:val="left"/>
      <w:pPr>
        <w:ind w:left="2034" w:hanging="1080"/>
      </w:pPr>
      <w:rPr>
        <w:rFonts w:hint="default"/>
        <w:b w:val="0"/>
      </w:rPr>
    </w:lvl>
    <w:lvl w:ilvl="4">
      <w:start w:val="4"/>
      <w:numFmt w:val="decimal"/>
      <w:lvlText w:val="%1.%2.%3.%4.%5"/>
      <w:lvlJc w:val="left"/>
      <w:pPr>
        <w:ind w:left="2352" w:hanging="1080"/>
      </w:pPr>
      <w:rPr>
        <w:rFonts w:hint="default"/>
      </w:rPr>
    </w:lvl>
    <w:lvl w:ilvl="5">
      <w:start w:val="1"/>
      <w:numFmt w:val="decimal"/>
      <w:lvlText w:val="%1.%2.%3.%4.%5.%6"/>
      <w:lvlJc w:val="left"/>
      <w:pPr>
        <w:ind w:left="3030" w:hanging="1440"/>
      </w:pPr>
      <w:rPr>
        <w:rFonts w:hint="default"/>
      </w:rPr>
    </w:lvl>
    <w:lvl w:ilvl="6">
      <w:start w:val="1"/>
      <w:numFmt w:val="decimal"/>
      <w:lvlText w:val="%1.%2.%3.%4.%5.%6.%7"/>
      <w:lvlJc w:val="left"/>
      <w:pPr>
        <w:ind w:left="3348" w:hanging="1440"/>
      </w:pPr>
      <w:rPr>
        <w:rFonts w:hint="default"/>
      </w:rPr>
    </w:lvl>
    <w:lvl w:ilvl="7">
      <w:start w:val="1"/>
      <w:numFmt w:val="decimal"/>
      <w:lvlText w:val="%1.%2.%3.%4.%5.%6.%7.%8"/>
      <w:lvlJc w:val="left"/>
      <w:pPr>
        <w:ind w:left="4026" w:hanging="1800"/>
      </w:pPr>
      <w:rPr>
        <w:rFonts w:hint="default"/>
      </w:rPr>
    </w:lvl>
    <w:lvl w:ilvl="8">
      <w:start w:val="1"/>
      <w:numFmt w:val="decimal"/>
      <w:lvlText w:val="%1.%2.%3.%4.%5.%6.%7.%8.%9"/>
      <w:lvlJc w:val="left"/>
      <w:pPr>
        <w:ind w:left="4344" w:hanging="1800"/>
      </w:pPr>
      <w:rPr>
        <w:rFonts w:hint="default"/>
      </w:rPr>
    </w:lvl>
  </w:abstractNum>
  <w:abstractNum w:abstractNumId="19" w15:restartNumberingAfterBreak="0">
    <w:nsid w:val="2F8F3949"/>
    <w:multiLevelType w:val="hybridMultilevel"/>
    <w:tmpl w:val="D59C6526"/>
    <w:lvl w:ilvl="0" w:tplc="3DC4F5C0">
      <w:start w:val="1"/>
      <w:numFmt w:val="decimal"/>
      <w:lvlText w:val="4.3.%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33034068"/>
    <w:multiLevelType w:val="multilevel"/>
    <w:tmpl w:val="419ED040"/>
    <w:lvl w:ilvl="0">
      <w:start w:val="3"/>
      <w:numFmt w:val="decimal"/>
      <w:lvlText w:val="%1"/>
      <w:lvlJc w:val="left"/>
      <w:pPr>
        <w:ind w:left="780" w:hanging="780"/>
      </w:pPr>
      <w:rPr>
        <w:rFonts w:hint="default"/>
      </w:rPr>
    </w:lvl>
    <w:lvl w:ilvl="1">
      <w:start w:val="4"/>
      <w:numFmt w:val="decimal"/>
      <w:lvlText w:val="%1.%2"/>
      <w:lvlJc w:val="left"/>
      <w:pPr>
        <w:ind w:left="1236" w:hanging="780"/>
      </w:pPr>
      <w:rPr>
        <w:rFonts w:hint="default"/>
      </w:rPr>
    </w:lvl>
    <w:lvl w:ilvl="2">
      <w:start w:val="3"/>
      <w:numFmt w:val="decimal"/>
      <w:lvlText w:val="%1.%2.%3"/>
      <w:lvlJc w:val="left"/>
      <w:pPr>
        <w:ind w:left="1692" w:hanging="780"/>
      </w:pPr>
      <w:rPr>
        <w:rFonts w:hint="default"/>
      </w:rPr>
    </w:lvl>
    <w:lvl w:ilvl="3">
      <w:start w:val="1"/>
      <w:numFmt w:val="decimal"/>
      <w:lvlText w:val="5.1.6.%4"/>
      <w:lvlJc w:val="left"/>
      <w:pPr>
        <w:ind w:left="3774" w:hanging="1080"/>
      </w:pPr>
      <w:rPr>
        <w:rFonts w:hint="default"/>
      </w:rPr>
    </w:lvl>
    <w:lvl w:ilvl="4">
      <w:start w:val="1"/>
      <w:numFmt w:val="decimal"/>
      <w:lvlText w:val="%1.%2.%3.%4.%5"/>
      <w:lvlJc w:val="left"/>
      <w:pPr>
        <w:ind w:left="2904" w:hanging="1080"/>
      </w:pPr>
      <w:rPr>
        <w:rFonts w:hint="default"/>
      </w:rPr>
    </w:lvl>
    <w:lvl w:ilvl="5">
      <w:start w:val="1"/>
      <w:numFmt w:val="decimal"/>
      <w:lvlText w:val="%1.%2.%3.%4.%5.%6"/>
      <w:lvlJc w:val="left"/>
      <w:pPr>
        <w:ind w:left="3720" w:hanging="1440"/>
      </w:pPr>
      <w:rPr>
        <w:rFonts w:hint="default"/>
      </w:rPr>
    </w:lvl>
    <w:lvl w:ilvl="6">
      <w:start w:val="1"/>
      <w:numFmt w:val="decimal"/>
      <w:lvlText w:val="%1.%2.%3.%4.%5.%6.%7"/>
      <w:lvlJc w:val="left"/>
      <w:pPr>
        <w:ind w:left="4176" w:hanging="1440"/>
      </w:pPr>
      <w:rPr>
        <w:rFonts w:hint="default"/>
      </w:rPr>
    </w:lvl>
    <w:lvl w:ilvl="7">
      <w:start w:val="1"/>
      <w:numFmt w:val="decimal"/>
      <w:lvlText w:val="%1.%2.%3.%4.%5.%6.%7.%8"/>
      <w:lvlJc w:val="left"/>
      <w:pPr>
        <w:ind w:left="4992" w:hanging="1800"/>
      </w:pPr>
      <w:rPr>
        <w:rFonts w:hint="default"/>
      </w:rPr>
    </w:lvl>
    <w:lvl w:ilvl="8">
      <w:start w:val="1"/>
      <w:numFmt w:val="decimal"/>
      <w:lvlText w:val="%1.%2.%3.%4.%5.%6.%7.%8.%9"/>
      <w:lvlJc w:val="left"/>
      <w:pPr>
        <w:ind w:left="5448" w:hanging="1800"/>
      </w:pPr>
      <w:rPr>
        <w:rFonts w:hint="default"/>
      </w:rPr>
    </w:lvl>
  </w:abstractNum>
  <w:abstractNum w:abstractNumId="21" w15:restartNumberingAfterBreak="0">
    <w:nsid w:val="367744C8"/>
    <w:multiLevelType w:val="hybridMultilevel"/>
    <w:tmpl w:val="CF660F1E"/>
    <w:lvl w:ilvl="0" w:tplc="9FAE4040">
      <w:start w:val="1"/>
      <w:numFmt w:val="decimal"/>
      <w:lvlText w:val="5.1.1.4.%1"/>
      <w:lvlJc w:val="left"/>
      <w:pPr>
        <w:ind w:left="4704"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391518AD"/>
    <w:multiLevelType w:val="hybridMultilevel"/>
    <w:tmpl w:val="8438E2C0"/>
    <w:lvl w:ilvl="0" w:tplc="8CF64CE6">
      <w:start w:val="1"/>
      <w:numFmt w:val="decimal"/>
      <w:lvlText w:val="5.1.4.1.%1"/>
      <w:lvlJc w:val="right"/>
      <w:pPr>
        <w:ind w:left="2160" w:hanging="360"/>
      </w:pPr>
      <w:rPr>
        <w:rFonts w:ascii="Soberana Sans Light" w:hAnsi="Soberana Sans Light" w:hint="default"/>
        <w:b w:val="0"/>
      </w:rPr>
    </w:lvl>
    <w:lvl w:ilvl="1" w:tplc="080A0019" w:tentative="1">
      <w:start w:val="1"/>
      <w:numFmt w:val="lowerLetter"/>
      <w:lvlText w:val="%2."/>
      <w:lvlJc w:val="left"/>
      <w:pPr>
        <w:ind w:left="2880" w:hanging="360"/>
      </w:pPr>
    </w:lvl>
    <w:lvl w:ilvl="2" w:tplc="080A001B" w:tentative="1">
      <w:start w:val="1"/>
      <w:numFmt w:val="lowerRoman"/>
      <w:lvlText w:val="%3."/>
      <w:lvlJc w:val="right"/>
      <w:pPr>
        <w:ind w:left="3600" w:hanging="180"/>
      </w:pPr>
    </w:lvl>
    <w:lvl w:ilvl="3" w:tplc="080A000F" w:tentative="1">
      <w:start w:val="1"/>
      <w:numFmt w:val="decimal"/>
      <w:lvlText w:val="%4."/>
      <w:lvlJc w:val="left"/>
      <w:pPr>
        <w:ind w:left="4320" w:hanging="360"/>
      </w:pPr>
    </w:lvl>
    <w:lvl w:ilvl="4" w:tplc="080A0019" w:tentative="1">
      <w:start w:val="1"/>
      <w:numFmt w:val="lowerLetter"/>
      <w:lvlText w:val="%5."/>
      <w:lvlJc w:val="left"/>
      <w:pPr>
        <w:ind w:left="5040" w:hanging="360"/>
      </w:pPr>
    </w:lvl>
    <w:lvl w:ilvl="5" w:tplc="080A001B" w:tentative="1">
      <w:start w:val="1"/>
      <w:numFmt w:val="lowerRoman"/>
      <w:lvlText w:val="%6."/>
      <w:lvlJc w:val="right"/>
      <w:pPr>
        <w:ind w:left="5760" w:hanging="180"/>
      </w:pPr>
    </w:lvl>
    <w:lvl w:ilvl="6" w:tplc="080A000F" w:tentative="1">
      <w:start w:val="1"/>
      <w:numFmt w:val="decimal"/>
      <w:lvlText w:val="%7."/>
      <w:lvlJc w:val="left"/>
      <w:pPr>
        <w:ind w:left="6480" w:hanging="360"/>
      </w:pPr>
    </w:lvl>
    <w:lvl w:ilvl="7" w:tplc="080A0019" w:tentative="1">
      <w:start w:val="1"/>
      <w:numFmt w:val="lowerLetter"/>
      <w:lvlText w:val="%8."/>
      <w:lvlJc w:val="left"/>
      <w:pPr>
        <w:ind w:left="7200" w:hanging="360"/>
      </w:pPr>
    </w:lvl>
    <w:lvl w:ilvl="8" w:tplc="080A001B" w:tentative="1">
      <w:start w:val="1"/>
      <w:numFmt w:val="lowerRoman"/>
      <w:lvlText w:val="%9."/>
      <w:lvlJc w:val="right"/>
      <w:pPr>
        <w:ind w:left="7920" w:hanging="180"/>
      </w:pPr>
    </w:lvl>
  </w:abstractNum>
  <w:abstractNum w:abstractNumId="23" w15:restartNumberingAfterBreak="0">
    <w:nsid w:val="3BEC7D54"/>
    <w:multiLevelType w:val="hybridMultilevel"/>
    <w:tmpl w:val="BBF2ECA6"/>
    <w:lvl w:ilvl="0" w:tplc="53347540">
      <w:start w:val="1"/>
      <w:numFmt w:val="decimal"/>
      <w:lvlText w:val="4.4.%1"/>
      <w:lvlJc w:val="right"/>
      <w:pPr>
        <w:ind w:left="8324"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4085008C"/>
    <w:multiLevelType w:val="multilevel"/>
    <w:tmpl w:val="B58890B0"/>
    <w:lvl w:ilvl="0">
      <w:start w:val="4"/>
      <w:numFmt w:val="decimal"/>
      <w:lvlText w:val="%1."/>
      <w:lvlJc w:val="left"/>
      <w:pPr>
        <w:ind w:left="630" w:hanging="630"/>
      </w:pPr>
      <w:rPr>
        <w:rFonts w:hint="default"/>
        <w:b w:val="0"/>
      </w:rPr>
    </w:lvl>
    <w:lvl w:ilvl="1">
      <w:start w:val="1"/>
      <w:numFmt w:val="decimal"/>
      <w:lvlText w:val="%1.%2."/>
      <w:lvlJc w:val="left"/>
      <w:pPr>
        <w:ind w:left="1332" w:hanging="720"/>
      </w:pPr>
      <w:rPr>
        <w:rFonts w:hint="default"/>
        <w:b w:val="0"/>
      </w:rPr>
    </w:lvl>
    <w:lvl w:ilvl="2">
      <w:start w:val="2"/>
      <w:numFmt w:val="decimal"/>
      <w:lvlText w:val="4.1.%3"/>
      <w:lvlJc w:val="left"/>
      <w:pPr>
        <w:ind w:left="1418" w:hanging="1418"/>
      </w:pPr>
      <w:rPr>
        <w:rFonts w:ascii="Soberana Sans Light" w:hAnsi="Soberana Sans Light" w:hint="default"/>
        <w:b w:val="0"/>
        <w:color w:val="auto"/>
      </w:rPr>
    </w:lvl>
    <w:lvl w:ilvl="3">
      <w:start w:val="1"/>
      <w:numFmt w:val="decimal"/>
      <w:lvlText w:val="4.1.1.%4"/>
      <w:lvlJc w:val="left"/>
      <w:pPr>
        <w:ind w:left="1418" w:firstLine="418"/>
      </w:pPr>
      <w:rPr>
        <w:rFonts w:hint="default"/>
        <w:b w:val="0"/>
      </w:rPr>
    </w:lvl>
    <w:lvl w:ilvl="4">
      <w:start w:val="1"/>
      <w:numFmt w:val="decimal"/>
      <w:lvlText w:val="%1.%2.%3.%4.%5."/>
      <w:lvlJc w:val="left"/>
      <w:pPr>
        <w:ind w:left="3528" w:hanging="1080"/>
      </w:pPr>
      <w:rPr>
        <w:rFonts w:hint="default"/>
        <w:b w:val="0"/>
      </w:rPr>
    </w:lvl>
    <w:lvl w:ilvl="5">
      <w:start w:val="1"/>
      <w:numFmt w:val="decimal"/>
      <w:lvlText w:val="%1.%2.%3.%4.%5.%6."/>
      <w:lvlJc w:val="left"/>
      <w:pPr>
        <w:ind w:left="4500" w:hanging="1440"/>
      </w:pPr>
      <w:rPr>
        <w:rFonts w:hint="default"/>
        <w:b w:val="0"/>
      </w:rPr>
    </w:lvl>
    <w:lvl w:ilvl="6">
      <w:start w:val="1"/>
      <w:numFmt w:val="decimal"/>
      <w:lvlText w:val="%1.%2.%3.%4.%5.%6.%7."/>
      <w:lvlJc w:val="left"/>
      <w:pPr>
        <w:ind w:left="5472" w:hanging="1800"/>
      </w:pPr>
      <w:rPr>
        <w:rFonts w:hint="default"/>
        <w:b w:val="0"/>
      </w:rPr>
    </w:lvl>
    <w:lvl w:ilvl="7">
      <w:start w:val="1"/>
      <w:numFmt w:val="decimal"/>
      <w:lvlText w:val="%1.%2.%3.%4.%5.%6.%7.%8."/>
      <w:lvlJc w:val="left"/>
      <w:pPr>
        <w:ind w:left="6084" w:hanging="1800"/>
      </w:pPr>
      <w:rPr>
        <w:rFonts w:hint="default"/>
        <w:b w:val="0"/>
      </w:rPr>
    </w:lvl>
    <w:lvl w:ilvl="8">
      <w:start w:val="1"/>
      <w:numFmt w:val="decimal"/>
      <w:lvlText w:val="%1.%2.%3.%4.%5.%6.%7.%8.%9."/>
      <w:lvlJc w:val="left"/>
      <w:pPr>
        <w:ind w:left="7056" w:hanging="2160"/>
      </w:pPr>
      <w:rPr>
        <w:rFonts w:hint="default"/>
        <w:b w:val="0"/>
      </w:rPr>
    </w:lvl>
  </w:abstractNum>
  <w:abstractNum w:abstractNumId="25" w15:restartNumberingAfterBreak="0">
    <w:nsid w:val="41910E23"/>
    <w:multiLevelType w:val="multilevel"/>
    <w:tmpl w:val="0A60683A"/>
    <w:lvl w:ilvl="0">
      <w:start w:val="5"/>
      <w:numFmt w:val="decimal"/>
      <w:lvlText w:val="%1"/>
      <w:lvlJc w:val="left"/>
      <w:pPr>
        <w:ind w:left="735" w:hanging="735"/>
      </w:pPr>
      <w:rPr>
        <w:rFonts w:eastAsiaTheme="minorHAnsi" w:hint="default"/>
        <w:b w:val="0"/>
      </w:rPr>
    </w:lvl>
    <w:lvl w:ilvl="1">
      <w:start w:val="2"/>
      <w:numFmt w:val="decimal"/>
      <w:lvlText w:val="%1.%2"/>
      <w:lvlJc w:val="left"/>
      <w:pPr>
        <w:ind w:left="1396" w:hanging="735"/>
      </w:pPr>
      <w:rPr>
        <w:rFonts w:eastAsiaTheme="minorHAnsi" w:hint="default"/>
        <w:b w:val="0"/>
      </w:rPr>
    </w:lvl>
    <w:lvl w:ilvl="2">
      <w:start w:val="3"/>
      <w:numFmt w:val="decimal"/>
      <w:lvlText w:val="%1.%2.%3"/>
      <w:lvlJc w:val="left"/>
      <w:pPr>
        <w:ind w:left="2057" w:hanging="735"/>
      </w:pPr>
      <w:rPr>
        <w:rFonts w:eastAsiaTheme="minorHAnsi" w:hint="default"/>
        <w:b w:val="0"/>
      </w:rPr>
    </w:lvl>
    <w:lvl w:ilvl="3">
      <w:start w:val="1"/>
      <w:numFmt w:val="decimal"/>
      <w:lvlText w:val="%1.%2.%3.%4"/>
      <w:lvlJc w:val="left"/>
      <w:pPr>
        <w:ind w:left="3063" w:hanging="1080"/>
      </w:pPr>
      <w:rPr>
        <w:rFonts w:eastAsiaTheme="minorHAnsi" w:hint="default"/>
        <w:b w:val="0"/>
      </w:rPr>
    </w:lvl>
    <w:lvl w:ilvl="4">
      <w:start w:val="1"/>
      <w:numFmt w:val="decimal"/>
      <w:lvlText w:val="%1.%2.%3.%4.%5"/>
      <w:lvlJc w:val="left"/>
      <w:pPr>
        <w:ind w:left="3724" w:hanging="1080"/>
      </w:pPr>
      <w:rPr>
        <w:rFonts w:eastAsiaTheme="minorHAnsi" w:hint="default"/>
        <w:b w:val="0"/>
      </w:rPr>
    </w:lvl>
    <w:lvl w:ilvl="5">
      <w:start w:val="1"/>
      <w:numFmt w:val="decimal"/>
      <w:lvlText w:val="%1.%2.%3.%4.%5.%6"/>
      <w:lvlJc w:val="left"/>
      <w:pPr>
        <w:ind w:left="4745" w:hanging="1440"/>
      </w:pPr>
      <w:rPr>
        <w:rFonts w:eastAsiaTheme="minorHAnsi" w:hint="default"/>
        <w:b w:val="0"/>
      </w:rPr>
    </w:lvl>
    <w:lvl w:ilvl="6">
      <w:start w:val="1"/>
      <w:numFmt w:val="decimal"/>
      <w:lvlText w:val="%1.%2.%3.%4.%5.%6.%7"/>
      <w:lvlJc w:val="left"/>
      <w:pPr>
        <w:ind w:left="5406" w:hanging="1440"/>
      </w:pPr>
      <w:rPr>
        <w:rFonts w:eastAsiaTheme="minorHAnsi" w:hint="default"/>
        <w:b w:val="0"/>
      </w:rPr>
    </w:lvl>
    <w:lvl w:ilvl="7">
      <w:start w:val="1"/>
      <w:numFmt w:val="decimal"/>
      <w:lvlText w:val="%1.%2.%3.%4.%5.%6.%7.%8"/>
      <w:lvlJc w:val="left"/>
      <w:pPr>
        <w:ind w:left="6427" w:hanging="1800"/>
      </w:pPr>
      <w:rPr>
        <w:rFonts w:eastAsiaTheme="minorHAnsi" w:hint="default"/>
        <w:b w:val="0"/>
      </w:rPr>
    </w:lvl>
    <w:lvl w:ilvl="8">
      <w:start w:val="1"/>
      <w:numFmt w:val="decimal"/>
      <w:lvlText w:val="%1.%2.%3.%4.%5.%6.%7.%8.%9"/>
      <w:lvlJc w:val="left"/>
      <w:pPr>
        <w:ind w:left="7088" w:hanging="1800"/>
      </w:pPr>
      <w:rPr>
        <w:rFonts w:eastAsiaTheme="minorHAnsi" w:hint="default"/>
        <w:b w:val="0"/>
      </w:rPr>
    </w:lvl>
  </w:abstractNum>
  <w:abstractNum w:abstractNumId="26" w15:restartNumberingAfterBreak="0">
    <w:nsid w:val="4889674B"/>
    <w:multiLevelType w:val="hybridMultilevel"/>
    <w:tmpl w:val="D3561ED4"/>
    <w:lvl w:ilvl="0" w:tplc="C4EC214A">
      <w:start w:val="1"/>
      <w:numFmt w:val="decimal"/>
      <w:lvlText w:val="4.3.%1"/>
      <w:lvlJc w:val="right"/>
      <w:pPr>
        <w:ind w:left="7712" w:hanging="18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496C04E4"/>
    <w:multiLevelType w:val="hybridMultilevel"/>
    <w:tmpl w:val="AEF8FB9E"/>
    <w:lvl w:ilvl="0" w:tplc="79AAD3D0">
      <w:start w:val="1"/>
      <w:numFmt w:val="decimal"/>
      <w:lvlText w:val="4.1.3.%1"/>
      <w:lvlJc w:val="right"/>
      <w:pPr>
        <w:ind w:left="2790" w:hanging="18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15:restartNumberingAfterBreak="0">
    <w:nsid w:val="4E600218"/>
    <w:multiLevelType w:val="multilevel"/>
    <w:tmpl w:val="0824C0EC"/>
    <w:lvl w:ilvl="0">
      <w:start w:val="4"/>
      <w:numFmt w:val="decimal"/>
      <w:lvlText w:val="%1."/>
      <w:lvlJc w:val="left"/>
      <w:pPr>
        <w:ind w:left="630" w:hanging="630"/>
      </w:pPr>
      <w:rPr>
        <w:rFonts w:hint="default"/>
        <w:b w:val="0"/>
      </w:rPr>
    </w:lvl>
    <w:lvl w:ilvl="1">
      <w:start w:val="1"/>
      <w:numFmt w:val="decimal"/>
      <w:lvlText w:val="%1.%2"/>
      <w:lvlJc w:val="left"/>
      <w:pPr>
        <w:ind w:left="1332" w:hanging="720"/>
      </w:pPr>
      <w:rPr>
        <w:rFonts w:hint="default"/>
        <w:b w:val="0"/>
      </w:rPr>
    </w:lvl>
    <w:lvl w:ilvl="2">
      <w:start w:val="1"/>
      <w:numFmt w:val="decimal"/>
      <w:lvlText w:val="4.1.%3"/>
      <w:lvlJc w:val="left"/>
      <w:pPr>
        <w:tabs>
          <w:tab w:val="num" w:pos="0"/>
        </w:tabs>
        <w:ind w:left="0" w:firstLine="0"/>
      </w:pPr>
      <w:rPr>
        <w:rFonts w:hint="default"/>
        <w:b w:val="0"/>
        <w:color w:val="auto"/>
      </w:rPr>
    </w:lvl>
    <w:lvl w:ilvl="3">
      <w:start w:val="4"/>
      <w:numFmt w:val="decimal"/>
      <w:lvlText w:val="4.1.2.%4"/>
      <w:lvlJc w:val="left"/>
      <w:pPr>
        <w:ind w:left="2916" w:hanging="1080"/>
      </w:pPr>
      <w:rPr>
        <w:rFonts w:hint="default"/>
        <w:b w:val="0"/>
      </w:rPr>
    </w:lvl>
    <w:lvl w:ilvl="4">
      <w:start w:val="1"/>
      <w:numFmt w:val="decimal"/>
      <w:lvlText w:val="%1.%2.%3.%4.%5."/>
      <w:lvlJc w:val="left"/>
      <w:pPr>
        <w:ind w:left="3528" w:hanging="1080"/>
      </w:pPr>
      <w:rPr>
        <w:rFonts w:hint="default"/>
        <w:b w:val="0"/>
      </w:rPr>
    </w:lvl>
    <w:lvl w:ilvl="5">
      <w:start w:val="1"/>
      <w:numFmt w:val="decimal"/>
      <w:lvlText w:val="%1.%2.%3.%4.%5.%6."/>
      <w:lvlJc w:val="left"/>
      <w:pPr>
        <w:ind w:left="4500" w:hanging="1440"/>
      </w:pPr>
      <w:rPr>
        <w:rFonts w:hint="default"/>
        <w:b w:val="0"/>
      </w:rPr>
    </w:lvl>
    <w:lvl w:ilvl="6">
      <w:start w:val="1"/>
      <w:numFmt w:val="decimal"/>
      <w:lvlText w:val="%1.%2.%3.%4.%5.%6.%7."/>
      <w:lvlJc w:val="left"/>
      <w:pPr>
        <w:ind w:left="5472" w:hanging="1800"/>
      </w:pPr>
      <w:rPr>
        <w:rFonts w:hint="default"/>
        <w:b w:val="0"/>
      </w:rPr>
    </w:lvl>
    <w:lvl w:ilvl="7">
      <w:start w:val="1"/>
      <w:numFmt w:val="decimal"/>
      <w:lvlText w:val="%1.%2.%3.%4.%5.%6.%7.%8."/>
      <w:lvlJc w:val="left"/>
      <w:pPr>
        <w:ind w:left="6084" w:hanging="1800"/>
      </w:pPr>
      <w:rPr>
        <w:rFonts w:hint="default"/>
        <w:b w:val="0"/>
      </w:rPr>
    </w:lvl>
    <w:lvl w:ilvl="8">
      <w:start w:val="1"/>
      <w:numFmt w:val="decimal"/>
      <w:lvlText w:val="%1.%2.%3.%4.%5.%6.%7.%8.%9."/>
      <w:lvlJc w:val="left"/>
      <w:pPr>
        <w:ind w:left="7056" w:hanging="2160"/>
      </w:pPr>
      <w:rPr>
        <w:rFonts w:hint="default"/>
        <w:b w:val="0"/>
      </w:rPr>
    </w:lvl>
  </w:abstractNum>
  <w:abstractNum w:abstractNumId="29" w15:restartNumberingAfterBreak="0">
    <w:nsid w:val="4F4D0513"/>
    <w:multiLevelType w:val="hybridMultilevel"/>
    <w:tmpl w:val="E7F2E42A"/>
    <w:lvl w:ilvl="0" w:tplc="C2A6ECEE">
      <w:start w:val="1"/>
      <w:numFmt w:val="lowerLetter"/>
      <w:lvlText w:val="%1)"/>
      <w:lvlJc w:val="left"/>
      <w:pPr>
        <w:ind w:left="720" w:hanging="360"/>
      </w:pPr>
      <w:rPr>
        <w:rFonts w:hint="default"/>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50B74C09"/>
    <w:multiLevelType w:val="hybridMultilevel"/>
    <w:tmpl w:val="5AE0AF28"/>
    <w:lvl w:ilvl="0" w:tplc="3BCEE16C">
      <w:start w:val="1"/>
      <w:numFmt w:val="decimal"/>
      <w:lvlText w:val="5.1.4.%1"/>
      <w:lvlJc w:val="right"/>
      <w:pPr>
        <w:ind w:left="3272"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50ED6843"/>
    <w:multiLevelType w:val="hybridMultilevel"/>
    <w:tmpl w:val="858CB094"/>
    <w:lvl w:ilvl="0" w:tplc="8B0A655A">
      <w:start w:val="1"/>
      <w:numFmt w:val="lowerLetter"/>
      <w:lvlText w:val="%1)"/>
      <w:lvlJc w:val="left"/>
      <w:pPr>
        <w:ind w:left="720" w:hanging="360"/>
      </w:pPr>
    </w:lvl>
    <w:lvl w:ilvl="1" w:tplc="9A84247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32" w15:restartNumberingAfterBreak="0">
    <w:nsid w:val="51F5672F"/>
    <w:multiLevelType w:val="hybridMultilevel"/>
    <w:tmpl w:val="679C5D36"/>
    <w:lvl w:ilvl="0" w:tplc="1E8EAEAC">
      <w:start w:val="3"/>
      <w:numFmt w:val="decimal"/>
      <w:lvlText w:val="5.1.1.%1"/>
      <w:lvlJc w:val="left"/>
      <w:pPr>
        <w:ind w:left="1996" w:hanging="360"/>
      </w:pPr>
      <w:rPr>
        <w:rFonts w:hint="default"/>
      </w:rPr>
    </w:lvl>
    <w:lvl w:ilvl="1" w:tplc="080A0019" w:tentative="1">
      <w:start w:val="1"/>
      <w:numFmt w:val="lowerLetter"/>
      <w:lvlText w:val="%2."/>
      <w:lvlJc w:val="left"/>
      <w:pPr>
        <w:ind w:left="2716" w:hanging="360"/>
      </w:pPr>
    </w:lvl>
    <w:lvl w:ilvl="2" w:tplc="080A001B" w:tentative="1">
      <w:start w:val="1"/>
      <w:numFmt w:val="lowerRoman"/>
      <w:lvlText w:val="%3."/>
      <w:lvlJc w:val="right"/>
      <w:pPr>
        <w:ind w:left="3436" w:hanging="180"/>
      </w:pPr>
    </w:lvl>
    <w:lvl w:ilvl="3" w:tplc="080A000F" w:tentative="1">
      <w:start w:val="1"/>
      <w:numFmt w:val="decimal"/>
      <w:lvlText w:val="%4."/>
      <w:lvlJc w:val="left"/>
      <w:pPr>
        <w:ind w:left="4156" w:hanging="360"/>
      </w:pPr>
    </w:lvl>
    <w:lvl w:ilvl="4" w:tplc="080A0019" w:tentative="1">
      <w:start w:val="1"/>
      <w:numFmt w:val="lowerLetter"/>
      <w:lvlText w:val="%5."/>
      <w:lvlJc w:val="left"/>
      <w:pPr>
        <w:ind w:left="4876" w:hanging="360"/>
      </w:pPr>
    </w:lvl>
    <w:lvl w:ilvl="5" w:tplc="080A001B" w:tentative="1">
      <w:start w:val="1"/>
      <w:numFmt w:val="lowerRoman"/>
      <w:lvlText w:val="%6."/>
      <w:lvlJc w:val="right"/>
      <w:pPr>
        <w:ind w:left="5596" w:hanging="180"/>
      </w:pPr>
    </w:lvl>
    <w:lvl w:ilvl="6" w:tplc="080A000F" w:tentative="1">
      <w:start w:val="1"/>
      <w:numFmt w:val="decimal"/>
      <w:lvlText w:val="%7."/>
      <w:lvlJc w:val="left"/>
      <w:pPr>
        <w:ind w:left="6316" w:hanging="360"/>
      </w:pPr>
    </w:lvl>
    <w:lvl w:ilvl="7" w:tplc="080A0019" w:tentative="1">
      <w:start w:val="1"/>
      <w:numFmt w:val="lowerLetter"/>
      <w:lvlText w:val="%8."/>
      <w:lvlJc w:val="left"/>
      <w:pPr>
        <w:ind w:left="7036" w:hanging="360"/>
      </w:pPr>
    </w:lvl>
    <w:lvl w:ilvl="8" w:tplc="080A001B" w:tentative="1">
      <w:start w:val="1"/>
      <w:numFmt w:val="lowerRoman"/>
      <w:lvlText w:val="%9."/>
      <w:lvlJc w:val="right"/>
      <w:pPr>
        <w:ind w:left="7756" w:hanging="180"/>
      </w:pPr>
    </w:lvl>
  </w:abstractNum>
  <w:abstractNum w:abstractNumId="33" w15:restartNumberingAfterBreak="0">
    <w:nsid w:val="55BE2D91"/>
    <w:multiLevelType w:val="hybridMultilevel"/>
    <w:tmpl w:val="1DC4308C"/>
    <w:lvl w:ilvl="0" w:tplc="EDFA16F4">
      <w:start w:val="1"/>
      <w:numFmt w:val="decimal"/>
      <w:lvlText w:val="5.1.1.%1"/>
      <w:lvlJc w:val="left"/>
      <w:pPr>
        <w:ind w:left="1073" w:hanging="360"/>
      </w:pPr>
      <w:rPr>
        <w:rFonts w:hint="default"/>
        <w:sz w:val="22"/>
        <w:szCs w:val="22"/>
      </w:rPr>
    </w:lvl>
    <w:lvl w:ilvl="1" w:tplc="080A0019" w:tentative="1">
      <w:start w:val="1"/>
      <w:numFmt w:val="lowerLetter"/>
      <w:lvlText w:val="%2."/>
      <w:lvlJc w:val="left"/>
      <w:pPr>
        <w:ind w:left="1793" w:hanging="360"/>
      </w:pPr>
    </w:lvl>
    <w:lvl w:ilvl="2" w:tplc="080A001B" w:tentative="1">
      <w:start w:val="1"/>
      <w:numFmt w:val="lowerRoman"/>
      <w:lvlText w:val="%3."/>
      <w:lvlJc w:val="right"/>
      <w:pPr>
        <w:ind w:left="2513" w:hanging="180"/>
      </w:pPr>
    </w:lvl>
    <w:lvl w:ilvl="3" w:tplc="080A000F" w:tentative="1">
      <w:start w:val="1"/>
      <w:numFmt w:val="decimal"/>
      <w:lvlText w:val="%4."/>
      <w:lvlJc w:val="left"/>
      <w:pPr>
        <w:ind w:left="3233" w:hanging="360"/>
      </w:pPr>
    </w:lvl>
    <w:lvl w:ilvl="4" w:tplc="080A0019" w:tentative="1">
      <w:start w:val="1"/>
      <w:numFmt w:val="lowerLetter"/>
      <w:lvlText w:val="%5."/>
      <w:lvlJc w:val="left"/>
      <w:pPr>
        <w:ind w:left="3953" w:hanging="360"/>
      </w:pPr>
    </w:lvl>
    <w:lvl w:ilvl="5" w:tplc="080A001B" w:tentative="1">
      <w:start w:val="1"/>
      <w:numFmt w:val="lowerRoman"/>
      <w:lvlText w:val="%6."/>
      <w:lvlJc w:val="right"/>
      <w:pPr>
        <w:ind w:left="4673" w:hanging="180"/>
      </w:pPr>
    </w:lvl>
    <w:lvl w:ilvl="6" w:tplc="080A000F" w:tentative="1">
      <w:start w:val="1"/>
      <w:numFmt w:val="decimal"/>
      <w:lvlText w:val="%7."/>
      <w:lvlJc w:val="left"/>
      <w:pPr>
        <w:ind w:left="5393" w:hanging="360"/>
      </w:pPr>
    </w:lvl>
    <w:lvl w:ilvl="7" w:tplc="080A0019" w:tentative="1">
      <w:start w:val="1"/>
      <w:numFmt w:val="lowerLetter"/>
      <w:lvlText w:val="%8."/>
      <w:lvlJc w:val="left"/>
      <w:pPr>
        <w:ind w:left="6113" w:hanging="360"/>
      </w:pPr>
    </w:lvl>
    <w:lvl w:ilvl="8" w:tplc="080A001B" w:tentative="1">
      <w:start w:val="1"/>
      <w:numFmt w:val="lowerRoman"/>
      <w:lvlText w:val="%9."/>
      <w:lvlJc w:val="right"/>
      <w:pPr>
        <w:ind w:left="6833" w:hanging="180"/>
      </w:pPr>
    </w:lvl>
  </w:abstractNum>
  <w:abstractNum w:abstractNumId="34" w15:restartNumberingAfterBreak="0">
    <w:nsid w:val="55FE3B3A"/>
    <w:multiLevelType w:val="multilevel"/>
    <w:tmpl w:val="B75E0A26"/>
    <w:lvl w:ilvl="0">
      <w:start w:val="5"/>
      <w:numFmt w:val="decimal"/>
      <w:lvlText w:val="%1"/>
      <w:lvlJc w:val="left"/>
      <w:pPr>
        <w:ind w:left="930" w:hanging="930"/>
      </w:pPr>
      <w:rPr>
        <w:rFonts w:hint="default"/>
      </w:rPr>
    </w:lvl>
    <w:lvl w:ilvl="1">
      <w:start w:val="1"/>
      <w:numFmt w:val="decimal"/>
      <w:lvlText w:val="%1.%2"/>
      <w:lvlJc w:val="left"/>
      <w:pPr>
        <w:ind w:left="1568" w:hanging="930"/>
      </w:pPr>
      <w:rPr>
        <w:rFonts w:hint="default"/>
      </w:rPr>
    </w:lvl>
    <w:lvl w:ilvl="2">
      <w:start w:val="1"/>
      <w:numFmt w:val="decimal"/>
      <w:lvlText w:val="%1.%2.%3"/>
      <w:lvlJc w:val="left"/>
      <w:pPr>
        <w:ind w:left="2206" w:hanging="930"/>
      </w:pPr>
      <w:rPr>
        <w:rFonts w:hint="default"/>
      </w:rPr>
    </w:lvl>
    <w:lvl w:ilvl="3">
      <w:start w:val="3"/>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35" w15:restartNumberingAfterBreak="0">
    <w:nsid w:val="593E58D0"/>
    <w:multiLevelType w:val="hybridMultilevel"/>
    <w:tmpl w:val="A8380A2A"/>
    <w:lvl w:ilvl="0" w:tplc="091823F4">
      <w:start w:val="400"/>
      <w:numFmt w:val="decimal"/>
      <w:lvlText w:val="%1"/>
      <w:lvlJc w:val="left"/>
      <w:pPr>
        <w:ind w:left="2577" w:hanging="450"/>
      </w:pPr>
      <w:rPr>
        <w:rFonts w:hint="default"/>
      </w:rPr>
    </w:lvl>
    <w:lvl w:ilvl="1" w:tplc="080A0019" w:tentative="1">
      <w:start w:val="1"/>
      <w:numFmt w:val="lowerLetter"/>
      <w:lvlText w:val="%2."/>
      <w:lvlJc w:val="left"/>
      <w:pPr>
        <w:ind w:left="3207" w:hanging="360"/>
      </w:pPr>
    </w:lvl>
    <w:lvl w:ilvl="2" w:tplc="080A001B" w:tentative="1">
      <w:start w:val="1"/>
      <w:numFmt w:val="lowerRoman"/>
      <w:lvlText w:val="%3."/>
      <w:lvlJc w:val="right"/>
      <w:pPr>
        <w:ind w:left="3927" w:hanging="180"/>
      </w:pPr>
    </w:lvl>
    <w:lvl w:ilvl="3" w:tplc="080A000F" w:tentative="1">
      <w:start w:val="1"/>
      <w:numFmt w:val="decimal"/>
      <w:lvlText w:val="%4."/>
      <w:lvlJc w:val="left"/>
      <w:pPr>
        <w:ind w:left="4647" w:hanging="360"/>
      </w:pPr>
    </w:lvl>
    <w:lvl w:ilvl="4" w:tplc="080A0019" w:tentative="1">
      <w:start w:val="1"/>
      <w:numFmt w:val="lowerLetter"/>
      <w:lvlText w:val="%5."/>
      <w:lvlJc w:val="left"/>
      <w:pPr>
        <w:ind w:left="5367" w:hanging="360"/>
      </w:pPr>
    </w:lvl>
    <w:lvl w:ilvl="5" w:tplc="080A001B" w:tentative="1">
      <w:start w:val="1"/>
      <w:numFmt w:val="lowerRoman"/>
      <w:lvlText w:val="%6."/>
      <w:lvlJc w:val="right"/>
      <w:pPr>
        <w:ind w:left="6087" w:hanging="180"/>
      </w:pPr>
    </w:lvl>
    <w:lvl w:ilvl="6" w:tplc="080A000F" w:tentative="1">
      <w:start w:val="1"/>
      <w:numFmt w:val="decimal"/>
      <w:lvlText w:val="%7."/>
      <w:lvlJc w:val="left"/>
      <w:pPr>
        <w:ind w:left="6807" w:hanging="360"/>
      </w:pPr>
    </w:lvl>
    <w:lvl w:ilvl="7" w:tplc="080A0019" w:tentative="1">
      <w:start w:val="1"/>
      <w:numFmt w:val="lowerLetter"/>
      <w:lvlText w:val="%8."/>
      <w:lvlJc w:val="left"/>
      <w:pPr>
        <w:ind w:left="7527" w:hanging="360"/>
      </w:pPr>
    </w:lvl>
    <w:lvl w:ilvl="8" w:tplc="080A001B" w:tentative="1">
      <w:start w:val="1"/>
      <w:numFmt w:val="lowerRoman"/>
      <w:lvlText w:val="%9."/>
      <w:lvlJc w:val="right"/>
      <w:pPr>
        <w:ind w:left="8247" w:hanging="180"/>
      </w:pPr>
    </w:lvl>
  </w:abstractNum>
  <w:abstractNum w:abstractNumId="36" w15:restartNumberingAfterBreak="0">
    <w:nsid w:val="597A5729"/>
    <w:multiLevelType w:val="hybridMultilevel"/>
    <w:tmpl w:val="0DD87AC4"/>
    <w:lvl w:ilvl="0" w:tplc="E5D6DCEE">
      <w:start w:val="3"/>
      <w:numFmt w:val="decimal"/>
      <w:lvlText w:val="5.1.7.%1"/>
      <w:lvlJc w:val="left"/>
      <w:pPr>
        <w:ind w:left="3600" w:hanging="360"/>
      </w:pPr>
      <w:rPr>
        <w:rFonts w:hint="default"/>
      </w:rPr>
    </w:lvl>
    <w:lvl w:ilvl="1" w:tplc="080A0019" w:tentative="1">
      <w:start w:val="1"/>
      <w:numFmt w:val="lowerLetter"/>
      <w:lvlText w:val="%2."/>
      <w:lvlJc w:val="left"/>
      <w:pPr>
        <w:ind w:left="4320" w:hanging="360"/>
      </w:pPr>
    </w:lvl>
    <w:lvl w:ilvl="2" w:tplc="080A001B" w:tentative="1">
      <w:start w:val="1"/>
      <w:numFmt w:val="lowerRoman"/>
      <w:lvlText w:val="%3."/>
      <w:lvlJc w:val="right"/>
      <w:pPr>
        <w:ind w:left="5040" w:hanging="180"/>
      </w:pPr>
    </w:lvl>
    <w:lvl w:ilvl="3" w:tplc="080A000F" w:tentative="1">
      <w:start w:val="1"/>
      <w:numFmt w:val="decimal"/>
      <w:lvlText w:val="%4."/>
      <w:lvlJc w:val="left"/>
      <w:pPr>
        <w:ind w:left="5760" w:hanging="360"/>
      </w:pPr>
    </w:lvl>
    <w:lvl w:ilvl="4" w:tplc="080A0019" w:tentative="1">
      <w:start w:val="1"/>
      <w:numFmt w:val="lowerLetter"/>
      <w:lvlText w:val="%5."/>
      <w:lvlJc w:val="left"/>
      <w:pPr>
        <w:ind w:left="6480" w:hanging="360"/>
      </w:pPr>
    </w:lvl>
    <w:lvl w:ilvl="5" w:tplc="080A001B" w:tentative="1">
      <w:start w:val="1"/>
      <w:numFmt w:val="lowerRoman"/>
      <w:lvlText w:val="%6."/>
      <w:lvlJc w:val="right"/>
      <w:pPr>
        <w:ind w:left="7200" w:hanging="180"/>
      </w:pPr>
    </w:lvl>
    <w:lvl w:ilvl="6" w:tplc="080A000F" w:tentative="1">
      <w:start w:val="1"/>
      <w:numFmt w:val="decimal"/>
      <w:lvlText w:val="%7."/>
      <w:lvlJc w:val="left"/>
      <w:pPr>
        <w:ind w:left="7920" w:hanging="360"/>
      </w:pPr>
    </w:lvl>
    <w:lvl w:ilvl="7" w:tplc="080A0019" w:tentative="1">
      <w:start w:val="1"/>
      <w:numFmt w:val="lowerLetter"/>
      <w:lvlText w:val="%8."/>
      <w:lvlJc w:val="left"/>
      <w:pPr>
        <w:ind w:left="8640" w:hanging="360"/>
      </w:pPr>
    </w:lvl>
    <w:lvl w:ilvl="8" w:tplc="080A001B" w:tentative="1">
      <w:start w:val="1"/>
      <w:numFmt w:val="lowerRoman"/>
      <w:lvlText w:val="%9."/>
      <w:lvlJc w:val="right"/>
      <w:pPr>
        <w:ind w:left="9360" w:hanging="180"/>
      </w:pPr>
    </w:lvl>
  </w:abstractNum>
  <w:abstractNum w:abstractNumId="37" w15:restartNumberingAfterBreak="0">
    <w:nsid w:val="5F0A5A1D"/>
    <w:multiLevelType w:val="hybridMultilevel"/>
    <w:tmpl w:val="8A066F50"/>
    <w:lvl w:ilvl="0" w:tplc="D8804914">
      <w:start w:val="1"/>
      <w:numFmt w:val="lowerRoman"/>
      <w:lvlText w:val="%1)"/>
      <w:lvlJc w:val="left"/>
      <w:pPr>
        <w:ind w:left="1080" w:hanging="72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15:restartNumberingAfterBreak="0">
    <w:nsid w:val="614F609F"/>
    <w:multiLevelType w:val="hybridMultilevel"/>
    <w:tmpl w:val="11FEAA10"/>
    <w:lvl w:ilvl="0" w:tplc="9D344B30">
      <w:start w:val="1"/>
      <w:numFmt w:val="decimal"/>
      <w:lvlText w:val="5.1.4.1.%1"/>
      <w:lvlJc w:val="right"/>
      <w:pPr>
        <w:ind w:left="9596" w:hanging="18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9" w15:restartNumberingAfterBreak="0">
    <w:nsid w:val="672E134C"/>
    <w:multiLevelType w:val="multilevel"/>
    <w:tmpl w:val="1C4256D4"/>
    <w:lvl w:ilvl="0">
      <w:start w:val="5"/>
      <w:numFmt w:val="decimal"/>
      <w:lvlText w:val="%1."/>
      <w:lvlJc w:val="left"/>
      <w:pPr>
        <w:ind w:left="420" w:hanging="420"/>
      </w:pPr>
      <w:rPr>
        <w:rFonts w:hint="default"/>
        <w:b/>
      </w:rPr>
    </w:lvl>
    <w:lvl w:ilvl="1">
      <w:start w:val="1"/>
      <w:numFmt w:val="decimal"/>
      <w:lvlText w:val="%1.%2"/>
      <w:lvlJc w:val="left"/>
      <w:pPr>
        <w:ind w:left="720"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800" w:hanging="180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2160" w:hanging="2160"/>
      </w:pPr>
      <w:rPr>
        <w:rFonts w:hint="default"/>
        <w:b w:val="0"/>
      </w:rPr>
    </w:lvl>
  </w:abstractNum>
  <w:abstractNum w:abstractNumId="40" w15:restartNumberingAfterBreak="0">
    <w:nsid w:val="684856A9"/>
    <w:multiLevelType w:val="multilevel"/>
    <w:tmpl w:val="53BCDD48"/>
    <w:lvl w:ilvl="0">
      <w:start w:val="5"/>
      <w:numFmt w:val="decimal"/>
      <w:lvlText w:val="%1."/>
      <w:lvlJc w:val="left"/>
      <w:pPr>
        <w:ind w:left="630" w:hanging="630"/>
      </w:pPr>
      <w:rPr>
        <w:rFonts w:hint="default"/>
      </w:rPr>
    </w:lvl>
    <w:lvl w:ilvl="1">
      <w:start w:val="2"/>
      <w:numFmt w:val="none"/>
      <w:lvlText w:val="8.1"/>
      <w:lvlJc w:val="left"/>
      <w:pPr>
        <w:ind w:left="1358" w:hanging="720"/>
      </w:pPr>
      <w:rPr>
        <w:rFonts w:hint="default"/>
        <w:b w:val="0"/>
      </w:rPr>
    </w:lvl>
    <w:lvl w:ilvl="2">
      <w:start w:val="1"/>
      <w:numFmt w:val="decimal"/>
      <w:lvlText w:val="%1%2.%3"/>
      <w:lvlJc w:val="left"/>
      <w:pPr>
        <w:ind w:left="1996" w:hanging="720"/>
      </w:pPr>
      <w:rPr>
        <w:rFonts w:hint="default"/>
      </w:rPr>
    </w:lvl>
    <w:lvl w:ilvl="3">
      <w:start w:val="1"/>
      <w:numFmt w:val="decimal"/>
      <w:lvlText w:val="5.2.%4"/>
      <w:lvlJc w:val="left"/>
      <w:pPr>
        <w:ind w:left="2994" w:hanging="1080"/>
      </w:pPr>
      <w:rPr>
        <w:rFonts w:hint="default"/>
        <w:b w:val="0"/>
      </w:rPr>
    </w:lvl>
    <w:lvl w:ilvl="4">
      <w:start w:val="1"/>
      <w:numFmt w:val="decimal"/>
      <w:lvlText w:val="5.2.1.%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1" w15:restartNumberingAfterBreak="0">
    <w:nsid w:val="6C007F19"/>
    <w:multiLevelType w:val="multilevel"/>
    <w:tmpl w:val="5FB87FDE"/>
    <w:lvl w:ilvl="0">
      <w:start w:val="5"/>
      <w:numFmt w:val="decimal"/>
      <w:lvlText w:val="%1"/>
      <w:lvlJc w:val="left"/>
      <w:pPr>
        <w:ind w:left="975" w:hanging="975"/>
      </w:pPr>
      <w:rPr>
        <w:rFonts w:hint="default"/>
      </w:rPr>
    </w:lvl>
    <w:lvl w:ilvl="1">
      <w:start w:val="1"/>
      <w:numFmt w:val="decimal"/>
      <w:lvlText w:val="%1.%2"/>
      <w:lvlJc w:val="left"/>
      <w:pPr>
        <w:ind w:left="1861" w:hanging="975"/>
      </w:pPr>
      <w:rPr>
        <w:rFonts w:hint="default"/>
      </w:rPr>
    </w:lvl>
    <w:lvl w:ilvl="2">
      <w:start w:val="1"/>
      <w:numFmt w:val="decimal"/>
      <w:lvlText w:val="%1.%2.%3"/>
      <w:lvlJc w:val="left"/>
      <w:pPr>
        <w:ind w:left="2747" w:hanging="975"/>
      </w:pPr>
      <w:rPr>
        <w:rFonts w:hint="default"/>
      </w:rPr>
    </w:lvl>
    <w:lvl w:ilvl="3">
      <w:start w:val="4"/>
      <w:numFmt w:val="decimal"/>
      <w:lvlText w:val="%1.%2.%3.%4"/>
      <w:lvlJc w:val="left"/>
      <w:pPr>
        <w:ind w:left="3738" w:hanging="1080"/>
      </w:pPr>
      <w:rPr>
        <w:rFonts w:hint="default"/>
      </w:rPr>
    </w:lvl>
    <w:lvl w:ilvl="4">
      <w:start w:val="2"/>
      <w:numFmt w:val="decimal"/>
      <w:lvlText w:val="%1.%2.%3.%4.%5"/>
      <w:lvlJc w:val="left"/>
      <w:pPr>
        <w:ind w:left="4624" w:hanging="1080"/>
      </w:pPr>
      <w:rPr>
        <w:rFonts w:hint="default"/>
      </w:rPr>
    </w:lvl>
    <w:lvl w:ilvl="5">
      <w:start w:val="1"/>
      <w:numFmt w:val="decimal"/>
      <w:lvlText w:val="%1.%2.%3.%4.%5.%6"/>
      <w:lvlJc w:val="left"/>
      <w:pPr>
        <w:ind w:left="5870" w:hanging="1440"/>
      </w:pPr>
      <w:rPr>
        <w:rFonts w:hint="default"/>
      </w:rPr>
    </w:lvl>
    <w:lvl w:ilvl="6">
      <w:start w:val="1"/>
      <w:numFmt w:val="decimal"/>
      <w:lvlText w:val="%1.%2.%3.%4.%5.%6.%7"/>
      <w:lvlJc w:val="left"/>
      <w:pPr>
        <w:ind w:left="6756" w:hanging="1440"/>
      </w:pPr>
      <w:rPr>
        <w:rFonts w:hint="default"/>
      </w:rPr>
    </w:lvl>
    <w:lvl w:ilvl="7">
      <w:start w:val="1"/>
      <w:numFmt w:val="decimal"/>
      <w:lvlText w:val="%1.%2.%3.%4.%5.%6.%7.%8"/>
      <w:lvlJc w:val="left"/>
      <w:pPr>
        <w:ind w:left="8002" w:hanging="1800"/>
      </w:pPr>
      <w:rPr>
        <w:rFonts w:hint="default"/>
      </w:rPr>
    </w:lvl>
    <w:lvl w:ilvl="8">
      <w:start w:val="1"/>
      <w:numFmt w:val="decimal"/>
      <w:lvlText w:val="%1.%2.%3.%4.%5.%6.%7.%8.%9"/>
      <w:lvlJc w:val="left"/>
      <w:pPr>
        <w:ind w:left="8888" w:hanging="1800"/>
      </w:pPr>
      <w:rPr>
        <w:rFonts w:hint="default"/>
      </w:rPr>
    </w:lvl>
  </w:abstractNum>
  <w:abstractNum w:abstractNumId="42" w15:restartNumberingAfterBreak="0">
    <w:nsid w:val="6F987B26"/>
    <w:multiLevelType w:val="multilevel"/>
    <w:tmpl w:val="6F847E26"/>
    <w:lvl w:ilvl="0">
      <w:start w:val="4"/>
      <w:numFmt w:val="decimal"/>
      <w:lvlText w:val="%1"/>
      <w:lvlJc w:val="left"/>
      <w:pPr>
        <w:ind w:left="570" w:hanging="570"/>
      </w:pPr>
      <w:rPr>
        <w:rFonts w:hint="default"/>
      </w:rPr>
    </w:lvl>
    <w:lvl w:ilvl="1">
      <w:start w:val="4"/>
      <w:numFmt w:val="decimal"/>
      <w:lvlText w:val="%1.%2"/>
      <w:lvlJc w:val="left"/>
      <w:pPr>
        <w:ind w:left="1208" w:hanging="570"/>
      </w:pPr>
      <w:rPr>
        <w:rFonts w:hint="default"/>
      </w:rPr>
    </w:lvl>
    <w:lvl w:ilvl="2">
      <w:start w:val="2"/>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3" w15:restartNumberingAfterBreak="0">
    <w:nsid w:val="742B5FCD"/>
    <w:multiLevelType w:val="multilevel"/>
    <w:tmpl w:val="2654C44A"/>
    <w:lvl w:ilvl="0">
      <w:start w:val="1"/>
      <w:numFmt w:val="decimal"/>
      <w:lvlText w:val="%1"/>
      <w:lvlJc w:val="left"/>
      <w:pPr>
        <w:ind w:left="360" w:hanging="360"/>
      </w:pPr>
      <w:rPr>
        <w:rFonts w:hint="default"/>
        <w:b/>
        <w:color w:val="auto"/>
      </w:rPr>
    </w:lvl>
    <w:lvl w:ilvl="1">
      <w:start w:val="1"/>
      <w:numFmt w:val="decimal"/>
      <w:isLgl/>
      <w:lvlText w:val="%1.%2"/>
      <w:lvlJc w:val="left"/>
      <w:pPr>
        <w:ind w:left="5681" w:hanging="720"/>
      </w:pPr>
      <w:rPr>
        <w:rFonts w:ascii="Soberana Sans Light" w:hAnsi="Soberana Sans Light" w:hint="default"/>
        <w:b w:val="0"/>
        <w:sz w:val="22"/>
        <w:szCs w:val="22"/>
      </w:rPr>
    </w:lvl>
    <w:lvl w:ilvl="2">
      <w:start w:val="1"/>
      <w:numFmt w:val="decimal"/>
      <w:isLgl/>
      <w:lvlText w:val="%1.%2.%3"/>
      <w:lvlJc w:val="left"/>
      <w:pPr>
        <w:ind w:left="720" w:hanging="720"/>
      </w:pPr>
      <w:rPr>
        <w:rFonts w:ascii="Soberana Sans Light" w:hAnsi="Soberana Sans Light"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520" w:hanging="2520"/>
      </w:pPr>
      <w:rPr>
        <w:rFonts w:hint="default"/>
      </w:rPr>
    </w:lvl>
  </w:abstractNum>
  <w:abstractNum w:abstractNumId="44" w15:restartNumberingAfterBreak="0">
    <w:nsid w:val="7B7D3B4A"/>
    <w:multiLevelType w:val="hybridMultilevel"/>
    <w:tmpl w:val="5A02504A"/>
    <w:lvl w:ilvl="0" w:tplc="B5B8F0D0">
      <w:start w:val="1"/>
      <w:numFmt w:val="decimal"/>
      <w:lvlText w:val="6.%1"/>
      <w:lvlJc w:val="left"/>
      <w:pPr>
        <w:ind w:left="1440" w:hanging="360"/>
      </w:pPr>
      <w:rPr>
        <w:rFonts w:hint="default"/>
      </w:rPr>
    </w:lvl>
    <w:lvl w:ilvl="1" w:tplc="768075A4">
      <w:start w:val="1"/>
      <w:numFmt w:val="decimal"/>
      <w:lvlText w:val="6.%2"/>
      <w:lvlJc w:val="left"/>
      <w:pPr>
        <w:ind w:left="928" w:hanging="360"/>
      </w:pPr>
      <w:rPr>
        <w:rFonts w:hint="default"/>
        <w:b w:val="0"/>
        <w:color w:val="auto"/>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5" w15:restartNumberingAfterBreak="0">
    <w:nsid w:val="7BCB6FBA"/>
    <w:multiLevelType w:val="multilevel"/>
    <w:tmpl w:val="23002A5E"/>
    <w:lvl w:ilvl="0">
      <w:start w:val="4"/>
      <w:numFmt w:val="decimal"/>
      <w:lvlText w:val="%1"/>
      <w:lvlJc w:val="left"/>
      <w:pPr>
        <w:ind w:left="570" w:hanging="570"/>
      </w:pPr>
      <w:rPr>
        <w:rFonts w:hint="default"/>
      </w:rPr>
    </w:lvl>
    <w:lvl w:ilvl="1">
      <w:start w:val="4"/>
      <w:numFmt w:val="decimal"/>
      <w:lvlText w:val="%1.%2"/>
      <w:lvlJc w:val="left"/>
      <w:pPr>
        <w:ind w:left="1208" w:hanging="570"/>
      </w:pPr>
      <w:rPr>
        <w:rFonts w:hint="default"/>
      </w:rPr>
    </w:lvl>
    <w:lvl w:ilvl="2">
      <w:start w:val="5"/>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6904" w:hanging="1800"/>
      </w:pPr>
      <w:rPr>
        <w:rFonts w:hint="default"/>
      </w:rPr>
    </w:lvl>
  </w:abstractNum>
  <w:abstractNum w:abstractNumId="46" w15:restartNumberingAfterBreak="0">
    <w:nsid w:val="7CE07083"/>
    <w:multiLevelType w:val="hybridMultilevel"/>
    <w:tmpl w:val="D5CEBE88"/>
    <w:lvl w:ilvl="0" w:tplc="994EAABE">
      <w:start w:val="1"/>
      <w:numFmt w:val="bullet"/>
      <w:lvlText w:val="-"/>
      <w:lvlJc w:val="left"/>
      <w:pPr>
        <w:ind w:left="780" w:hanging="360"/>
      </w:pPr>
      <w:rPr>
        <w:rFonts w:ascii="Soberana Sans" w:eastAsia="Arial" w:hAnsi="Soberana Sans" w:cstheme="minorBidi" w:hint="default"/>
        <w:b w:val="0"/>
      </w:rPr>
    </w:lvl>
    <w:lvl w:ilvl="1" w:tplc="080A0003" w:tentative="1">
      <w:start w:val="1"/>
      <w:numFmt w:val="bullet"/>
      <w:lvlText w:val="o"/>
      <w:lvlJc w:val="left"/>
      <w:pPr>
        <w:ind w:left="1500" w:hanging="360"/>
      </w:pPr>
      <w:rPr>
        <w:rFonts w:ascii="Courier New" w:hAnsi="Courier New" w:cs="Courier New" w:hint="default"/>
      </w:rPr>
    </w:lvl>
    <w:lvl w:ilvl="2" w:tplc="080A0005" w:tentative="1">
      <w:start w:val="1"/>
      <w:numFmt w:val="bullet"/>
      <w:lvlText w:val=""/>
      <w:lvlJc w:val="left"/>
      <w:pPr>
        <w:ind w:left="2220" w:hanging="360"/>
      </w:pPr>
      <w:rPr>
        <w:rFonts w:ascii="Wingdings" w:hAnsi="Wingdings" w:hint="default"/>
      </w:rPr>
    </w:lvl>
    <w:lvl w:ilvl="3" w:tplc="080A0001" w:tentative="1">
      <w:start w:val="1"/>
      <w:numFmt w:val="bullet"/>
      <w:lvlText w:val=""/>
      <w:lvlJc w:val="left"/>
      <w:pPr>
        <w:ind w:left="2940" w:hanging="360"/>
      </w:pPr>
      <w:rPr>
        <w:rFonts w:ascii="Symbol" w:hAnsi="Symbol" w:hint="default"/>
      </w:rPr>
    </w:lvl>
    <w:lvl w:ilvl="4" w:tplc="080A0003" w:tentative="1">
      <w:start w:val="1"/>
      <w:numFmt w:val="bullet"/>
      <w:lvlText w:val="o"/>
      <w:lvlJc w:val="left"/>
      <w:pPr>
        <w:ind w:left="3660" w:hanging="360"/>
      </w:pPr>
      <w:rPr>
        <w:rFonts w:ascii="Courier New" w:hAnsi="Courier New" w:cs="Courier New" w:hint="default"/>
      </w:rPr>
    </w:lvl>
    <w:lvl w:ilvl="5" w:tplc="080A0005" w:tentative="1">
      <w:start w:val="1"/>
      <w:numFmt w:val="bullet"/>
      <w:lvlText w:val=""/>
      <w:lvlJc w:val="left"/>
      <w:pPr>
        <w:ind w:left="4380" w:hanging="360"/>
      </w:pPr>
      <w:rPr>
        <w:rFonts w:ascii="Wingdings" w:hAnsi="Wingdings" w:hint="default"/>
      </w:rPr>
    </w:lvl>
    <w:lvl w:ilvl="6" w:tplc="080A0001" w:tentative="1">
      <w:start w:val="1"/>
      <w:numFmt w:val="bullet"/>
      <w:lvlText w:val=""/>
      <w:lvlJc w:val="left"/>
      <w:pPr>
        <w:ind w:left="5100" w:hanging="360"/>
      </w:pPr>
      <w:rPr>
        <w:rFonts w:ascii="Symbol" w:hAnsi="Symbol" w:hint="default"/>
      </w:rPr>
    </w:lvl>
    <w:lvl w:ilvl="7" w:tplc="080A0003" w:tentative="1">
      <w:start w:val="1"/>
      <w:numFmt w:val="bullet"/>
      <w:lvlText w:val="o"/>
      <w:lvlJc w:val="left"/>
      <w:pPr>
        <w:ind w:left="5820" w:hanging="360"/>
      </w:pPr>
      <w:rPr>
        <w:rFonts w:ascii="Courier New" w:hAnsi="Courier New" w:cs="Courier New" w:hint="default"/>
      </w:rPr>
    </w:lvl>
    <w:lvl w:ilvl="8" w:tplc="080A0005" w:tentative="1">
      <w:start w:val="1"/>
      <w:numFmt w:val="bullet"/>
      <w:lvlText w:val=""/>
      <w:lvlJc w:val="left"/>
      <w:pPr>
        <w:ind w:left="6540" w:hanging="360"/>
      </w:pPr>
      <w:rPr>
        <w:rFonts w:ascii="Wingdings" w:hAnsi="Wingdings" w:hint="default"/>
      </w:rPr>
    </w:lvl>
  </w:abstractNum>
  <w:num w:numId="1">
    <w:abstractNumId w:val="43"/>
  </w:num>
  <w:num w:numId="2">
    <w:abstractNumId w:val="12"/>
  </w:num>
  <w:num w:numId="3">
    <w:abstractNumId w:val="5"/>
  </w:num>
  <w:num w:numId="4">
    <w:abstractNumId w:val="28"/>
  </w:num>
  <w:num w:numId="5">
    <w:abstractNumId w:val="1"/>
  </w:num>
  <w:num w:numId="6">
    <w:abstractNumId w:val="10"/>
  </w:num>
  <w:num w:numId="7">
    <w:abstractNumId w:val="37"/>
  </w:num>
  <w:num w:numId="8">
    <w:abstractNumId w:val="8"/>
  </w:num>
  <w:num w:numId="9">
    <w:abstractNumId w:val="4"/>
  </w:num>
  <w:num w:numId="10">
    <w:abstractNumId w:val="29"/>
  </w:num>
  <w:num w:numId="11">
    <w:abstractNumId w:val="39"/>
  </w:num>
  <w:num w:numId="12">
    <w:abstractNumId w:val="31"/>
  </w:num>
  <w:num w:numId="13">
    <w:abstractNumId w:val="46"/>
  </w:num>
  <w:num w:numId="14">
    <w:abstractNumId w:val="42"/>
  </w:num>
  <w:num w:numId="15">
    <w:abstractNumId w:val="45"/>
  </w:num>
  <w:num w:numId="16">
    <w:abstractNumId w:val="20"/>
  </w:num>
  <w:num w:numId="17">
    <w:abstractNumId w:val="32"/>
  </w:num>
  <w:num w:numId="18">
    <w:abstractNumId w:val="33"/>
  </w:num>
  <w:num w:numId="19">
    <w:abstractNumId w:val="13"/>
  </w:num>
  <w:num w:numId="20">
    <w:abstractNumId w:val="36"/>
  </w:num>
  <w:num w:numId="21">
    <w:abstractNumId w:val="6"/>
  </w:num>
  <w:num w:numId="22">
    <w:abstractNumId w:val="35"/>
  </w:num>
  <w:num w:numId="23">
    <w:abstractNumId w:val="15"/>
  </w:num>
  <w:num w:numId="24">
    <w:abstractNumId w:val="21"/>
  </w:num>
  <w:num w:numId="25">
    <w:abstractNumId w:val="41"/>
  </w:num>
  <w:num w:numId="26">
    <w:abstractNumId w:val="44"/>
  </w:num>
  <w:num w:numId="27">
    <w:abstractNumId w:val="9"/>
  </w:num>
  <w:num w:numId="28">
    <w:abstractNumId w:val="3"/>
  </w:num>
  <w:num w:numId="29">
    <w:abstractNumId w:val="18"/>
  </w:num>
  <w:num w:numId="30">
    <w:abstractNumId w:val="40"/>
  </w:num>
  <w:num w:numId="31">
    <w:abstractNumId w:val="24"/>
  </w:num>
  <w:num w:numId="32">
    <w:abstractNumId w:val="17"/>
  </w:num>
  <w:num w:numId="33">
    <w:abstractNumId w:val="7"/>
  </w:num>
  <w:num w:numId="34">
    <w:abstractNumId w:val="27"/>
  </w:num>
  <w:num w:numId="35">
    <w:abstractNumId w:val="11"/>
  </w:num>
  <w:num w:numId="36">
    <w:abstractNumId w:val="0"/>
  </w:num>
  <w:num w:numId="37">
    <w:abstractNumId w:val="14"/>
  </w:num>
  <w:num w:numId="38">
    <w:abstractNumId w:val="26"/>
  </w:num>
  <w:num w:numId="39">
    <w:abstractNumId w:val="23"/>
  </w:num>
  <w:num w:numId="40">
    <w:abstractNumId w:val="38"/>
  </w:num>
  <w:num w:numId="41">
    <w:abstractNumId w:val="22"/>
  </w:num>
  <w:num w:numId="42">
    <w:abstractNumId w:val="19"/>
  </w:num>
  <w:num w:numId="43">
    <w:abstractNumId w:val="30"/>
  </w:num>
  <w:num w:numId="44">
    <w:abstractNumId w:val="2"/>
  </w:num>
  <w:num w:numId="45">
    <w:abstractNumId w:val="16"/>
  </w:num>
  <w:num w:numId="46">
    <w:abstractNumId w:val="25"/>
  </w:num>
  <w:num w:numId="47">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50"/>
  <w:displayBackgroundShape/>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803"/>
    <w:rsid w:val="000025EC"/>
    <w:rsid w:val="000068BE"/>
    <w:rsid w:val="00010163"/>
    <w:rsid w:val="00012150"/>
    <w:rsid w:val="00015263"/>
    <w:rsid w:val="00016E42"/>
    <w:rsid w:val="00021116"/>
    <w:rsid w:val="00021E2D"/>
    <w:rsid w:val="00022084"/>
    <w:rsid w:val="00023EC1"/>
    <w:rsid w:val="00025FDF"/>
    <w:rsid w:val="00026EB1"/>
    <w:rsid w:val="00027AAE"/>
    <w:rsid w:val="000312F2"/>
    <w:rsid w:val="000314FF"/>
    <w:rsid w:val="0003288E"/>
    <w:rsid w:val="00032E57"/>
    <w:rsid w:val="0003527C"/>
    <w:rsid w:val="0003641E"/>
    <w:rsid w:val="0003765A"/>
    <w:rsid w:val="000376DB"/>
    <w:rsid w:val="00041507"/>
    <w:rsid w:val="00044287"/>
    <w:rsid w:val="00046FBF"/>
    <w:rsid w:val="00050404"/>
    <w:rsid w:val="000528EB"/>
    <w:rsid w:val="00057F70"/>
    <w:rsid w:val="00065225"/>
    <w:rsid w:val="00066029"/>
    <w:rsid w:val="000670D1"/>
    <w:rsid w:val="00071BA1"/>
    <w:rsid w:val="00072ACA"/>
    <w:rsid w:val="00074307"/>
    <w:rsid w:val="0007588F"/>
    <w:rsid w:val="00080B54"/>
    <w:rsid w:val="00081784"/>
    <w:rsid w:val="0008724C"/>
    <w:rsid w:val="00090674"/>
    <w:rsid w:val="00091C6A"/>
    <w:rsid w:val="000921D5"/>
    <w:rsid w:val="00092F19"/>
    <w:rsid w:val="00094ABF"/>
    <w:rsid w:val="00096252"/>
    <w:rsid w:val="000964E0"/>
    <w:rsid w:val="000974B9"/>
    <w:rsid w:val="00097D97"/>
    <w:rsid w:val="000A21AD"/>
    <w:rsid w:val="000A229E"/>
    <w:rsid w:val="000A3490"/>
    <w:rsid w:val="000A6D2B"/>
    <w:rsid w:val="000B006F"/>
    <w:rsid w:val="000B124F"/>
    <w:rsid w:val="000B58EE"/>
    <w:rsid w:val="000C3E12"/>
    <w:rsid w:val="000C4ABE"/>
    <w:rsid w:val="000C763E"/>
    <w:rsid w:val="000D0634"/>
    <w:rsid w:val="000D2E1F"/>
    <w:rsid w:val="000D7207"/>
    <w:rsid w:val="000E38ED"/>
    <w:rsid w:val="000F01AD"/>
    <w:rsid w:val="000F0C43"/>
    <w:rsid w:val="000F10A7"/>
    <w:rsid w:val="000F1750"/>
    <w:rsid w:val="000F1803"/>
    <w:rsid w:val="000F5499"/>
    <w:rsid w:val="000F7939"/>
    <w:rsid w:val="00100D0F"/>
    <w:rsid w:val="0010198D"/>
    <w:rsid w:val="00101A76"/>
    <w:rsid w:val="00106451"/>
    <w:rsid w:val="00107340"/>
    <w:rsid w:val="00113160"/>
    <w:rsid w:val="001140FE"/>
    <w:rsid w:val="001157D5"/>
    <w:rsid w:val="00116A4E"/>
    <w:rsid w:val="00116F49"/>
    <w:rsid w:val="001201A9"/>
    <w:rsid w:val="00121F6D"/>
    <w:rsid w:val="001231F0"/>
    <w:rsid w:val="001245F0"/>
    <w:rsid w:val="00124690"/>
    <w:rsid w:val="00124CB2"/>
    <w:rsid w:val="00125A9A"/>
    <w:rsid w:val="00125F69"/>
    <w:rsid w:val="00131EC3"/>
    <w:rsid w:val="001325F2"/>
    <w:rsid w:val="00137448"/>
    <w:rsid w:val="00137E95"/>
    <w:rsid w:val="0014103E"/>
    <w:rsid w:val="001456F0"/>
    <w:rsid w:val="0014686A"/>
    <w:rsid w:val="001468E3"/>
    <w:rsid w:val="00155706"/>
    <w:rsid w:val="00157CCD"/>
    <w:rsid w:val="00157DCE"/>
    <w:rsid w:val="00160680"/>
    <w:rsid w:val="00161BD6"/>
    <w:rsid w:val="0016228A"/>
    <w:rsid w:val="001663AA"/>
    <w:rsid w:val="00173B1F"/>
    <w:rsid w:val="00174218"/>
    <w:rsid w:val="001774F8"/>
    <w:rsid w:val="00182988"/>
    <w:rsid w:val="00183998"/>
    <w:rsid w:val="001840E1"/>
    <w:rsid w:val="001870A5"/>
    <w:rsid w:val="00191D32"/>
    <w:rsid w:val="00191E29"/>
    <w:rsid w:val="0019449C"/>
    <w:rsid w:val="00194D3D"/>
    <w:rsid w:val="001A48E4"/>
    <w:rsid w:val="001A66DC"/>
    <w:rsid w:val="001A7FE6"/>
    <w:rsid w:val="001B1838"/>
    <w:rsid w:val="001B68B1"/>
    <w:rsid w:val="001B6C1C"/>
    <w:rsid w:val="001C0788"/>
    <w:rsid w:val="001C268A"/>
    <w:rsid w:val="001C2F80"/>
    <w:rsid w:val="001C3C24"/>
    <w:rsid w:val="001C3D93"/>
    <w:rsid w:val="001C586E"/>
    <w:rsid w:val="001C5AAE"/>
    <w:rsid w:val="001C75A1"/>
    <w:rsid w:val="001D03CC"/>
    <w:rsid w:val="001D310C"/>
    <w:rsid w:val="001D3966"/>
    <w:rsid w:val="001D4531"/>
    <w:rsid w:val="001E0190"/>
    <w:rsid w:val="001E1BF8"/>
    <w:rsid w:val="001E1F45"/>
    <w:rsid w:val="001E2820"/>
    <w:rsid w:val="001E2944"/>
    <w:rsid w:val="001E3AB8"/>
    <w:rsid w:val="001E3BC4"/>
    <w:rsid w:val="001E47C8"/>
    <w:rsid w:val="001E753E"/>
    <w:rsid w:val="001E7FD3"/>
    <w:rsid w:val="001F19FF"/>
    <w:rsid w:val="001F2BBF"/>
    <w:rsid w:val="001F474A"/>
    <w:rsid w:val="001F5581"/>
    <w:rsid w:val="001F69D7"/>
    <w:rsid w:val="00200032"/>
    <w:rsid w:val="002009F4"/>
    <w:rsid w:val="00206F08"/>
    <w:rsid w:val="002111EC"/>
    <w:rsid w:val="00212A8A"/>
    <w:rsid w:val="00213ABA"/>
    <w:rsid w:val="00215D49"/>
    <w:rsid w:val="002163DD"/>
    <w:rsid w:val="00216C8B"/>
    <w:rsid w:val="0022189E"/>
    <w:rsid w:val="002254FD"/>
    <w:rsid w:val="002269D7"/>
    <w:rsid w:val="00231924"/>
    <w:rsid w:val="00231A9A"/>
    <w:rsid w:val="00232129"/>
    <w:rsid w:val="00233FC5"/>
    <w:rsid w:val="00234528"/>
    <w:rsid w:val="00235AD2"/>
    <w:rsid w:val="002400EE"/>
    <w:rsid w:val="00244986"/>
    <w:rsid w:val="00246B4A"/>
    <w:rsid w:val="00251A11"/>
    <w:rsid w:val="00252B42"/>
    <w:rsid w:val="0025357C"/>
    <w:rsid w:val="002548FB"/>
    <w:rsid w:val="00254A2F"/>
    <w:rsid w:val="00254CC2"/>
    <w:rsid w:val="002563F2"/>
    <w:rsid w:val="0025715B"/>
    <w:rsid w:val="0026641D"/>
    <w:rsid w:val="00267BFB"/>
    <w:rsid w:val="002735F4"/>
    <w:rsid w:val="002751B4"/>
    <w:rsid w:val="0028175D"/>
    <w:rsid w:val="00282C65"/>
    <w:rsid w:val="0029188D"/>
    <w:rsid w:val="002931B5"/>
    <w:rsid w:val="00293517"/>
    <w:rsid w:val="00294EAA"/>
    <w:rsid w:val="00295A61"/>
    <w:rsid w:val="00297A92"/>
    <w:rsid w:val="002A2533"/>
    <w:rsid w:val="002A463F"/>
    <w:rsid w:val="002B0A78"/>
    <w:rsid w:val="002B3114"/>
    <w:rsid w:val="002B4CD4"/>
    <w:rsid w:val="002B6028"/>
    <w:rsid w:val="002B63B9"/>
    <w:rsid w:val="002B7E02"/>
    <w:rsid w:val="002C1414"/>
    <w:rsid w:val="002C1687"/>
    <w:rsid w:val="002C4EAF"/>
    <w:rsid w:val="002D032F"/>
    <w:rsid w:val="002D2429"/>
    <w:rsid w:val="002D518A"/>
    <w:rsid w:val="002D68F9"/>
    <w:rsid w:val="002D6FA8"/>
    <w:rsid w:val="002E1490"/>
    <w:rsid w:val="002E5846"/>
    <w:rsid w:val="002E63AB"/>
    <w:rsid w:val="002E68CC"/>
    <w:rsid w:val="002F7D9D"/>
    <w:rsid w:val="0031091F"/>
    <w:rsid w:val="003155E9"/>
    <w:rsid w:val="0031708C"/>
    <w:rsid w:val="00317D37"/>
    <w:rsid w:val="00320B07"/>
    <w:rsid w:val="00320F84"/>
    <w:rsid w:val="003211F4"/>
    <w:rsid w:val="00321790"/>
    <w:rsid w:val="00321FD0"/>
    <w:rsid w:val="003233F1"/>
    <w:rsid w:val="00324270"/>
    <w:rsid w:val="00325124"/>
    <w:rsid w:val="00331C52"/>
    <w:rsid w:val="0033396E"/>
    <w:rsid w:val="00333D21"/>
    <w:rsid w:val="003404FC"/>
    <w:rsid w:val="0034096C"/>
    <w:rsid w:val="0034455F"/>
    <w:rsid w:val="003472CD"/>
    <w:rsid w:val="003514CE"/>
    <w:rsid w:val="00353B19"/>
    <w:rsid w:val="00356085"/>
    <w:rsid w:val="00356AC0"/>
    <w:rsid w:val="00356B97"/>
    <w:rsid w:val="00361C60"/>
    <w:rsid w:val="003715FE"/>
    <w:rsid w:val="00375AFD"/>
    <w:rsid w:val="00376C69"/>
    <w:rsid w:val="00377585"/>
    <w:rsid w:val="00381C1D"/>
    <w:rsid w:val="00382563"/>
    <w:rsid w:val="00382750"/>
    <w:rsid w:val="00383BAA"/>
    <w:rsid w:val="00384042"/>
    <w:rsid w:val="00385635"/>
    <w:rsid w:val="0039431F"/>
    <w:rsid w:val="00395B22"/>
    <w:rsid w:val="003A184B"/>
    <w:rsid w:val="003A5B7A"/>
    <w:rsid w:val="003A5E7E"/>
    <w:rsid w:val="003B097F"/>
    <w:rsid w:val="003B13E1"/>
    <w:rsid w:val="003B199D"/>
    <w:rsid w:val="003B60E8"/>
    <w:rsid w:val="003B6BEE"/>
    <w:rsid w:val="003C6845"/>
    <w:rsid w:val="003C7368"/>
    <w:rsid w:val="003D0157"/>
    <w:rsid w:val="003D1D55"/>
    <w:rsid w:val="003D35D7"/>
    <w:rsid w:val="003D6150"/>
    <w:rsid w:val="003D6E68"/>
    <w:rsid w:val="003D708F"/>
    <w:rsid w:val="003D74EC"/>
    <w:rsid w:val="003E0F4B"/>
    <w:rsid w:val="003E1BF0"/>
    <w:rsid w:val="003E2523"/>
    <w:rsid w:val="003E4877"/>
    <w:rsid w:val="003E58FE"/>
    <w:rsid w:val="003F298B"/>
    <w:rsid w:val="00400A1B"/>
    <w:rsid w:val="00402A6C"/>
    <w:rsid w:val="0040507B"/>
    <w:rsid w:val="00413DF2"/>
    <w:rsid w:val="00420CC2"/>
    <w:rsid w:val="00421346"/>
    <w:rsid w:val="00422005"/>
    <w:rsid w:val="00422ECF"/>
    <w:rsid w:val="0042452E"/>
    <w:rsid w:val="0043282E"/>
    <w:rsid w:val="00432F81"/>
    <w:rsid w:val="00433986"/>
    <w:rsid w:val="0043412E"/>
    <w:rsid w:val="00434DDF"/>
    <w:rsid w:val="00434F88"/>
    <w:rsid w:val="00436E0D"/>
    <w:rsid w:val="00437755"/>
    <w:rsid w:val="00437FC3"/>
    <w:rsid w:val="00441A92"/>
    <w:rsid w:val="00443DD7"/>
    <w:rsid w:val="0044655C"/>
    <w:rsid w:val="00451091"/>
    <w:rsid w:val="00451A9D"/>
    <w:rsid w:val="00453A33"/>
    <w:rsid w:val="00456631"/>
    <w:rsid w:val="00456E02"/>
    <w:rsid w:val="0045771E"/>
    <w:rsid w:val="00461FDC"/>
    <w:rsid w:val="0046264C"/>
    <w:rsid w:val="00463919"/>
    <w:rsid w:val="00466121"/>
    <w:rsid w:val="004670B1"/>
    <w:rsid w:val="00467FCD"/>
    <w:rsid w:val="004757E0"/>
    <w:rsid w:val="00477917"/>
    <w:rsid w:val="00477E06"/>
    <w:rsid w:val="004813ED"/>
    <w:rsid w:val="0048168A"/>
    <w:rsid w:val="0048179A"/>
    <w:rsid w:val="0048340F"/>
    <w:rsid w:val="004858E7"/>
    <w:rsid w:val="00487A03"/>
    <w:rsid w:val="0049158C"/>
    <w:rsid w:val="00493FFC"/>
    <w:rsid w:val="00495E9C"/>
    <w:rsid w:val="004964A9"/>
    <w:rsid w:val="00496F87"/>
    <w:rsid w:val="00497876"/>
    <w:rsid w:val="004A043E"/>
    <w:rsid w:val="004A11AA"/>
    <w:rsid w:val="004A2F6B"/>
    <w:rsid w:val="004A3209"/>
    <w:rsid w:val="004A5F54"/>
    <w:rsid w:val="004A61E3"/>
    <w:rsid w:val="004B7112"/>
    <w:rsid w:val="004C1946"/>
    <w:rsid w:val="004C2047"/>
    <w:rsid w:val="004C2500"/>
    <w:rsid w:val="004E01CE"/>
    <w:rsid w:val="004E13B5"/>
    <w:rsid w:val="004E321B"/>
    <w:rsid w:val="004E379F"/>
    <w:rsid w:val="004F00CA"/>
    <w:rsid w:val="004F645A"/>
    <w:rsid w:val="00502BB0"/>
    <w:rsid w:val="00503C6C"/>
    <w:rsid w:val="005060DC"/>
    <w:rsid w:val="00510097"/>
    <w:rsid w:val="00510B23"/>
    <w:rsid w:val="005121FE"/>
    <w:rsid w:val="00514BC6"/>
    <w:rsid w:val="005167E1"/>
    <w:rsid w:val="00524F8B"/>
    <w:rsid w:val="0052679D"/>
    <w:rsid w:val="005278F2"/>
    <w:rsid w:val="005305E3"/>
    <w:rsid w:val="00532F09"/>
    <w:rsid w:val="005340DC"/>
    <w:rsid w:val="005358BC"/>
    <w:rsid w:val="00535A5E"/>
    <w:rsid w:val="00536E0D"/>
    <w:rsid w:val="00537799"/>
    <w:rsid w:val="00537F3D"/>
    <w:rsid w:val="005411CF"/>
    <w:rsid w:val="00541E9F"/>
    <w:rsid w:val="005445D0"/>
    <w:rsid w:val="00545346"/>
    <w:rsid w:val="005455FD"/>
    <w:rsid w:val="00546AA8"/>
    <w:rsid w:val="00557EE1"/>
    <w:rsid w:val="0056321B"/>
    <w:rsid w:val="0056570D"/>
    <w:rsid w:val="005701F8"/>
    <w:rsid w:val="00580EBE"/>
    <w:rsid w:val="00581352"/>
    <w:rsid w:val="00582699"/>
    <w:rsid w:val="0058328A"/>
    <w:rsid w:val="00585BB7"/>
    <w:rsid w:val="005862F9"/>
    <w:rsid w:val="0058675E"/>
    <w:rsid w:val="0059162A"/>
    <w:rsid w:val="005920A9"/>
    <w:rsid w:val="005922C8"/>
    <w:rsid w:val="00596684"/>
    <w:rsid w:val="005968B5"/>
    <w:rsid w:val="005976DA"/>
    <w:rsid w:val="005A00B8"/>
    <w:rsid w:val="005A0213"/>
    <w:rsid w:val="005A2ACE"/>
    <w:rsid w:val="005A305B"/>
    <w:rsid w:val="005B01C7"/>
    <w:rsid w:val="005B15AF"/>
    <w:rsid w:val="005B3F22"/>
    <w:rsid w:val="005B5362"/>
    <w:rsid w:val="005B55EC"/>
    <w:rsid w:val="005B5F1B"/>
    <w:rsid w:val="005B6F3D"/>
    <w:rsid w:val="005B7B0E"/>
    <w:rsid w:val="005C0EC6"/>
    <w:rsid w:val="005C5CF4"/>
    <w:rsid w:val="005C7190"/>
    <w:rsid w:val="005C7DAD"/>
    <w:rsid w:val="005C7EB6"/>
    <w:rsid w:val="005D176F"/>
    <w:rsid w:val="005D2A00"/>
    <w:rsid w:val="005D40B5"/>
    <w:rsid w:val="005E2554"/>
    <w:rsid w:val="005E387D"/>
    <w:rsid w:val="005E5AB5"/>
    <w:rsid w:val="005E6EB1"/>
    <w:rsid w:val="005F56D0"/>
    <w:rsid w:val="005F6DC9"/>
    <w:rsid w:val="0060227B"/>
    <w:rsid w:val="0060351C"/>
    <w:rsid w:val="0060353C"/>
    <w:rsid w:val="00603AF6"/>
    <w:rsid w:val="00607F30"/>
    <w:rsid w:val="00610EE8"/>
    <w:rsid w:val="006170C8"/>
    <w:rsid w:val="00626FDD"/>
    <w:rsid w:val="0062785F"/>
    <w:rsid w:val="006314FF"/>
    <w:rsid w:val="006317BB"/>
    <w:rsid w:val="0063351C"/>
    <w:rsid w:val="006343C7"/>
    <w:rsid w:val="006344CA"/>
    <w:rsid w:val="0063598C"/>
    <w:rsid w:val="00636A02"/>
    <w:rsid w:val="00636CAC"/>
    <w:rsid w:val="00640B15"/>
    <w:rsid w:val="0064331F"/>
    <w:rsid w:val="00644A0B"/>
    <w:rsid w:val="006504DA"/>
    <w:rsid w:val="0065437C"/>
    <w:rsid w:val="00654CED"/>
    <w:rsid w:val="00655184"/>
    <w:rsid w:val="00660569"/>
    <w:rsid w:val="0066362E"/>
    <w:rsid w:val="00663803"/>
    <w:rsid w:val="00663850"/>
    <w:rsid w:val="006655F7"/>
    <w:rsid w:val="00665BEF"/>
    <w:rsid w:val="00672004"/>
    <w:rsid w:val="0067795A"/>
    <w:rsid w:val="00681866"/>
    <w:rsid w:val="006859AB"/>
    <w:rsid w:val="006868A8"/>
    <w:rsid w:val="00690B70"/>
    <w:rsid w:val="00690F7A"/>
    <w:rsid w:val="00691975"/>
    <w:rsid w:val="0069490A"/>
    <w:rsid w:val="0069655C"/>
    <w:rsid w:val="00697234"/>
    <w:rsid w:val="006A63D4"/>
    <w:rsid w:val="006A6469"/>
    <w:rsid w:val="006A7EB4"/>
    <w:rsid w:val="006B2207"/>
    <w:rsid w:val="006B22A3"/>
    <w:rsid w:val="006B308D"/>
    <w:rsid w:val="006B3884"/>
    <w:rsid w:val="006B5538"/>
    <w:rsid w:val="006B7B05"/>
    <w:rsid w:val="006B7C6A"/>
    <w:rsid w:val="006B7F88"/>
    <w:rsid w:val="006C0E29"/>
    <w:rsid w:val="006C2EB1"/>
    <w:rsid w:val="006C520A"/>
    <w:rsid w:val="006D4A06"/>
    <w:rsid w:val="006D7A73"/>
    <w:rsid w:val="006E24AB"/>
    <w:rsid w:val="006E26B5"/>
    <w:rsid w:val="006E2E6D"/>
    <w:rsid w:val="006E5140"/>
    <w:rsid w:val="006E667F"/>
    <w:rsid w:val="006E6C96"/>
    <w:rsid w:val="006F4503"/>
    <w:rsid w:val="00701A41"/>
    <w:rsid w:val="00702B75"/>
    <w:rsid w:val="0071376D"/>
    <w:rsid w:val="00713EA0"/>
    <w:rsid w:val="00715F63"/>
    <w:rsid w:val="007209E5"/>
    <w:rsid w:val="00720B75"/>
    <w:rsid w:val="007220E7"/>
    <w:rsid w:val="00722E9C"/>
    <w:rsid w:val="0072675D"/>
    <w:rsid w:val="0072717E"/>
    <w:rsid w:val="00727BEF"/>
    <w:rsid w:val="00727EE3"/>
    <w:rsid w:val="007330D8"/>
    <w:rsid w:val="00735E82"/>
    <w:rsid w:val="00736CAB"/>
    <w:rsid w:val="0074275D"/>
    <w:rsid w:val="0074504F"/>
    <w:rsid w:val="00745649"/>
    <w:rsid w:val="00746BDC"/>
    <w:rsid w:val="00747752"/>
    <w:rsid w:val="00747B54"/>
    <w:rsid w:val="00751F86"/>
    <w:rsid w:val="00757FBE"/>
    <w:rsid w:val="007610ED"/>
    <w:rsid w:val="007620FC"/>
    <w:rsid w:val="00762167"/>
    <w:rsid w:val="00765F0B"/>
    <w:rsid w:val="00782A01"/>
    <w:rsid w:val="007832F9"/>
    <w:rsid w:val="00785C24"/>
    <w:rsid w:val="007873CF"/>
    <w:rsid w:val="00792D0E"/>
    <w:rsid w:val="007930CF"/>
    <w:rsid w:val="00796DB6"/>
    <w:rsid w:val="007978ED"/>
    <w:rsid w:val="007A032A"/>
    <w:rsid w:val="007A0E91"/>
    <w:rsid w:val="007A1841"/>
    <w:rsid w:val="007A422F"/>
    <w:rsid w:val="007A590B"/>
    <w:rsid w:val="007B1CFE"/>
    <w:rsid w:val="007B3C1D"/>
    <w:rsid w:val="007B518A"/>
    <w:rsid w:val="007B636B"/>
    <w:rsid w:val="007C18AE"/>
    <w:rsid w:val="007C6111"/>
    <w:rsid w:val="007C6522"/>
    <w:rsid w:val="007D4997"/>
    <w:rsid w:val="007D4C3D"/>
    <w:rsid w:val="007D4F36"/>
    <w:rsid w:val="007D5509"/>
    <w:rsid w:val="007D68B0"/>
    <w:rsid w:val="007D6E25"/>
    <w:rsid w:val="007E1198"/>
    <w:rsid w:val="007E19A2"/>
    <w:rsid w:val="007E1A4E"/>
    <w:rsid w:val="007E2816"/>
    <w:rsid w:val="007E28FC"/>
    <w:rsid w:val="007E3846"/>
    <w:rsid w:val="007F195F"/>
    <w:rsid w:val="007F2689"/>
    <w:rsid w:val="007F26DF"/>
    <w:rsid w:val="007F2C36"/>
    <w:rsid w:val="007F314A"/>
    <w:rsid w:val="007F32DD"/>
    <w:rsid w:val="007F4F82"/>
    <w:rsid w:val="007F504A"/>
    <w:rsid w:val="007F5293"/>
    <w:rsid w:val="007F5799"/>
    <w:rsid w:val="007F605A"/>
    <w:rsid w:val="007F6DAC"/>
    <w:rsid w:val="00807F1A"/>
    <w:rsid w:val="008104E7"/>
    <w:rsid w:val="00811868"/>
    <w:rsid w:val="00815E90"/>
    <w:rsid w:val="00824473"/>
    <w:rsid w:val="00824BB5"/>
    <w:rsid w:val="00824F11"/>
    <w:rsid w:val="00831094"/>
    <w:rsid w:val="00831D08"/>
    <w:rsid w:val="00833123"/>
    <w:rsid w:val="0083618D"/>
    <w:rsid w:val="0083635C"/>
    <w:rsid w:val="008404DA"/>
    <w:rsid w:val="00844A37"/>
    <w:rsid w:val="00844B63"/>
    <w:rsid w:val="00850338"/>
    <w:rsid w:val="008536A8"/>
    <w:rsid w:val="00856DEA"/>
    <w:rsid w:val="00860755"/>
    <w:rsid w:val="00860B0B"/>
    <w:rsid w:val="0086400F"/>
    <w:rsid w:val="008662ED"/>
    <w:rsid w:val="00870386"/>
    <w:rsid w:val="0087052F"/>
    <w:rsid w:val="00872B82"/>
    <w:rsid w:val="00872EDD"/>
    <w:rsid w:val="00872F87"/>
    <w:rsid w:val="008755ED"/>
    <w:rsid w:val="00881725"/>
    <w:rsid w:val="00882356"/>
    <w:rsid w:val="00884375"/>
    <w:rsid w:val="008868A1"/>
    <w:rsid w:val="008878FB"/>
    <w:rsid w:val="00890F35"/>
    <w:rsid w:val="008977DA"/>
    <w:rsid w:val="008A0A40"/>
    <w:rsid w:val="008A1520"/>
    <w:rsid w:val="008A2442"/>
    <w:rsid w:val="008A3668"/>
    <w:rsid w:val="008A5616"/>
    <w:rsid w:val="008A7AA4"/>
    <w:rsid w:val="008B40D5"/>
    <w:rsid w:val="008B4B98"/>
    <w:rsid w:val="008B506F"/>
    <w:rsid w:val="008B6EFD"/>
    <w:rsid w:val="008C1A4C"/>
    <w:rsid w:val="008C3B21"/>
    <w:rsid w:val="008C3D18"/>
    <w:rsid w:val="008C6108"/>
    <w:rsid w:val="008C7501"/>
    <w:rsid w:val="008C7523"/>
    <w:rsid w:val="008D2677"/>
    <w:rsid w:val="008D3635"/>
    <w:rsid w:val="008D4BFA"/>
    <w:rsid w:val="008E2B85"/>
    <w:rsid w:val="008E45A0"/>
    <w:rsid w:val="008F3ADD"/>
    <w:rsid w:val="008F5A3B"/>
    <w:rsid w:val="008F5A88"/>
    <w:rsid w:val="008F6DC3"/>
    <w:rsid w:val="008F7159"/>
    <w:rsid w:val="009012E5"/>
    <w:rsid w:val="00902834"/>
    <w:rsid w:val="00903124"/>
    <w:rsid w:val="009063B2"/>
    <w:rsid w:val="00907CA2"/>
    <w:rsid w:val="00910971"/>
    <w:rsid w:val="00911257"/>
    <w:rsid w:val="00913186"/>
    <w:rsid w:val="00920FDC"/>
    <w:rsid w:val="00922CCE"/>
    <w:rsid w:val="0092449F"/>
    <w:rsid w:val="00927EF6"/>
    <w:rsid w:val="00935739"/>
    <w:rsid w:val="00935DD3"/>
    <w:rsid w:val="009366D5"/>
    <w:rsid w:val="00937CAB"/>
    <w:rsid w:val="009432EF"/>
    <w:rsid w:val="0094506A"/>
    <w:rsid w:val="009500E3"/>
    <w:rsid w:val="00953D9A"/>
    <w:rsid w:val="00954152"/>
    <w:rsid w:val="00957256"/>
    <w:rsid w:val="00967F31"/>
    <w:rsid w:val="00972E68"/>
    <w:rsid w:val="00980844"/>
    <w:rsid w:val="00987A9B"/>
    <w:rsid w:val="00992840"/>
    <w:rsid w:val="00992856"/>
    <w:rsid w:val="00992973"/>
    <w:rsid w:val="0099480A"/>
    <w:rsid w:val="00996170"/>
    <w:rsid w:val="009A16A2"/>
    <w:rsid w:val="009A3904"/>
    <w:rsid w:val="009A69F0"/>
    <w:rsid w:val="009A7F2E"/>
    <w:rsid w:val="009B0513"/>
    <w:rsid w:val="009B085D"/>
    <w:rsid w:val="009B4ACB"/>
    <w:rsid w:val="009B5412"/>
    <w:rsid w:val="009B6A5E"/>
    <w:rsid w:val="009B70F3"/>
    <w:rsid w:val="009C1857"/>
    <w:rsid w:val="009C2C28"/>
    <w:rsid w:val="009C3026"/>
    <w:rsid w:val="009C66B0"/>
    <w:rsid w:val="009C6851"/>
    <w:rsid w:val="009C7CC9"/>
    <w:rsid w:val="009D165A"/>
    <w:rsid w:val="009D27B4"/>
    <w:rsid w:val="009D3158"/>
    <w:rsid w:val="009D37E3"/>
    <w:rsid w:val="009E40A6"/>
    <w:rsid w:val="009E7F7D"/>
    <w:rsid w:val="009F1B94"/>
    <w:rsid w:val="009F4C9D"/>
    <w:rsid w:val="00A011BA"/>
    <w:rsid w:val="00A07412"/>
    <w:rsid w:val="00A13553"/>
    <w:rsid w:val="00A13956"/>
    <w:rsid w:val="00A14ADA"/>
    <w:rsid w:val="00A16C24"/>
    <w:rsid w:val="00A208DE"/>
    <w:rsid w:val="00A20DC7"/>
    <w:rsid w:val="00A26E55"/>
    <w:rsid w:val="00A27D3B"/>
    <w:rsid w:val="00A31DDF"/>
    <w:rsid w:val="00A328EB"/>
    <w:rsid w:val="00A349B6"/>
    <w:rsid w:val="00A36BA7"/>
    <w:rsid w:val="00A37A2B"/>
    <w:rsid w:val="00A37B44"/>
    <w:rsid w:val="00A40D89"/>
    <w:rsid w:val="00A43E7D"/>
    <w:rsid w:val="00A46C8E"/>
    <w:rsid w:val="00A5161A"/>
    <w:rsid w:val="00A52210"/>
    <w:rsid w:val="00A5482C"/>
    <w:rsid w:val="00A54852"/>
    <w:rsid w:val="00A56FD0"/>
    <w:rsid w:val="00A605ED"/>
    <w:rsid w:val="00A70C34"/>
    <w:rsid w:val="00A71A75"/>
    <w:rsid w:val="00A72E43"/>
    <w:rsid w:val="00A77F66"/>
    <w:rsid w:val="00A82163"/>
    <w:rsid w:val="00A839FC"/>
    <w:rsid w:val="00A83B45"/>
    <w:rsid w:val="00A83C7D"/>
    <w:rsid w:val="00A84CCB"/>
    <w:rsid w:val="00A85760"/>
    <w:rsid w:val="00A96FBC"/>
    <w:rsid w:val="00A97148"/>
    <w:rsid w:val="00A978B3"/>
    <w:rsid w:val="00AA33E0"/>
    <w:rsid w:val="00AA363F"/>
    <w:rsid w:val="00AA5974"/>
    <w:rsid w:val="00AA6C91"/>
    <w:rsid w:val="00AB01C3"/>
    <w:rsid w:val="00AB48CA"/>
    <w:rsid w:val="00AB5E05"/>
    <w:rsid w:val="00AB7DB5"/>
    <w:rsid w:val="00AC6E71"/>
    <w:rsid w:val="00AD07CC"/>
    <w:rsid w:val="00AD1286"/>
    <w:rsid w:val="00AD7F2D"/>
    <w:rsid w:val="00AE1044"/>
    <w:rsid w:val="00AE25C6"/>
    <w:rsid w:val="00AE2E21"/>
    <w:rsid w:val="00AE59D9"/>
    <w:rsid w:val="00AF0C4B"/>
    <w:rsid w:val="00AF6032"/>
    <w:rsid w:val="00B059A9"/>
    <w:rsid w:val="00B1068D"/>
    <w:rsid w:val="00B12F6A"/>
    <w:rsid w:val="00B13D69"/>
    <w:rsid w:val="00B148D9"/>
    <w:rsid w:val="00B17F2C"/>
    <w:rsid w:val="00B218E2"/>
    <w:rsid w:val="00B2190F"/>
    <w:rsid w:val="00B21C9D"/>
    <w:rsid w:val="00B233D1"/>
    <w:rsid w:val="00B27A37"/>
    <w:rsid w:val="00B32067"/>
    <w:rsid w:val="00B334D4"/>
    <w:rsid w:val="00B341D5"/>
    <w:rsid w:val="00B34971"/>
    <w:rsid w:val="00B34D9D"/>
    <w:rsid w:val="00B35D5E"/>
    <w:rsid w:val="00B41340"/>
    <w:rsid w:val="00B46D07"/>
    <w:rsid w:val="00B50223"/>
    <w:rsid w:val="00B53B01"/>
    <w:rsid w:val="00B54C92"/>
    <w:rsid w:val="00B5660B"/>
    <w:rsid w:val="00B56DAB"/>
    <w:rsid w:val="00B62A3C"/>
    <w:rsid w:val="00B632BF"/>
    <w:rsid w:val="00B65DBC"/>
    <w:rsid w:val="00B667B2"/>
    <w:rsid w:val="00B67B36"/>
    <w:rsid w:val="00B74208"/>
    <w:rsid w:val="00B75F2B"/>
    <w:rsid w:val="00B8754E"/>
    <w:rsid w:val="00B91EE6"/>
    <w:rsid w:val="00B94DBB"/>
    <w:rsid w:val="00B95AD8"/>
    <w:rsid w:val="00BA0511"/>
    <w:rsid w:val="00BA07A3"/>
    <w:rsid w:val="00BA2432"/>
    <w:rsid w:val="00BA24CF"/>
    <w:rsid w:val="00BA3A48"/>
    <w:rsid w:val="00BA4F89"/>
    <w:rsid w:val="00BA5BE7"/>
    <w:rsid w:val="00BA5D3A"/>
    <w:rsid w:val="00BA6ECC"/>
    <w:rsid w:val="00BA710C"/>
    <w:rsid w:val="00BB3408"/>
    <w:rsid w:val="00BB41D8"/>
    <w:rsid w:val="00BB430A"/>
    <w:rsid w:val="00BB730B"/>
    <w:rsid w:val="00BC1E58"/>
    <w:rsid w:val="00BC3EB0"/>
    <w:rsid w:val="00BD627C"/>
    <w:rsid w:val="00BD726E"/>
    <w:rsid w:val="00BE10DF"/>
    <w:rsid w:val="00BE60E1"/>
    <w:rsid w:val="00BE6385"/>
    <w:rsid w:val="00BE7D38"/>
    <w:rsid w:val="00BE7F70"/>
    <w:rsid w:val="00BF00F2"/>
    <w:rsid w:val="00BF221F"/>
    <w:rsid w:val="00BF22CD"/>
    <w:rsid w:val="00BF23CF"/>
    <w:rsid w:val="00BF4CFD"/>
    <w:rsid w:val="00BF4D00"/>
    <w:rsid w:val="00BF4D33"/>
    <w:rsid w:val="00BF5A51"/>
    <w:rsid w:val="00C07E0B"/>
    <w:rsid w:val="00C103FE"/>
    <w:rsid w:val="00C13090"/>
    <w:rsid w:val="00C136A0"/>
    <w:rsid w:val="00C141E4"/>
    <w:rsid w:val="00C14AF2"/>
    <w:rsid w:val="00C1566F"/>
    <w:rsid w:val="00C2010B"/>
    <w:rsid w:val="00C22273"/>
    <w:rsid w:val="00C23CC9"/>
    <w:rsid w:val="00C25C4B"/>
    <w:rsid w:val="00C27AB5"/>
    <w:rsid w:val="00C30CDF"/>
    <w:rsid w:val="00C30E62"/>
    <w:rsid w:val="00C34654"/>
    <w:rsid w:val="00C41BE6"/>
    <w:rsid w:val="00C42363"/>
    <w:rsid w:val="00C44307"/>
    <w:rsid w:val="00C504FB"/>
    <w:rsid w:val="00C51BAE"/>
    <w:rsid w:val="00C53E33"/>
    <w:rsid w:val="00C610C5"/>
    <w:rsid w:val="00C61866"/>
    <w:rsid w:val="00C63CDF"/>
    <w:rsid w:val="00C641D4"/>
    <w:rsid w:val="00C64A57"/>
    <w:rsid w:val="00C70173"/>
    <w:rsid w:val="00C7074D"/>
    <w:rsid w:val="00C70D0D"/>
    <w:rsid w:val="00C70FE8"/>
    <w:rsid w:val="00C752C0"/>
    <w:rsid w:val="00C82680"/>
    <w:rsid w:val="00C82923"/>
    <w:rsid w:val="00C854A7"/>
    <w:rsid w:val="00C87545"/>
    <w:rsid w:val="00C9123C"/>
    <w:rsid w:val="00C91E47"/>
    <w:rsid w:val="00C97856"/>
    <w:rsid w:val="00CA0EA5"/>
    <w:rsid w:val="00CB1104"/>
    <w:rsid w:val="00CB30A4"/>
    <w:rsid w:val="00CB5D62"/>
    <w:rsid w:val="00CB6BBA"/>
    <w:rsid w:val="00CC0D92"/>
    <w:rsid w:val="00CC2CD3"/>
    <w:rsid w:val="00CC47E2"/>
    <w:rsid w:val="00CC614A"/>
    <w:rsid w:val="00CC740D"/>
    <w:rsid w:val="00CD05FF"/>
    <w:rsid w:val="00CD3842"/>
    <w:rsid w:val="00CD67C1"/>
    <w:rsid w:val="00CD6A9B"/>
    <w:rsid w:val="00CE0630"/>
    <w:rsid w:val="00CE0892"/>
    <w:rsid w:val="00CE124B"/>
    <w:rsid w:val="00CE27F4"/>
    <w:rsid w:val="00CE45BE"/>
    <w:rsid w:val="00CE67F2"/>
    <w:rsid w:val="00CE7B49"/>
    <w:rsid w:val="00CF357A"/>
    <w:rsid w:val="00D01337"/>
    <w:rsid w:val="00D0258A"/>
    <w:rsid w:val="00D04ECB"/>
    <w:rsid w:val="00D06ECF"/>
    <w:rsid w:val="00D0743E"/>
    <w:rsid w:val="00D07DD8"/>
    <w:rsid w:val="00D102CC"/>
    <w:rsid w:val="00D10FAE"/>
    <w:rsid w:val="00D11916"/>
    <w:rsid w:val="00D11DFC"/>
    <w:rsid w:val="00D12568"/>
    <w:rsid w:val="00D13981"/>
    <w:rsid w:val="00D14645"/>
    <w:rsid w:val="00D15F50"/>
    <w:rsid w:val="00D20C85"/>
    <w:rsid w:val="00D20F20"/>
    <w:rsid w:val="00D22CC7"/>
    <w:rsid w:val="00D249C4"/>
    <w:rsid w:val="00D25266"/>
    <w:rsid w:val="00D256CB"/>
    <w:rsid w:val="00D26871"/>
    <w:rsid w:val="00D26E42"/>
    <w:rsid w:val="00D365A0"/>
    <w:rsid w:val="00D378BE"/>
    <w:rsid w:val="00D37F40"/>
    <w:rsid w:val="00D40434"/>
    <w:rsid w:val="00D50184"/>
    <w:rsid w:val="00D51028"/>
    <w:rsid w:val="00D527B0"/>
    <w:rsid w:val="00D539F1"/>
    <w:rsid w:val="00D53BC7"/>
    <w:rsid w:val="00D54D93"/>
    <w:rsid w:val="00D6076A"/>
    <w:rsid w:val="00D72F43"/>
    <w:rsid w:val="00D7587F"/>
    <w:rsid w:val="00D76491"/>
    <w:rsid w:val="00D80589"/>
    <w:rsid w:val="00D80CBE"/>
    <w:rsid w:val="00D81A2D"/>
    <w:rsid w:val="00D83904"/>
    <w:rsid w:val="00D83DD4"/>
    <w:rsid w:val="00D84EBB"/>
    <w:rsid w:val="00D857BF"/>
    <w:rsid w:val="00D85E5D"/>
    <w:rsid w:val="00D86B00"/>
    <w:rsid w:val="00D9008A"/>
    <w:rsid w:val="00D94E3C"/>
    <w:rsid w:val="00D957D5"/>
    <w:rsid w:val="00DA1C05"/>
    <w:rsid w:val="00DA2674"/>
    <w:rsid w:val="00DA3FDB"/>
    <w:rsid w:val="00DA4D26"/>
    <w:rsid w:val="00DA7FAD"/>
    <w:rsid w:val="00DB3ABF"/>
    <w:rsid w:val="00DB5E5F"/>
    <w:rsid w:val="00DB65DA"/>
    <w:rsid w:val="00DB6EE3"/>
    <w:rsid w:val="00DC132F"/>
    <w:rsid w:val="00DC2144"/>
    <w:rsid w:val="00DC43B8"/>
    <w:rsid w:val="00DC4814"/>
    <w:rsid w:val="00DC670B"/>
    <w:rsid w:val="00DC68CA"/>
    <w:rsid w:val="00DC74DB"/>
    <w:rsid w:val="00DD3299"/>
    <w:rsid w:val="00DD35DC"/>
    <w:rsid w:val="00DD4ED9"/>
    <w:rsid w:val="00DD5228"/>
    <w:rsid w:val="00DD5276"/>
    <w:rsid w:val="00DD6502"/>
    <w:rsid w:val="00DD7890"/>
    <w:rsid w:val="00DE462B"/>
    <w:rsid w:val="00DE577B"/>
    <w:rsid w:val="00DE5D2F"/>
    <w:rsid w:val="00DE6C6F"/>
    <w:rsid w:val="00DE70DF"/>
    <w:rsid w:val="00DF611B"/>
    <w:rsid w:val="00DF6BA4"/>
    <w:rsid w:val="00E059BD"/>
    <w:rsid w:val="00E11915"/>
    <w:rsid w:val="00E11D4D"/>
    <w:rsid w:val="00E11EBD"/>
    <w:rsid w:val="00E15F4C"/>
    <w:rsid w:val="00E248C1"/>
    <w:rsid w:val="00E35DD0"/>
    <w:rsid w:val="00E375C1"/>
    <w:rsid w:val="00E4070F"/>
    <w:rsid w:val="00E46128"/>
    <w:rsid w:val="00E46BA1"/>
    <w:rsid w:val="00E4787D"/>
    <w:rsid w:val="00E51C4B"/>
    <w:rsid w:val="00E53355"/>
    <w:rsid w:val="00E5371B"/>
    <w:rsid w:val="00E54DC5"/>
    <w:rsid w:val="00E568A1"/>
    <w:rsid w:val="00E61682"/>
    <w:rsid w:val="00E62391"/>
    <w:rsid w:val="00E67979"/>
    <w:rsid w:val="00E71C51"/>
    <w:rsid w:val="00E74ABB"/>
    <w:rsid w:val="00E81AAD"/>
    <w:rsid w:val="00E838B8"/>
    <w:rsid w:val="00E91726"/>
    <w:rsid w:val="00E91DA7"/>
    <w:rsid w:val="00E9371F"/>
    <w:rsid w:val="00E93E80"/>
    <w:rsid w:val="00E93E95"/>
    <w:rsid w:val="00E95447"/>
    <w:rsid w:val="00EA01AE"/>
    <w:rsid w:val="00EA2474"/>
    <w:rsid w:val="00EA30F5"/>
    <w:rsid w:val="00EB211B"/>
    <w:rsid w:val="00EB5F45"/>
    <w:rsid w:val="00EC082A"/>
    <w:rsid w:val="00EC0904"/>
    <w:rsid w:val="00EC16EC"/>
    <w:rsid w:val="00EC6617"/>
    <w:rsid w:val="00ED04C0"/>
    <w:rsid w:val="00ED38C8"/>
    <w:rsid w:val="00EE2A12"/>
    <w:rsid w:val="00EE4457"/>
    <w:rsid w:val="00EE55A1"/>
    <w:rsid w:val="00EF1325"/>
    <w:rsid w:val="00EF4B7C"/>
    <w:rsid w:val="00F01AEF"/>
    <w:rsid w:val="00F01ED7"/>
    <w:rsid w:val="00F059AB"/>
    <w:rsid w:val="00F135DF"/>
    <w:rsid w:val="00F13C3E"/>
    <w:rsid w:val="00F13C91"/>
    <w:rsid w:val="00F16F0F"/>
    <w:rsid w:val="00F16F63"/>
    <w:rsid w:val="00F25740"/>
    <w:rsid w:val="00F2733E"/>
    <w:rsid w:val="00F32A4B"/>
    <w:rsid w:val="00F3340F"/>
    <w:rsid w:val="00F3346F"/>
    <w:rsid w:val="00F34B4F"/>
    <w:rsid w:val="00F35956"/>
    <w:rsid w:val="00F3618C"/>
    <w:rsid w:val="00F4247D"/>
    <w:rsid w:val="00F433C4"/>
    <w:rsid w:val="00F43869"/>
    <w:rsid w:val="00F469E6"/>
    <w:rsid w:val="00F46BF3"/>
    <w:rsid w:val="00F46CBD"/>
    <w:rsid w:val="00F54021"/>
    <w:rsid w:val="00F571DE"/>
    <w:rsid w:val="00F62DF7"/>
    <w:rsid w:val="00F63125"/>
    <w:rsid w:val="00F6733A"/>
    <w:rsid w:val="00F71365"/>
    <w:rsid w:val="00F770A2"/>
    <w:rsid w:val="00F7740E"/>
    <w:rsid w:val="00F7776E"/>
    <w:rsid w:val="00F80859"/>
    <w:rsid w:val="00F8209D"/>
    <w:rsid w:val="00F86958"/>
    <w:rsid w:val="00F86B8E"/>
    <w:rsid w:val="00F92529"/>
    <w:rsid w:val="00F9429E"/>
    <w:rsid w:val="00F95362"/>
    <w:rsid w:val="00F96D2D"/>
    <w:rsid w:val="00F97250"/>
    <w:rsid w:val="00FA468E"/>
    <w:rsid w:val="00FA46B4"/>
    <w:rsid w:val="00FA5AAA"/>
    <w:rsid w:val="00FB0C16"/>
    <w:rsid w:val="00FB108E"/>
    <w:rsid w:val="00FB1CC3"/>
    <w:rsid w:val="00FC266C"/>
    <w:rsid w:val="00FC3982"/>
    <w:rsid w:val="00FC41AF"/>
    <w:rsid w:val="00FC4B6C"/>
    <w:rsid w:val="00FC62A2"/>
    <w:rsid w:val="00FD251D"/>
    <w:rsid w:val="00FD2A02"/>
    <w:rsid w:val="00FD3037"/>
    <w:rsid w:val="00FD50F0"/>
    <w:rsid w:val="00FD511E"/>
    <w:rsid w:val="00FD58E0"/>
    <w:rsid w:val="00FE2E40"/>
    <w:rsid w:val="00FF1A05"/>
    <w:rsid w:val="00FF366B"/>
    <w:rsid w:val="00FF621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F38F4C"/>
  <w15:docId w15:val="{22E5118B-4A9C-4088-9EBF-28C83183F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6FDD"/>
  </w:style>
  <w:style w:type="paragraph" w:styleId="Ttulo1">
    <w:name w:val="heading 1"/>
    <w:basedOn w:val="Normal"/>
    <w:next w:val="Normal"/>
    <w:link w:val="Ttulo1Car"/>
    <w:qFormat/>
    <w:rsid w:val="0040507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semiHidden/>
    <w:unhideWhenUsed/>
    <w:qFormat/>
    <w:rsid w:val="007E2816"/>
    <w:pPr>
      <w:keepNext/>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outlineLvl w:val="1"/>
    </w:pPr>
    <w:rPr>
      <w:rFonts w:ascii="Arial" w:eastAsia="Times New Roman" w:hAnsi="Arial" w:cs="Arial"/>
      <w:b/>
      <w:bCs/>
      <w:szCs w:val="20"/>
      <w:lang w:val="es-ES" w:eastAsia="es-ES"/>
    </w:rPr>
  </w:style>
  <w:style w:type="paragraph" w:styleId="Ttulo3">
    <w:name w:val="heading 3"/>
    <w:basedOn w:val="Normal"/>
    <w:next w:val="Normal"/>
    <w:link w:val="Ttulo3Car"/>
    <w:semiHidden/>
    <w:unhideWhenUsed/>
    <w:qFormat/>
    <w:rsid w:val="007E2816"/>
    <w:pPr>
      <w:keepNext/>
      <w:autoSpaceDE w:val="0"/>
      <w:autoSpaceDN w:val="0"/>
      <w:adjustRightInd w:val="0"/>
      <w:jc w:val="center"/>
      <w:outlineLvl w:val="2"/>
    </w:pPr>
    <w:rPr>
      <w:rFonts w:ascii="Arial" w:eastAsia="Times New Roman" w:hAnsi="Arial" w:cs="Arial"/>
      <w:b/>
      <w:bCs/>
      <w:sz w:val="18"/>
      <w:szCs w:val="18"/>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hps">
    <w:name w:val="hps"/>
    <w:basedOn w:val="Fuentedeprrafopredeter"/>
    <w:rsid w:val="000F1803"/>
  </w:style>
  <w:style w:type="paragraph" w:styleId="Prrafodelista">
    <w:name w:val="List Paragraph"/>
    <w:basedOn w:val="Normal"/>
    <w:uiPriority w:val="34"/>
    <w:qFormat/>
    <w:rsid w:val="000F1803"/>
    <w:pPr>
      <w:ind w:left="720"/>
      <w:contextualSpacing/>
    </w:pPr>
  </w:style>
  <w:style w:type="character" w:customStyle="1" w:styleId="Ttulo1Car">
    <w:name w:val="Título 1 Car"/>
    <w:basedOn w:val="Fuentedeprrafopredeter"/>
    <w:link w:val="Ttulo1"/>
    <w:rsid w:val="0040507B"/>
    <w:rPr>
      <w:rFonts w:asciiTheme="majorHAnsi" w:eastAsiaTheme="majorEastAsia" w:hAnsiTheme="majorHAnsi" w:cstheme="majorBidi"/>
      <w:b/>
      <w:bCs/>
      <w:color w:val="365F91" w:themeColor="accent1" w:themeShade="BF"/>
      <w:sz w:val="28"/>
      <w:szCs w:val="28"/>
    </w:rPr>
  </w:style>
  <w:style w:type="paragraph" w:styleId="TtuloTDC">
    <w:name w:val="TOC Heading"/>
    <w:basedOn w:val="Ttulo1"/>
    <w:next w:val="Normal"/>
    <w:uiPriority w:val="39"/>
    <w:semiHidden/>
    <w:unhideWhenUsed/>
    <w:qFormat/>
    <w:rsid w:val="0040507B"/>
    <w:pPr>
      <w:outlineLvl w:val="9"/>
    </w:pPr>
    <w:rPr>
      <w:lang w:eastAsia="es-MX"/>
    </w:rPr>
  </w:style>
  <w:style w:type="paragraph" w:styleId="TDC1">
    <w:name w:val="toc 1"/>
    <w:basedOn w:val="Normal"/>
    <w:next w:val="Normal"/>
    <w:autoRedefine/>
    <w:uiPriority w:val="39"/>
    <w:unhideWhenUsed/>
    <w:rsid w:val="0040507B"/>
    <w:pPr>
      <w:spacing w:after="100"/>
    </w:pPr>
  </w:style>
  <w:style w:type="character" w:styleId="Hipervnculo">
    <w:name w:val="Hyperlink"/>
    <w:basedOn w:val="Fuentedeprrafopredeter"/>
    <w:uiPriority w:val="99"/>
    <w:unhideWhenUsed/>
    <w:rsid w:val="0040507B"/>
    <w:rPr>
      <w:color w:val="0000FF" w:themeColor="hyperlink"/>
      <w:u w:val="single"/>
    </w:rPr>
  </w:style>
  <w:style w:type="paragraph" w:styleId="Textodeglobo">
    <w:name w:val="Balloon Text"/>
    <w:basedOn w:val="Normal"/>
    <w:link w:val="TextodegloboCar"/>
    <w:uiPriority w:val="99"/>
    <w:semiHidden/>
    <w:unhideWhenUsed/>
    <w:rsid w:val="0040507B"/>
    <w:rPr>
      <w:rFonts w:ascii="Tahoma" w:hAnsi="Tahoma" w:cs="Tahoma"/>
      <w:sz w:val="16"/>
      <w:szCs w:val="16"/>
    </w:rPr>
  </w:style>
  <w:style w:type="character" w:customStyle="1" w:styleId="TextodegloboCar">
    <w:name w:val="Texto de globo Car"/>
    <w:basedOn w:val="Fuentedeprrafopredeter"/>
    <w:link w:val="Textodeglobo"/>
    <w:uiPriority w:val="99"/>
    <w:semiHidden/>
    <w:rsid w:val="0040507B"/>
    <w:rPr>
      <w:rFonts w:ascii="Tahoma" w:hAnsi="Tahoma" w:cs="Tahoma"/>
      <w:sz w:val="16"/>
      <w:szCs w:val="16"/>
    </w:rPr>
  </w:style>
  <w:style w:type="paragraph" w:styleId="Encabezado">
    <w:name w:val="header"/>
    <w:basedOn w:val="Normal"/>
    <w:link w:val="EncabezadoCar"/>
    <w:unhideWhenUsed/>
    <w:rsid w:val="00F25740"/>
    <w:pPr>
      <w:tabs>
        <w:tab w:val="center" w:pos="4419"/>
        <w:tab w:val="right" w:pos="8838"/>
      </w:tabs>
    </w:pPr>
  </w:style>
  <w:style w:type="character" w:customStyle="1" w:styleId="EncabezadoCar">
    <w:name w:val="Encabezado Car"/>
    <w:basedOn w:val="Fuentedeprrafopredeter"/>
    <w:link w:val="Encabezado"/>
    <w:rsid w:val="00F25740"/>
  </w:style>
  <w:style w:type="paragraph" w:styleId="Piedepgina">
    <w:name w:val="footer"/>
    <w:basedOn w:val="Normal"/>
    <w:link w:val="PiedepginaCar"/>
    <w:uiPriority w:val="99"/>
    <w:unhideWhenUsed/>
    <w:rsid w:val="00F25740"/>
    <w:pPr>
      <w:tabs>
        <w:tab w:val="center" w:pos="4419"/>
        <w:tab w:val="right" w:pos="8838"/>
      </w:tabs>
    </w:pPr>
  </w:style>
  <w:style w:type="character" w:customStyle="1" w:styleId="PiedepginaCar">
    <w:name w:val="Pie de página Car"/>
    <w:basedOn w:val="Fuentedeprrafopredeter"/>
    <w:link w:val="Piedepgina"/>
    <w:uiPriority w:val="99"/>
    <w:rsid w:val="00F25740"/>
  </w:style>
  <w:style w:type="character" w:styleId="Refdecomentario">
    <w:name w:val="annotation reference"/>
    <w:basedOn w:val="Fuentedeprrafopredeter"/>
    <w:uiPriority w:val="99"/>
    <w:semiHidden/>
    <w:unhideWhenUsed/>
    <w:rsid w:val="00015263"/>
    <w:rPr>
      <w:sz w:val="16"/>
      <w:szCs w:val="16"/>
    </w:rPr>
  </w:style>
  <w:style w:type="paragraph" w:styleId="Textocomentario">
    <w:name w:val="annotation text"/>
    <w:basedOn w:val="Normal"/>
    <w:link w:val="TextocomentarioCar"/>
    <w:uiPriority w:val="99"/>
    <w:semiHidden/>
    <w:unhideWhenUsed/>
    <w:rsid w:val="00015263"/>
    <w:rPr>
      <w:sz w:val="20"/>
      <w:szCs w:val="20"/>
    </w:rPr>
  </w:style>
  <w:style w:type="character" w:customStyle="1" w:styleId="TextocomentarioCar">
    <w:name w:val="Texto comentario Car"/>
    <w:basedOn w:val="Fuentedeprrafopredeter"/>
    <w:link w:val="Textocomentario"/>
    <w:uiPriority w:val="99"/>
    <w:semiHidden/>
    <w:rsid w:val="00015263"/>
    <w:rPr>
      <w:sz w:val="20"/>
      <w:szCs w:val="20"/>
    </w:rPr>
  </w:style>
  <w:style w:type="paragraph" w:styleId="Asuntodelcomentario">
    <w:name w:val="annotation subject"/>
    <w:basedOn w:val="Textocomentario"/>
    <w:next w:val="Textocomentario"/>
    <w:link w:val="AsuntodelcomentarioCar"/>
    <w:uiPriority w:val="99"/>
    <w:semiHidden/>
    <w:unhideWhenUsed/>
    <w:rsid w:val="00015263"/>
    <w:rPr>
      <w:b/>
      <w:bCs/>
    </w:rPr>
  </w:style>
  <w:style w:type="character" w:customStyle="1" w:styleId="AsuntodelcomentarioCar">
    <w:name w:val="Asunto del comentario Car"/>
    <w:basedOn w:val="TextocomentarioCar"/>
    <w:link w:val="Asuntodelcomentario"/>
    <w:uiPriority w:val="99"/>
    <w:semiHidden/>
    <w:rsid w:val="00015263"/>
    <w:rPr>
      <w:b/>
      <w:bCs/>
      <w:sz w:val="20"/>
      <w:szCs w:val="20"/>
    </w:rPr>
  </w:style>
  <w:style w:type="paragraph" w:styleId="Textonotapie">
    <w:name w:val="footnote text"/>
    <w:basedOn w:val="Normal"/>
    <w:link w:val="TextonotapieCar"/>
    <w:uiPriority w:val="99"/>
    <w:semiHidden/>
    <w:unhideWhenUsed/>
    <w:rsid w:val="00BF4CFD"/>
    <w:rPr>
      <w:sz w:val="20"/>
      <w:szCs w:val="20"/>
    </w:rPr>
  </w:style>
  <w:style w:type="character" w:customStyle="1" w:styleId="TextonotapieCar">
    <w:name w:val="Texto nota pie Car"/>
    <w:basedOn w:val="Fuentedeprrafopredeter"/>
    <w:link w:val="Textonotapie"/>
    <w:uiPriority w:val="99"/>
    <w:semiHidden/>
    <w:rsid w:val="00BF4CFD"/>
    <w:rPr>
      <w:sz w:val="20"/>
      <w:szCs w:val="20"/>
    </w:rPr>
  </w:style>
  <w:style w:type="character" w:styleId="Refdenotaalpie">
    <w:name w:val="footnote reference"/>
    <w:basedOn w:val="Fuentedeprrafopredeter"/>
    <w:uiPriority w:val="99"/>
    <w:semiHidden/>
    <w:unhideWhenUsed/>
    <w:rsid w:val="00BF4CFD"/>
    <w:rPr>
      <w:vertAlign w:val="superscript"/>
    </w:rPr>
  </w:style>
  <w:style w:type="table" w:styleId="Tablaconcuadrcula">
    <w:name w:val="Table Grid"/>
    <w:basedOn w:val="Tablanormal"/>
    <w:uiPriority w:val="39"/>
    <w:rsid w:val="00A36BA7"/>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o">
    <w:name w:val="texto"/>
    <w:basedOn w:val="Normal"/>
    <w:link w:val="textoCar"/>
    <w:qFormat/>
    <w:rsid w:val="00C641D4"/>
    <w:pPr>
      <w:spacing w:after="101" w:line="216" w:lineRule="atLeast"/>
      <w:ind w:firstLine="288"/>
      <w:jc w:val="both"/>
    </w:pPr>
    <w:rPr>
      <w:rFonts w:ascii="Arial" w:eastAsia="Times New Roman" w:hAnsi="Arial" w:cs="Arial"/>
      <w:sz w:val="18"/>
      <w:szCs w:val="18"/>
      <w:lang w:val="es-ES_tradnl" w:eastAsia="es-ES"/>
    </w:rPr>
  </w:style>
  <w:style w:type="paragraph" w:customStyle="1" w:styleId="Default">
    <w:name w:val="Default"/>
    <w:rsid w:val="00D857BF"/>
    <w:pPr>
      <w:autoSpaceDE w:val="0"/>
      <w:autoSpaceDN w:val="0"/>
      <w:adjustRightInd w:val="0"/>
    </w:pPr>
    <w:rPr>
      <w:rFonts w:ascii="Times New Roman" w:hAnsi="Times New Roman" w:cs="Times New Roman"/>
      <w:color w:val="000000"/>
      <w:sz w:val="24"/>
      <w:szCs w:val="24"/>
    </w:rPr>
  </w:style>
  <w:style w:type="character" w:customStyle="1" w:styleId="textoCar">
    <w:name w:val="texto Car"/>
    <w:link w:val="texto"/>
    <w:rsid w:val="0066362E"/>
    <w:rPr>
      <w:rFonts w:ascii="Arial" w:eastAsia="Times New Roman" w:hAnsi="Arial" w:cs="Arial"/>
      <w:sz w:val="18"/>
      <w:szCs w:val="18"/>
      <w:lang w:val="es-ES_tradnl" w:eastAsia="es-ES"/>
    </w:rPr>
  </w:style>
  <w:style w:type="paragraph" w:customStyle="1" w:styleId="CABEZA">
    <w:name w:val="CABEZA"/>
    <w:basedOn w:val="Ttulo1"/>
    <w:rsid w:val="007B3C1D"/>
    <w:pPr>
      <w:keepNext w:val="0"/>
      <w:keepLines w:val="0"/>
      <w:overflowPunct w:val="0"/>
      <w:autoSpaceDE w:val="0"/>
      <w:autoSpaceDN w:val="0"/>
      <w:adjustRightInd w:val="0"/>
      <w:spacing w:before="0" w:line="216" w:lineRule="atLeast"/>
      <w:jc w:val="center"/>
      <w:textAlignment w:val="baseline"/>
      <w:outlineLvl w:val="9"/>
    </w:pPr>
    <w:rPr>
      <w:rFonts w:ascii="CG Palacio (WN)" w:eastAsia="Times New Roman" w:hAnsi="CG Palacio (WN)" w:cs="Times New Roman"/>
      <w:bCs w:val="0"/>
      <w:color w:val="auto"/>
      <w:szCs w:val="20"/>
      <w:lang w:val="es-ES_tradnl" w:eastAsia="es-ES"/>
    </w:rPr>
  </w:style>
  <w:style w:type="character" w:customStyle="1" w:styleId="SinespaciadoCar">
    <w:name w:val="Sin espaciado Car"/>
    <w:basedOn w:val="Fuentedeprrafopredeter"/>
    <w:link w:val="Sinespaciado"/>
    <w:uiPriority w:val="1"/>
    <w:locked/>
    <w:rsid w:val="005968B5"/>
    <w:rPr>
      <w:rFonts w:ascii="Calibri" w:eastAsia="Times New Roman" w:hAnsi="Calibri" w:cs="Times New Roman"/>
    </w:rPr>
  </w:style>
  <w:style w:type="paragraph" w:styleId="Sinespaciado">
    <w:name w:val="No Spacing"/>
    <w:link w:val="SinespaciadoCar"/>
    <w:uiPriority w:val="1"/>
    <w:qFormat/>
    <w:rsid w:val="005968B5"/>
    <w:rPr>
      <w:rFonts w:ascii="Calibri" w:eastAsia="Times New Roman" w:hAnsi="Calibri" w:cs="Times New Roman"/>
    </w:rPr>
  </w:style>
  <w:style w:type="paragraph" w:customStyle="1" w:styleId="ROMANOS">
    <w:name w:val="ROMANOS"/>
    <w:basedOn w:val="Normal"/>
    <w:rsid w:val="00EE2A12"/>
    <w:pPr>
      <w:tabs>
        <w:tab w:val="left" w:pos="720"/>
      </w:tabs>
      <w:spacing w:after="101" w:line="216" w:lineRule="atLeast"/>
      <w:ind w:left="720" w:hanging="432"/>
      <w:jc w:val="both"/>
    </w:pPr>
    <w:rPr>
      <w:rFonts w:ascii="Arial" w:eastAsia="Times New Roman" w:hAnsi="Arial" w:cs="Arial"/>
      <w:sz w:val="18"/>
      <w:szCs w:val="18"/>
      <w:lang w:val="es-ES_tradnl" w:eastAsia="es-ES"/>
    </w:rPr>
  </w:style>
  <w:style w:type="table" w:customStyle="1" w:styleId="Tablaconcuadrcula5">
    <w:name w:val="Tabla con cuadrícula5"/>
    <w:basedOn w:val="Tablanormal"/>
    <w:next w:val="Tablaconcuadrcula"/>
    <w:uiPriority w:val="59"/>
    <w:rsid w:val="00EE2A12"/>
    <w:rPr>
      <w:rFonts w:ascii="Liberation Serif" w:eastAsia="SimSun" w:hAnsi="Liberation Serif" w:cs="Mangal"/>
      <w:sz w:val="20"/>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3241675">
    <w:name w:val="SC.3.241675"/>
    <w:uiPriority w:val="99"/>
    <w:rsid w:val="00EE2A12"/>
    <w:rPr>
      <w:rFonts w:ascii="DLLLO B+ Times Ten" w:hAnsi="DLLLO B+ Times Ten" w:cs="DLLLO B+ Times Ten" w:hint="default"/>
      <w:color w:val="000000"/>
      <w:sz w:val="20"/>
      <w:szCs w:val="20"/>
    </w:rPr>
  </w:style>
  <w:style w:type="paragraph" w:customStyle="1" w:styleId="Texto0">
    <w:name w:val="Texto"/>
    <w:basedOn w:val="Normal"/>
    <w:link w:val="TextoCar0"/>
    <w:rsid w:val="007F26DF"/>
    <w:pPr>
      <w:spacing w:after="101" w:line="216" w:lineRule="exact"/>
      <w:ind w:firstLine="288"/>
      <w:jc w:val="both"/>
    </w:pPr>
    <w:rPr>
      <w:rFonts w:ascii="Arial" w:eastAsia="Times New Roman" w:hAnsi="Arial" w:cs="Arial"/>
      <w:sz w:val="18"/>
      <w:szCs w:val="20"/>
      <w:lang w:val="es-ES" w:eastAsia="es-ES"/>
    </w:rPr>
  </w:style>
  <w:style w:type="character" w:customStyle="1" w:styleId="TextoCar0">
    <w:name w:val="Texto Car"/>
    <w:link w:val="Texto0"/>
    <w:locked/>
    <w:rsid w:val="007F26DF"/>
    <w:rPr>
      <w:rFonts w:ascii="Arial" w:eastAsia="Times New Roman" w:hAnsi="Arial" w:cs="Arial"/>
      <w:sz w:val="18"/>
      <w:szCs w:val="20"/>
      <w:lang w:val="es-ES" w:eastAsia="es-ES"/>
    </w:rPr>
  </w:style>
  <w:style w:type="character" w:customStyle="1" w:styleId="Ttulo2Car">
    <w:name w:val="Título 2 Car"/>
    <w:basedOn w:val="Fuentedeprrafopredeter"/>
    <w:link w:val="Ttulo2"/>
    <w:semiHidden/>
    <w:rsid w:val="007E2816"/>
    <w:rPr>
      <w:rFonts w:ascii="Arial" w:eastAsia="Times New Roman" w:hAnsi="Arial" w:cs="Arial"/>
      <w:b/>
      <w:bCs/>
      <w:szCs w:val="20"/>
      <w:lang w:val="es-ES" w:eastAsia="es-ES"/>
    </w:rPr>
  </w:style>
  <w:style w:type="character" w:customStyle="1" w:styleId="Ttulo3Car">
    <w:name w:val="Título 3 Car"/>
    <w:basedOn w:val="Fuentedeprrafopredeter"/>
    <w:link w:val="Ttulo3"/>
    <w:semiHidden/>
    <w:rsid w:val="007E2816"/>
    <w:rPr>
      <w:rFonts w:ascii="Arial" w:eastAsia="Times New Roman" w:hAnsi="Arial" w:cs="Arial"/>
      <w:b/>
      <w:bCs/>
      <w:sz w:val="18"/>
      <w:szCs w:val="18"/>
      <w:lang w:val="es-ES" w:eastAsia="es-ES"/>
    </w:rPr>
  </w:style>
  <w:style w:type="numbering" w:customStyle="1" w:styleId="Sinlista1">
    <w:name w:val="Sin lista1"/>
    <w:next w:val="Sinlista"/>
    <w:uiPriority w:val="99"/>
    <w:semiHidden/>
    <w:unhideWhenUsed/>
    <w:rsid w:val="007E2816"/>
  </w:style>
  <w:style w:type="character" w:styleId="Hipervnculovisitado">
    <w:name w:val="FollowedHyperlink"/>
    <w:basedOn w:val="Fuentedeprrafopredeter"/>
    <w:uiPriority w:val="99"/>
    <w:semiHidden/>
    <w:unhideWhenUsed/>
    <w:rsid w:val="007E2816"/>
    <w:rPr>
      <w:color w:val="800080" w:themeColor="followedHyperlink"/>
      <w:u w:val="single"/>
    </w:rPr>
  </w:style>
  <w:style w:type="paragraph" w:styleId="Ttulo">
    <w:name w:val="Title"/>
    <w:basedOn w:val="Normal"/>
    <w:link w:val="TtuloCar"/>
    <w:qFormat/>
    <w:rsid w:val="007E2816"/>
    <w:pPr>
      <w:spacing w:line="240" w:lineRule="exact"/>
      <w:jc w:val="center"/>
    </w:pPr>
    <w:rPr>
      <w:rFonts w:ascii="Arial" w:eastAsia="Times New Roman" w:hAnsi="Arial" w:cs="Arial"/>
      <w:b/>
      <w:sz w:val="18"/>
      <w:szCs w:val="20"/>
      <w:lang w:val="es-ES" w:eastAsia="es-ES"/>
    </w:rPr>
  </w:style>
  <w:style w:type="character" w:customStyle="1" w:styleId="TtuloCar">
    <w:name w:val="Título Car"/>
    <w:basedOn w:val="Fuentedeprrafopredeter"/>
    <w:link w:val="Ttulo"/>
    <w:rsid w:val="007E2816"/>
    <w:rPr>
      <w:rFonts w:ascii="Arial" w:eastAsia="Times New Roman" w:hAnsi="Arial" w:cs="Arial"/>
      <w:b/>
      <w:sz w:val="18"/>
      <w:szCs w:val="20"/>
      <w:lang w:val="es-ES" w:eastAsia="es-ES"/>
    </w:rPr>
  </w:style>
  <w:style w:type="paragraph" w:styleId="Textoindependiente">
    <w:name w:val="Body Text"/>
    <w:basedOn w:val="Normal"/>
    <w:link w:val="TextoindependienteCar"/>
    <w:semiHidden/>
    <w:unhideWhenUsed/>
    <w:rsid w:val="007E2816"/>
    <w:pPr>
      <w:tabs>
        <w:tab w:val="left" w:pos="-714"/>
        <w:tab w:val="left" w:pos="0"/>
        <w:tab w:val="left" w:pos="284"/>
        <w:tab w:val="left" w:pos="2886"/>
        <w:tab w:val="left" w:pos="3606"/>
        <w:tab w:val="left" w:pos="4326"/>
        <w:tab w:val="left" w:pos="5046"/>
        <w:tab w:val="left" w:pos="5766"/>
        <w:tab w:val="left" w:pos="6486"/>
        <w:tab w:val="left" w:pos="7206"/>
        <w:tab w:val="left" w:pos="7926"/>
        <w:tab w:val="left" w:pos="8646"/>
      </w:tabs>
      <w:spacing w:before="120" w:after="120" w:line="320" w:lineRule="exact"/>
      <w:jc w:val="both"/>
    </w:pPr>
    <w:rPr>
      <w:rFonts w:ascii="Arial" w:eastAsia="Times New Roman" w:hAnsi="Arial" w:cs="Times New Roman"/>
      <w:szCs w:val="20"/>
      <w:lang w:eastAsia="es-ES"/>
    </w:rPr>
  </w:style>
  <w:style w:type="character" w:customStyle="1" w:styleId="TextoindependienteCar">
    <w:name w:val="Texto independiente Car"/>
    <w:basedOn w:val="Fuentedeprrafopredeter"/>
    <w:link w:val="Textoindependiente"/>
    <w:semiHidden/>
    <w:rsid w:val="007E2816"/>
    <w:rPr>
      <w:rFonts w:ascii="Arial" w:eastAsia="Times New Roman" w:hAnsi="Arial" w:cs="Times New Roman"/>
      <w:szCs w:val="20"/>
      <w:lang w:eastAsia="es-ES"/>
    </w:rPr>
  </w:style>
  <w:style w:type="paragraph" w:styleId="Sangradetextonormal">
    <w:name w:val="Body Text Indent"/>
    <w:basedOn w:val="Normal"/>
    <w:link w:val="SangradetextonormalCar"/>
    <w:semiHidden/>
    <w:unhideWhenUsed/>
    <w:rsid w:val="007E2816"/>
    <w:pPr>
      <w:ind w:left="2127" w:hanging="2127"/>
      <w:jc w:val="both"/>
    </w:pPr>
    <w:rPr>
      <w:rFonts w:ascii="Univers" w:eastAsia="Times New Roman" w:hAnsi="Univers" w:cs="Times New Roman"/>
      <w:b/>
      <w:szCs w:val="20"/>
      <w:lang w:eastAsia="es-ES"/>
    </w:rPr>
  </w:style>
  <w:style w:type="character" w:customStyle="1" w:styleId="SangradetextonormalCar">
    <w:name w:val="Sangría de texto normal Car"/>
    <w:basedOn w:val="Fuentedeprrafopredeter"/>
    <w:link w:val="Sangradetextonormal"/>
    <w:semiHidden/>
    <w:rsid w:val="007E2816"/>
    <w:rPr>
      <w:rFonts w:ascii="Univers" w:eastAsia="Times New Roman" w:hAnsi="Univers" w:cs="Times New Roman"/>
      <w:b/>
      <w:szCs w:val="20"/>
      <w:lang w:eastAsia="es-ES"/>
    </w:rPr>
  </w:style>
  <w:style w:type="paragraph" w:styleId="Textoindependiente2">
    <w:name w:val="Body Text 2"/>
    <w:basedOn w:val="Normal"/>
    <w:link w:val="Textoindependiente2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pPr>
    <w:rPr>
      <w:rFonts w:ascii="Arial" w:eastAsia="Times New Roman" w:hAnsi="Arial" w:cs="Arial"/>
      <w:bCs/>
      <w:szCs w:val="20"/>
      <w:lang w:val="es-ES" w:eastAsia="es-ES"/>
    </w:rPr>
  </w:style>
  <w:style w:type="character" w:customStyle="1" w:styleId="Textoindependiente2Car">
    <w:name w:val="Texto independiente 2 Car"/>
    <w:basedOn w:val="Fuentedeprrafopredeter"/>
    <w:link w:val="Textoindependiente2"/>
    <w:semiHidden/>
    <w:rsid w:val="007E2816"/>
    <w:rPr>
      <w:rFonts w:ascii="Arial" w:eastAsia="Times New Roman" w:hAnsi="Arial" w:cs="Arial"/>
      <w:bCs/>
      <w:szCs w:val="20"/>
      <w:lang w:val="es-ES" w:eastAsia="es-ES"/>
    </w:rPr>
  </w:style>
  <w:style w:type="paragraph" w:styleId="Textoindependiente3">
    <w:name w:val="Body Text 3"/>
    <w:basedOn w:val="Normal"/>
    <w:link w:val="Textoindependiente3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6"/>
        <w:tab w:val="left" w:pos="8646"/>
      </w:tabs>
      <w:suppressAutoHyphens/>
      <w:spacing w:line="264" w:lineRule="auto"/>
      <w:jc w:val="center"/>
    </w:pPr>
    <w:rPr>
      <w:rFonts w:ascii="Arial" w:eastAsia="Times New Roman" w:hAnsi="Arial" w:cs="Arial"/>
      <w:szCs w:val="20"/>
      <w:lang w:val="es-ES" w:eastAsia="es-ES"/>
    </w:rPr>
  </w:style>
  <w:style w:type="character" w:customStyle="1" w:styleId="Textoindependiente3Car">
    <w:name w:val="Texto independiente 3 Car"/>
    <w:basedOn w:val="Fuentedeprrafopredeter"/>
    <w:link w:val="Textoindependiente3"/>
    <w:semiHidden/>
    <w:rsid w:val="007E2816"/>
    <w:rPr>
      <w:rFonts w:ascii="Arial" w:eastAsia="Times New Roman" w:hAnsi="Arial" w:cs="Arial"/>
      <w:szCs w:val="20"/>
      <w:lang w:val="es-ES" w:eastAsia="es-ES"/>
    </w:rPr>
  </w:style>
  <w:style w:type="paragraph" w:styleId="Sangra2detindependiente">
    <w:name w:val="Body Text Indent 2"/>
    <w:basedOn w:val="Normal"/>
    <w:link w:val="Sangra2detindependienteCar"/>
    <w:semiHidden/>
    <w:unhideWhenUsed/>
    <w:rsid w:val="007E2816"/>
    <w:pPr>
      <w:tabs>
        <w:tab w:val="left" w:pos="-714"/>
        <w:tab w:val="left" w:pos="6"/>
        <w:tab w:val="left" w:pos="726"/>
        <w:tab w:val="left" w:pos="1446"/>
        <w:tab w:val="left" w:pos="2166"/>
        <w:tab w:val="left" w:pos="2886"/>
        <w:tab w:val="left" w:pos="3606"/>
        <w:tab w:val="left" w:pos="4326"/>
        <w:tab w:val="left" w:pos="5046"/>
        <w:tab w:val="left" w:pos="5766"/>
        <w:tab w:val="left" w:pos="6486"/>
        <w:tab w:val="left" w:pos="7206"/>
        <w:tab w:val="left" w:pos="7920"/>
        <w:tab w:val="left" w:pos="8640"/>
      </w:tabs>
      <w:suppressAutoHyphens/>
      <w:spacing w:before="120" w:after="120" w:line="320" w:lineRule="exact"/>
      <w:ind w:left="726" w:hanging="726"/>
      <w:jc w:val="both"/>
    </w:pPr>
    <w:rPr>
      <w:rFonts w:ascii="Arial" w:eastAsia="Times New Roman" w:hAnsi="Arial" w:cs="Times New Roman"/>
      <w:szCs w:val="20"/>
      <w:lang w:val="es-ES" w:eastAsia="es-ES"/>
    </w:rPr>
  </w:style>
  <w:style w:type="character" w:customStyle="1" w:styleId="Sangra2detindependienteCar">
    <w:name w:val="Sangría 2 de t. independiente Car"/>
    <w:basedOn w:val="Fuentedeprrafopredeter"/>
    <w:link w:val="Sangra2detindependiente"/>
    <w:semiHidden/>
    <w:rsid w:val="007E2816"/>
    <w:rPr>
      <w:rFonts w:ascii="Arial" w:eastAsia="Times New Roman" w:hAnsi="Arial" w:cs="Times New Roman"/>
      <w:szCs w:val="20"/>
      <w:lang w:val="es-ES" w:eastAsia="es-ES"/>
    </w:rPr>
  </w:style>
  <w:style w:type="paragraph" w:styleId="Sangra3detindependiente">
    <w:name w:val="Body Text Indent 3"/>
    <w:basedOn w:val="Normal"/>
    <w:link w:val="Sangra3detindependienteCar"/>
    <w:semiHidden/>
    <w:unhideWhenUsed/>
    <w:rsid w:val="007E2816"/>
    <w:pPr>
      <w:tabs>
        <w:tab w:val="left" w:pos="-1128"/>
        <w:tab w:val="left" w:pos="-408"/>
        <w:tab w:val="left" w:pos="312"/>
        <w:tab w:val="left" w:pos="993"/>
        <w:tab w:val="left" w:pos="1032"/>
        <w:tab w:val="left" w:pos="1752"/>
        <w:tab w:val="left" w:pos="2472"/>
        <w:tab w:val="left" w:pos="3192"/>
        <w:tab w:val="left" w:pos="3912"/>
        <w:tab w:val="left" w:pos="4632"/>
        <w:tab w:val="left" w:pos="5352"/>
        <w:tab w:val="left" w:pos="6072"/>
        <w:tab w:val="left" w:pos="6792"/>
        <w:tab w:val="left" w:pos="7512"/>
      </w:tabs>
      <w:spacing w:before="120" w:after="120" w:line="320" w:lineRule="exact"/>
      <w:ind w:left="993" w:hanging="426"/>
      <w:jc w:val="both"/>
    </w:pPr>
    <w:rPr>
      <w:rFonts w:ascii="Arial" w:eastAsia="Times New Roman" w:hAnsi="Arial" w:cs="Times New Roman"/>
      <w:szCs w:val="20"/>
      <w:lang w:eastAsia="es-ES"/>
    </w:rPr>
  </w:style>
  <w:style w:type="character" w:customStyle="1" w:styleId="Sangra3detindependienteCar">
    <w:name w:val="Sangría 3 de t. independiente Car"/>
    <w:basedOn w:val="Fuentedeprrafopredeter"/>
    <w:link w:val="Sangra3detindependiente"/>
    <w:semiHidden/>
    <w:rsid w:val="007E2816"/>
    <w:rPr>
      <w:rFonts w:ascii="Arial" w:eastAsia="Times New Roman" w:hAnsi="Arial" w:cs="Times New Roman"/>
      <w:szCs w:val="20"/>
      <w:lang w:eastAsia="es-ES"/>
    </w:rPr>
  </w:style>
  <w:style w:type="paragraph" w:styleId="Textodebloque">
    <w:name w:val="Block Text"/>
    <w:basedOn w:val="Normal"/>
    <w:semiHidden/>
    <w:unhideWhenUsed/>
    <w:rsid w:val="007E2816"/>
    <w:pPr>
      <w:tabs>
        <w:tab w:val="left" w:pos="6"/>
        <w:tab w:val="left" w:pos="726"/>
        <w:tab w:val="left" w:pos="1446"/>
        <w:tab w:val="left" w:pos="1701"/>
        <w:tab w:val="left" w:pos="2886"/>
        <w:tab w:val="left" w:pos="3606"/>
        <w:tab w:val="left" w:pos="4326"/>
        <w:tab w:val="left" w:pos="5046"/>
        <w:tab w:val="left" w:pos="5766"/>
        <w:tab w:val="left" w:pos="6486"/>
        <w:tab w:val="left" w:pos="7206"/>
        <w:tab w:val="left" w:pos="8647"/>
      </w:tabs>
      <w:spacing w:before="120" w:after="120" w:line="320" w:lineRule="exact"/>
      <w:ind w:left="1701" w:right="5" w:hanging="1134"/>
      <w:jc w:val="both"/>
    </w:pPr>
    <w:rPr>
      <w:rFonts w:ascii="Arial" w:eastAsia="Times New Roman" w:hAnsi="Arial" w:cs="Times New Roman"/>
      <w:szCs w:val="20"/>
      <w:lang w:eastAsia="es-ES"/>
    </w:rPr>
  </w:style>
  <w:style w:type="paragraph" w:customStyle="1" w:styleId="SP3241708">
    <w:name w:val="SP.3.241708"/>
    <w:basedOn w:val="Default"/>
    <w:next w:val="Default"/>
    <w:uiPriority w:val="99"/>
    <w:rsid w:val="007E2816"/>
    <w:rPr>
      <w:rFonts w:ascii="DLMAG I+ Times Ten" w:eastAsia="Calibri" w:hAnsi="DLMAG I+ Times Ten"/>
      <w:color w:val="auto"/>
      <w:lang w:eastAsia="es-MX"/>
    </w:rPr>
  </w:style>
  <w:style w:type="character" w:styleId="Textodelmarcadordeposicin">
    <w:name w:val="Placeholder Text"/>
    <w:basedOn w:val="Fuentedeprrafopredeter"/>
    <w:uiPriority w:val="99"/>
    <w:semiHidden/>
    <w:rsid w:val="007E2816"/>
    <w:rPr>
      <w:color w:val="808080"/>
    </w:rPr>
  </w:style>
  <w:style w:type="character" w:customStyle="1" w:styleId="ppag">
    <w:name w:val="p_pag"/>
    <w:basedOn w:val="Fuentedeprrafopredeter"/>
    <w:rsid w:val="007E2816"/>
  </w:style>
  <w:style w:type="table" w:styleId="Sombreadoclaro">
    <w:name w:val="Light Shading"/>
    <w:basedOn w:val="Tablanormal"/>
    <w:uiPriority w:val="60"/>
    <w:rsid w:val="007E2816"/>
    <w:rPr>
      <w:rFonts w:ascii="Calibri" w:eastAsia="Calibri" w:hAnsi="Calibri" w:cs="Times New Roman"/>
      <w:color w:val="000000" w:themeColor="text1" w:themeShade="BF"/>
      <w:szCs w:val="20"/>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aconcuadrcula1">
    <w:name w:val="Tabla con cuadrícula1"/>
    <w:basedOn w:val="Tablanormal"/>
    <w:uiPriority w:val="59"/>
    <w:rsid w:val="007E2816"/>
    <w:rPr>
      <w:rFonts w:ascii="Calibri" w:eastAsia="Calibri" w:hAnsi="Calibri"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4">
    <w:name w:val="Tabla con cuadrícula4"/>
    <w:basedOn w:val="Tablanormal"/>
    <w:uiPriority w:val="59"/>
    <w:rsid w:val="007E2816"/>
    <w:rPr>
      <w:rFonts w:ascii="Calibri" w:eastAsia="Calibri" w:hAnsi="Calibri"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claro1">
    <w:name w:val="Sombreado claro1"/>
    <w:basedOn w:val="Tablanormal"/>
    <w:uiPriority w:val="60"/>
    <w:rsid w:val="007E2816"/>
    <w:rPr>
      <w:rFonts w:ascii="Calibri" w:eastAsia="Calibri" w:hAnsi="Calibri" w:cs="Times New Roman"/>
      <w:color w:val="000000" w:themeColor="text1" w:themeShade="BF"/>
      <w:szCs w:val="20"/>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Grid1">
    <w:name w:val="Table Grid1"/>
    <w:basedOn w:val="Tablanormal"/>
    <w:rsid w:val="007E2816"/>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7E2816"/>
    <w:rPr>
      <w:rFonts w:ascii="Arial" w:hAnsi="Arial" w:cs="Arial"/>
      <w:szCs w:val="20"/>
    </w:rPr>
  </w:style>
  <w:style w:type="paragraph" w:styleId="NormalWeb">
    <w:name w:val="Normal (Web)"/>
    <w:basedOn w:val="Normal"/>
    <w:uiPriority w:val="99"/>
    <w:semiHidden/>
    <w:unhideWhenUsed/>
    <w:rsid w:val="008D4BFA"/>
    <w:pPr>
      <w:spacing w:before="100" w:beforeAutospacing="1" w:after="100" w:afterAutospacing="1"/>
    </w:pPr>
    <w:rPr>
      <w:rFonts w:ascii="Times New Roman" w:eastAsia="Times New Roman" w:hAnsi="Times New Roman" w:cs="Times New Roman"/>
      <w:sz w:val="24"/>
      <w:szCs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73085">
      <w:bodyDiv w:val="1"/>
      <w:marLeft w:val="0"/>
      <w:marRight w:val="0"/>
      <w:marTop w:val="0"/>
      <w:marBottom w:val="0"/>
      <w:divBdr>
        <w:top w:val="none" w:sz="0" w:space="0" w:color="auto"/>
        <w:left w:val="none" w:sz="0" w:space="0" w:color="auto"/>
        <w:bottom w:val="none" w:sz="0" w:space="0" w:color="auto"/>
        <w:right w:val="none" w:sz="0" w:space="0" w:color="auto"/>
      </w:divBdr>
      <w:divsChild>
        <w:div w:id="738671373">
          <w:marLeft w:val="0"/>
          <w:marRight w:val="0"/>
          <w:marTop w:val="0"/>
          <w:marBottom w:val="60"/>
          <w:divBdr>
            <w:top w:val="none" w:sz="0" w:space="0" w:color="auto"/>
            <w:left w:val="none" w:sz="0" w:space="0" w:color="auto"/>
            <w:bottom w:val="none" w:sz="0" w:space="0" w:color="auto"/>
            <w:right w:val="none" w:sz="0" w:space="0" w:color="auto"/>
          </w:divBdr>
        </w:div>
        <w:div w:id="1942713776">
          <w:marLeft w:val="0"/>
          <w:marRight w:val="0"/>
          <w:marTop w:val="0"/>
          <w:marBottom w:val="60"/>
          <w:divBdr>
            <w:top w:val="none" w:sz="0" w:space="0" w:color="auto"/>
            <w:left w:val="none" w:sz="0" w:space="0" w:color="auto"/>
            <w:bottom w:val="none" w:sz="0" w:space="0" w:color="auto"/>
            <w:right w:val="none" w:sz="0" w:space="0" w:color="auto"/>
          </w:divBdr>
        </w:div>
      </w:divsChild>
    </w:div>
    <w:div w:id="1411005920">
      <w:bodyDiv w:val="1"/>
      <w:marLeft w:val="0"/>
      <w:marRight w:val="0"/>
      <w:marTop w:val="0"/>
      <w:marBottom w:val="0"/>
      <w:divBdr>
        <w:top w:val="none" w:sz="0" w:space="0" w:color="auto"/>
        <w:left w:val="none" w:sz="0" w:space="0" w:color="auto"/>
        <w:bottom w:val="none" w:sz="0" w:space="0" w:color="auto"/>
        <w:right w:val="none" w:sz="0" w:space="0" w:color="auto"/>
      </w:divBdr>
    </w:div>
    <w:div w:id="2111270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emf"/><Relationship Id="rId19" Type="http://schemas.microsoft.com/office/2016/09/relationships/commentsIds" Target="commentsIds.xml"/><Relationship Id="rId4" Type="http://schemas.openxmlformats.org/officeDocument/2006/relationships/image" Target="media/image1.png"/><Relationship Id="rId9" Type="http://schemas.openxmlformats.org/officeDocument/2006/relationships/hyperlink" Target="mailto:ccnn_snys@cnsns.gob.m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1F051-F6FE-4772-B87F-2F2A9316F2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1166</TotalTime>
  <Pages>47</Pages>
  <Words>9432</Words>
  <Characters>51880</Characters>
  <Application>Microsoft Office Word</Application>
  <DocSecurity>0</DocSecurity>
  <Lines>432</Lines>
  <Paragraphs>122</Paragraphs>
  <ScaleCrop>false</ScaleCrop>
  <HeadingPairs>
    <vt:vector size="2" baseType="variant">
      <vt:variant>
        <vt:lpstr>Título</vt:lpstr>
      </vt:variant>
      <vt:variant>
        <vt:i4>1</vt:i4>
      </vt:variant>
    </vt:vector>
  </HeadingPairs>
  <TitlesOfParts>
    <vt:vector size="1" baseType="lpstr">
      <vt:lpstr/>
    </vt:vector>
  </TitlesOfParts>
  <Company>Secretaria de Economia</Company>
  <LinksUpToDate>false</LinksUpToDate>
  <CharactersWithSpaces>61190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CHT;AAD;MEAA;AH</dc:creator>
  <cp:keywords/>
  <dc:description/>
  <cp:lastModifiedBy>Adriana Armenta Domínguez</cp:lastModifiedBy>
  <cp:revision>4</cp:revision>
  <cp:lastPrinted>2019-03-19T17:56:00Z</cp:lastPrinted>
  <dcterms:created xsi:type="dcterms:W3CDTF">2020-03-23T22:29:00Z</dcterms:created>
  <dcterms:modified xsi:type="dcterms:W3CDTF">2020-03-24T19:49:00Z</dcterms:modified>
</cp:coreProperties>
</file>