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F77" w:rsidRDefault="00C93F77" w:rsidP="00C93F77">
      <w:pPr>
        <w:pStyle w:val="Texto"/>
        <w:spacing w:after="240" w:line="240" w:lineRule="atLeast"/>
        <w:ind w:firstLine="0"/>
        <w:jc w:val="center"/>
        <w:rPr>
          <w:rFonts w:ascii="Soberana Texto" w:hAnsi="Soberana Texto"/>
          <w:b/>
          <w:u w:val="single"/>
          <w:lang w:val="es-MX"/>
        </w:rPr>
      </w:pPr>
      <w:bookmarkStart w:id="0" w:name="_GoBack"/>
      <w:bookmarkEnd w:id="0"/>
      <w:r w:rsidRPr="00D46111">
        <w:rPr>
          <w:rFonts w:ascii="Soberana Texto" w:hAnsi="Soberana Texto"/>
          <w:b/>
          <w:u w:val="single"/>
          <w:lang w:val="es-MX"/>
        </w:rPr>
        <w:t>SERIE R12 CONSOLIDACIÓN</w:t>
      </w:r>
    </w:p>
    <w:p w:rsidR="00C93F77" w:rsidRPr="00D46111" w:rsidRDefault="00C93F77" w:rsidP="00C93F77">
      <w:pPr>
        <w:pStyle w:val="Texto"/>
        <w:spacing w:after="120" w:line="240" w:lineRule="atLeast"/>
        <w:ind w:firstLine="0"/>
        <w:rPr>
          <w:rFonts w:ascii="Soberana Texto" w:hAnsi="Soberana Texto"/>
          <w:lang w:val="es-MX"/>
        </w:rPr>
      </w:pPr>
      <w:r w:rsidRPr="00D46111">
        <w:rPr>
          <w:rFonts w:ascii="Soberana Texto" w:hAnsi="Soberana Texto"/>
          <w:lang w:val="es-MX"/>
        </w:rPr>
        <w:t xml:space="preserve">Esta serie se integra por </w:t>
      </w:r>
      <w:r>
        <w:rPr>
          <w:rFonts w:ascii="Soberana Texto" w:hAnsi="Soberana Texto"/>
          <w:lang w:val="es-MX"/>
        </w:rPr>
        <w:t>dos</w:t>
      </w:r>
      <w:r w:rsidRPr="00D46111">
        <w:rPr>
          <w:rFonts w:ascii="Soberana Texto" w:hAnsi="Soberana Texto"/>
          <w:lang w:val="es-MX"/>
        </w:rPr>
        <w:t xml:space="preserve"> (</w:t>
      </w:r>
      <w:r>
        <w:rPr>
          <w:rFonts w:ascii="Soberana Texto" w:hAnsi="Soberana Texto"/>
          <w:lang w:val="es-MX"/>
        </w:rPr>
        <w:t>2</w:t>
      </w:r>
      <w:r w:rsidRPr="00D46111">
        <w:rPr>
          <w:rFonts w:ascii="Soberana Texto" w:hAnsi="Soberana Texto"/>
          <w:lang w:val="es-MX"/>
        </w:rPr>
        <w:t xml:space="preserve">) reportes, cuya frecuencia de elaboración y presentación debe ser </w:t>
      </w:r>
      <w:r w:rsidRPr="00D46111">
        <w:rPr>
          <w:rFonts w:ascii="Soberana Texto" w:hAnsi="Soberana Texto"/>
          <w:b/>
          <w:u w:val="single"/>
          <w:lang w:val="es-MX"/>
        </w:rPr>
        <w:t>trimestral</w:t>
      </w:r>
      <w:r w:rsidRPr="00D46111">
        <w:rPr>
          <w:rFonts w:ascii="Soberana Texto" w:hAnsi="Soberana Texto"/>
          <w:lang w:val="es-MX"/>
        </w:rPr>
        <w:t>.</w:t>
      </w:r>
    </w:p>
    <w:p w:rsidR="00C93F77" w:rsidRPr="00D46111" w:rsidRDefault="00C93F77" w:rsidP="00C93F77">
      <w:pPr>
        <w:pStyle w:val="Texto"/>
        <w:spacing w:before="240" w:after="240" w:line="240" w:lineRule="atLeast"/>
        <w:ind w:firstLine="0"/>
        <w:rPr>
          <w:rFonts w:ascii="Soberana Texto" w:hAnsi="Soberana Texto"/>
          <w:b/>
          <w:lang w:val="es-MX"/>
        </w:rPr>
      </w:pPr>
      <w:r w:rsidRPr="00D46111">
        <w:rPr>
          <w:rFonts w:ascii="Soberana Texto" w:hAnsi="Soberana Texto"/>
          <w:b/>
          <w:lang w:val="es-MX"/>
        </w:rPr>
        <w:t>REPORTES</w:t>
      </w:r>
    </w:p>
    <w:tbl>
      <w:tblPr>
        <w:tblW w:w="4988" w:type="pct"/>
        <w:jc w:val="center"/>
        <w:tblCellMar>
          <w:left w:w="70" w:type="dxa"/>
          <w:right w:w="70" w:type="dxa"/>
        </w:tblCellMar>
        <w:tblLook w:val="0000" w:firstRow="0" w:lastRow="0" w:firstColumn="0" w:lastColumn="0" w:noHBand="0" w:noVBand="0"/>
      </w:tblPr>
      <w:tblGrid>
        <w:gridCol w:w="1417"/>
        <w:gridCol w:w="7539"/>
      </w:tblGrid>
      <w:tr w:rsidR="00C93F77" w:rsidRPr="00D71031" w:rsidTr="00C93F77">
        <w:trPr>
          <w:cantSplit/>
          <w:trHeight w:val="20"/>
          <w:jc w:val="center"/>
        </w:trPr>
        <w:tc>
          <w:tcPr>
            <w:tcW w:w="791" w:type="pct"/>
          </w:tcPr>
          <w:p w:rsidR="00C93F77" w:rsidRPr="00D71031" w:rsidRDefault="00C93F77" w:rsidP="00C93F77">
            <w:pPr>
              <w:pStyle w:val="Texto"/>
              <w:spacing w:after="0" w:line="240" w:lineRule="atLeast"/>
              <w:ind w:firstLine="0"/>
              <w:rPr>
                <w:rFonts w:ascii="Soberana Texto" w:hAnsi="Soberana Texto"/>
                <w:b/>
                <w:lang w:val="es-MX"/>
              </w:rPr>
            </w:pPr>
            <w:r w:rsidRPr="00D71031">
              <w:rPr>
                <w:rFonts w:ascii="Soberana Texto" w:hAnsi="Soberana Texto"/>
                <w:b/>
                <w:lang w:val="es-MX"/>
              </w:rPr>
              <w:t>A-1219</w:t>
            </w:r>
          </w:p>
        </w:tc>
        <w:tc>
          <w:tcPr>
            <w:tcW w:w="4209" w:type="pct"/>
          </w:tcPr>
          <w:p w:rsidR="00C93F77" w:rsidRPr="00D71031" w:rsidRDefault="003E7195" w:rsidP="00C93F77">
            <w:pPr>
              <w:pStyle w:val="Texto"/>
              <w:spacing w:after="120" w:line="240" w:lineRule="atLeast"/>
              <w:ind w:firstLine="0"/>
              <w:rPr>
                <w:rFonts w:ascii="Soberana Texto" w:hAnsi="Soberana Texto"/>
                <w:b/>
                <w:lang w:val="es-MX"/>
              </w:rPr>
            </w:pPr>
            <w:r>
              <w:rPr>
                <w:rFonts w:ascii="Soberana Texto" w:hAnsi="Soberana Texto"/>
                <w:b/>
                <w:lang w:val="es-MX"/>
              </w:rPr>
              <w:t>B</w:t>
            </w:r>
            <w:r w:rsidR="00C93F77" w:rsidRPr="00D71031">
              <w:rPr>
                <w:rFonts w:ascii="Soberana Texto" w:hAnsi="Soberana Texto"/>
                <w:b/>
                <w:lang w:val="es-MX"/>
              </w:rPr>
              <w:t>alance general del</w:t>
            </w:r>
            <w:r w:rsidR="00C93F77" w:rsidRPr="00D71031">
              <w:t xml:space="preserve"> </w:t>
            </w:r>
            <w:r w:rsidR="00C93F77" w:rsidRPr="00D71031">
              <w:rPr>
                <w:rFonts w:ascii="Soberana Texto" w:hAnsi="Soberana Texto"/>
                <w:b/>
                <w:lang w:val="es-MX"/>
              </w:rPr>
              <w:t>Almacén General de Depósito con sus subsidiarias</w:t>
            </w:r>
          </w:p>
          <w:p w:rsidR="00C93F77" w:rsidRPr="00D71031" w:rsidRDefault="00E9222B" w:rsidP="00C93F77">
            <w:pPr>
              <w:pStyle w:val="Texto"/>
              <w:spacing w:after="120" w:line="240" w:lineRule="atLeast"/>
              <w:ind w:firstLine="0"/>
              <w:rPr>
                <w:rFonts w:ascii="Soberana Texto" w:hAnsi="Soberana Texto"/>
                <w:lang w:val="es-MX"/>
              </w:rPr>
            </w:pPr>
            <w:r w:rsidRPr="00D71031">
              <w:rPr>
                <w:rFonts w:ascii="Soberana Texto" w:hAnsi="Soberana Texto"/>
                <w:lang w:val="es-MX"/>
              </w:rPr>
              <w:t>Se refiere a las eliminaciones que deben realizarse a fin de consolidar la información del Almacén General de Depósito con la información del resto de sus subsidiarias. El reporte presenta el balance general de la entidad, la suma de los balances generales de las subsidiarias, la suma desglosada de los balances y las eliminaciones.</w:t>
            </w:r>
          </w:p>
        </w:tc>
      </w:tr>
      <w:tr w:rsidR="00D71031" w:rsidRPr="00D71031" w:rsidTr="00C93F77">
        <w:trPr>
          <w:cantSplit/>
          <w:trHeight w:val="20"/>
          <w:jc w:val="center"/>
        </w:trPr>
        <w:tc>
          <w:tcPr>
            <w:tcW w:w="791" w:type="pct"/>
          </w:tcPr>
          <w:p w:rsidR="00C93F77" w:rsidRPr="00D71031" w:rsidRDefault="00C93F77" w:rsidP="00C93F77">
            <w:pPr>
              <w:pStyle w:val="Texto"/>
              <w:spacing w:after="0" w:line="240" w:lineRule="atLeast"/>
              <w:ind w:firstLine="0"/>
              <w:rPr>
                <w:rFonts w:ascii="Soberana Texto" w:hAnsi="Soberana Texto"/>
                <w:b/>
                <w:lang w:val="es-MX"/>
              </w:rPr>
            </w:pPr>
            <w:r w:rsidRPr="00D71031">
              <w:rPr>
                <w:rFonts w:ascii="Soberana Texto" w:hAnsi="Soberana Texto"/>
                <w:b/>
                <w:lang w:val="es-MX"/>
              </w:rPr>
              <w:t>A-1220</w:t>
            </w:r>
          </w:p>
        </w:tc>
        <w:tc>
          <w:tcPr>
            <w:tcW w:w="4209" w:type="pct"/>
          </w:tcPr>
          <w:p w:rsidR="00C93F77" w:rsidRPr="00D71031" w:rsidRDefault="003E7195" w:rsidP="00C93F77">
            <w:pPr>
              <w:pStyle w:val="Texto"/>
              <w:spacing w:after="120" w:line="240" w:lineRule="atLeast"/>
              <w:ind w:firstLine="0"/>
              <w:rPr>
                <w:rFonts w:ascii="Soberana Texto" w:hAnsi="Soberana Texto"/>
                <w:b/>
                <w:lang w:val="es-MX"/>
              </w:rPr>
            </w:pPr>
            <w:r>
              <w:rPr>
                <w:rFonts w:ascii="Soberana Texto" w:hAnsi="Soberana Texto"/>
                <w:b/>
                <w:bCs/>
                <w:lang w:val="es-MX"/>
              </w:rPr>
              <w:t>E</w:t>
            </w:r>
            <w:r w:rsidR="00C93F77" w:rsidRPr="00D71031">
              <w:rPr>
                <w:rFonts w:ascii="Soberana Texto" w:hAnsi="Soberana Texto"/>
                <w:b/>
                <w:bCs/>
                <w:lang w:val="es-MX"/>
              </w:rPr>
              <w:t xml:space="preserve">stado de resultados </w:t>
            </w:r>
            <w:r w:rsidR="00C93F77" w:rsidRPr="00D71031">
              <w:rPr>
                <w:rFonts w:ascii="Soberana Texto" w:hAnsi="Soberana Texto"/>
                <w:b/>
                <w:lang w:val="es-MX"/>
              </w:rPr>
              <w:t>del</w:t>
            </w:r>
            <w:r w:rsidR="00C93F77" w:rsidRPr="00D71031">
              <w:t xml:space="preserve"> </w:t>
            </w:r>
            <w:r w:rsidR="00C93F77" w:rsidRPr="00D71031">
              <w:rPr>
                <w:rFonts w:ascii="Soberana Texto" w:hAnsi="Soberana Texto"/>
                <w:b/>
                <w:lang w:val="es-MX"/>
              </w:rPr>
              <w:t>Almacén General de Depósito</w:t>
            </w:r>
            <w:r w:rsidR="00C93F77" w:rsidRPr="00D71031">
              <w:rPr>
                <w:rFonts w:ascii="Soberana Texto" w:hAnsi="Soberana Texto"/>
                <w:b/>
                <w:bCs/>
                <w:lang w:val="es-MX"/>
              </w:rPr>
              <w:t xml:space="preserve"> con sus subsidiarias</w:t>
            </w:r>
          </w:p>
          <w:p w:rsidR="00C93F77" w:rsidRPr="00D71031" w:rsidRDefault="00E9222B" w:rsidP="00C93F77">
            <w:pPr>
              <w:pStyle w:val="Texto"/>
              <w:spacing w:after="120" w:line="240" w:lineRule="atLeast"/>
              <w:ind w:firstLine="0"/>
              <w:rPr>
                <w:rFonts w:ascii="Soberana Texto" w:hAnsi="Soberana Texto"/>
                <w:lang w:val="es-MX"/>
              </w:rPr>
            </w:pPr>
            <w:r w:rsidRPr="00D71031">
              <w:rPr>
                <w:rFonts w:ascii="Soberana Texto" w:hAnsi="Soberana Texto"/>
                <w:lang w:val="es-MX"/>
              </w:rPr>
              <w:t xml:space="preserve">Se refiere a las eliminaciones que deben realizarse a fin de consolidar la información </w:t>
            </w:r>
            <w:r w:rsidR="00D71031" w:rsidRPr="00D71031">
              <w:rPr>
                <w:rFonts w:ascii="Soberana Texto" w:hAnsi="Soberana Texto"/>
                <w:lang w:val="es-MX"/>
              </w:rPr>
              <w:t xml:space="preserve">del Almacén General de Depósito </w:t>
            </w:r>
            <w:r w:rsidRPr="00D71031">
              <w:rPr>
                <w:rFonts w:ascii="Soberana Texto" w:hAnsi="Soberana Texto"/>
                <w:lang w:val="es-MX"/>
              </w:rPr>
              <w:t xml:space="preserve">con la información del resto de sus subsidiarias. El reporte presenta el estado de resultados de la </w:t>
            </w:r>
            <w:r w:rsidR="00D71031" w:rsidRPr="00D71031">
              <w:rPr>
                <w:rFonts w:ascii="Soberana Texto" w:hAnsi="Soberana Texto"/>
                <w:lang w:val="es-MX"/>
              </w:rPr>
              <w:t>entidad</w:t>
            </w:r>
            <w:r w:rsidRPr="00D71031">
              <w:rPr>
                <w:rFonts w:ascii="Soberana Texto" w:hAnsi="Soberana Texto"/>
                <w:lang w:val="es-MX"/>
              </w:rPr>
              <w:t>, la suma de los estados de resultados de las subsidiarias, la suma desglosada de los estados de resultados y las eliminaciones.</w:t>
            </w:r>
          </w:p>
        </w:tc>
      </w:tr>
    </w:tbl>
    <w:p w:rsidR="00C93F77" w:rsidRPr="00D46111" w:rsidRDefault="00C93F77" w:rsidP="00C93F77">
      <w:pPr>
        <w:pStyle w:val="Texto"/>
        <w:spacing w:before="240" w:after="120" w:line="240" w:lineRule="atLeast"/>
        <w:ind w:firstLine="0"/>
        <w:rPr>
          <w:rFonts w:ascii="Soberana Texto" w:hAnsi="Soberana Texto"/>
          <w:lang w:val="es-MX"/>
        </w:rPr>
      </w:pPr>
      <w:r w:rsidRPr="00D46111">
        <w:rPr>
          <w:rFonts w:ascii="Soberana Texto" w:hAnsi="Soberana Texto"/>
          <w:lang w:val="es-MX"/>
        </w:rPr>
        <w:t xml:space="preserve">Para el llenado de los reportes </w:t>
      </w:r>
      <w:r w:rsidRPr="00D46111">
        <w:rPr>
          <w:rFonts w:ascii="Soberana Texto" w:hAnsi="Soberana Texto"/>
          <w:b/>
          <w:lang w:val="es-MX"/>
        </w:rPr>
        <w:t>A-1219</w:t>
      </w:r>
      <w:r>
        <w:rPr>
          <w:rFonts w:ascii="Soberana Texto" w:hAnsi="Soberana Texto"/>
          <w:lang w:val="es-MX"/>
        </w:rPr>
        <w:t xml:space="preserve"> y</w:t>
      </w:r>
      <w:r w:rsidRPr="00D46111">
        <w:rPr>
          <w:rFonts w:ascii="Soberana Texto" w:hAnsi="Soberana Texto"/>
          <w:lang w:val="es-MX"/>
        </w:rPr>
        <w:t xml:space="preserve"> </w:t>
      </w:r>
      <w:r w:rsidRPr="00D46111">
        <w:rPr>
          <w:rFonts w:ascii="Soberana Texto" w:hAnsi="Soberana Texto"/>
          <w:b/>
          <w:lang w:val="es-MX"/>
        </w:rPr>
        <w:t>A-1220</w:t>
      </w:r>
      <w:r w:rsidRPr="00D46111">
        <w:rPr>
          <w:rFonts w:ascii="Soberana Texto" w:hAnsi="Soberana Texto"/>
          <w:lang w:val="es-MX"/>
        </w:rPr>
        <w:t xml:space="preserve"> es necesario tener en consideración los siguientes aspectos:</w:t>
      </w:r>
    </w:p>
    <w:p w:rsidR="00C93F77" w:rsidRPr="00D46111" w:rsidRDefault="00C93F77" w:rsidP="00C93F77">
      <w:pPr>
        <w:pStyle w:val="Texto"/>
        <w:spacing w:after="120" w:line="240" w:lineRule="atLeast"/>
        <w:ind w:firstLine="0"/>
        <w:rPr>
          <w:rFonts w:ascii="Soberana Texto" w:hAnsi="Soberana Texto"/>
          <w:lang w:val="es-MX"/>
        </w:rPr>
      </w:pPr>
      <w:r w:rsidRPr="00D46111">
        <w:rPr>
          <w:rFonts w:ascii="Soberana Texto" w:hAnsi="Soberana Texto"/>
          <w:lang w:val="es-MX"/>
        </w:rPr>
        <w:t xml:space="preserve">Los datos que se refieran a </w:t>
      </w:r>
      <w:r w:rsidRPr="00D46111">
        <w:rPr>
          <w:rFonts w:ascii="Soberana Texto" w:hAnsi="Soberana Texto"/>
          <w:u w:val="single"/>
          <w:lang w:val="es-MX"/>
        </w:rPr>
        <w:t>saldos y montos</w:t>
      </w:r>
      <w:r w:rsidRPr="00D46111">
        <w:rPr>
          <w:rFonts w:ascii="Soberana Texto" w:hAnsi="Soberana Texto"/>
          <w:lang w:val="es-MX"/>
        </w:rPr>
        <w:t xml:space="preserve"> se deben presentar en moneda nacional y UDIS valorizadas en pesos y moneda extranjera valorizada en pesos utilizando el tipo de cambio indicado en los criterios contables vigentes. Dichos montos y saldos deben presentarse en pesos redondeados, sin decimales, sin comas, sin puntos y con cifras positivas. Por ejemplo: $20,585.70 sería 20586.</w:t>
      </w:r>
    </w:p>
    <w:p w:rsidR="00C93F77" w:rsidRPr="00D46111" w:rsidRDefault="00C93F77" w:rsidP="00C93F77">
      <w:pPr>
        <w:pStyle w:val="Texto"/>
        <w:spacing w:before="240" w:after="240" w:line="240" w:lineRule="atLeast"/>
        <w:ind w:firstLine="0"/>
        <w:rPr>
          <w:rFonts w:ascii="Soberana Texto" w:hAnsi="Soberana Texto"/>
          <w:b/>
          <w:lang w:val="es-MX"/>
        </w:rPr>
      </w:pPr>
      <w:r w:rsidRPr="00D46111">
        <w:rPr>
          <w:rFonts w:ascii="Soberana Texto" w:hAnsi="Soberana Texto"/>
          <w:b/>
          <w:lang w:val="es-MX"/>
        </w:rPr>
        <w:t>FORMATO DE CAPTURA</w:t>
      </w:r>
    </w:p>
    <w:p w:rsidR="00C93F77" w:rsidRPr="00D46111" w:rsidRDefault="00C93F77" w:rsidP="00C93F77">
      <w:pPr>
        <w:pStyle w:val="Texto"/>
        <w:spacing w:after="240" w:line="240" w:lineRule="atLeast"/>
        <w:ind w:firstLine="0"/>
        <w:rPr>
          <w:rFonts w:ascii="Soberana Texto" w:hAnsi="Soberana Texto"/>
          <w:lang w:val="es-MX"/>
        </w:rPr>
      </w:pPr>
      <w:r w:rsidRPr="00C93F77">
        <w:rPr>
          <w:rFonts w:ascii="Soberana Texto" w:hAnsi="Soberana Texto"/>
          <w:lang w:val="es-MX"/>
        </w:rPr>
        <w:t>Los Almacenes Generales de Depósito</w:t>
      </w:r>
      <w:r w:rsidRPr="00D46111">
        <w:rPr>
          <w:rFonts w:ascii="Soberana Texto" w:hAnsi="Soberana Texto"/>
          <w:lang w:val="es-MX"/>
        </w:rPr>
        <w:t xml:space="preserve"> llevarán a cabo el envío de la información relacionada con los reportes </w:t>
      </w:r>
      <w:r w:rsidRPr="00D46111">
        <w:rPr>
          <w:rFonts w:ascii="Soberana Texto" w:hAnsi="Soberana Texto"/>
          <w:b/>
          <w:lang w:val="es-MX"/>
        </w:rPr>
        <w:t>A-1219</w:t>
      </w:r>
      <w:r w:rsidR="00CA7BBB">
        <w:rPr>
          <w:rFonts w:ascii="Soberana Texto" w:hAnsi="Soberana Texto"/>
          <w:lang w:val="es-MX"/>
        </w:rPr>
        <w:t xml:space="preserve"> y</w:t>
      </w:r>
      <w:r w:rsidRPr="00D46111">
        <w:rPr>
          <w:rFonts w:ascii="Soberana Texto" w:hAnsi="Soberana Texto"/>
          <w:lang w:val="es-MX"/>
        </w:rPr>
        <w:t xml:space="preserve"> </w:t>
      </w:r>
      <w:r w:rsidRPr="00D46111">
        <w:rPr>
          <w:rFonts w:ascii="Soberana Texto" w:hAnsi="Soberana Texto"/>
          <w:b/>
          <w:lang w:val="es-MX"/>
        </w:rPr>
        <w:t>A-1220</w:t>
      </w:r>
      <w:r w:rsidRPr="00D46111">
        <w:rPr>
          <w:rFonts w:ascii="Soberana Texto" w:hAnsi="Soberana Texto"/>
          <w:lang w:val="es-MX"/>
        </w:rPr>
        <w:t xml:space="preserve"> descritos anteriormente, mediante la utilización del siguiente formato de captura:</w:t>
      </w:r>
    </w:p>
    <w:tbl>
      <w:tblPr>
        <w:tblW w:w="8958" w:type="dxa"/>
        <w:jc w:val="center"/>
        <w:tblCellMar>
          <w:left w:w="70" w:type="dxa"/>
          <w:right w:w="70" w:type="dxa"/>
        </w:tblCellMar>
        <w:tblLook w:val="0000" w:firstRow="0" w:lastRow="0" w:firstColumn="0" w:lastColumn="0" w:noHBand="0" w:noVBand="0"/>
      </w:tblPr>
      <w:tblGrid>
        <w:gridCol w:w="2835"/>
        <w:gridCol w:w="6123"/>
      </w:tblGrid>
      <w:tr w:rsidR="00CA7BBB" w:rsidRPr="00CA7BBB" w:rsidTr="00CA7BBB">
        <w:trPr>
          <w:cantSplit/>
          <w:trHeight w:val="20"/>
          <w:jc w:val="center"/>
        </w:trPr>
        <w:tc>
          <w:tcPr>
            <w:tcW w:w="8958" w:type="dxa"/>
            <w:gridSpan w:val="2"/>
            <w:tcBorders>
              <w:top w:val="single" w:sz="6" w:space="0" w:color="auto"/>
              <w:left w:val="single" w:sz="6" w:space="0" w:color="auto"/>
              <w:bottom w:val="single" w:sz="6" w:space="0" w:color="auto"/>
              <w:right w:val="single" w:sz="6" w:space="0" w:color="auto"/>
            </w:tcBorders>
            <w:shd w:val="pct12" w:color="auto" w:fill="FFFFFF"/>
            <w:noWrap/>
          </w:tcPr>
          <w:p w:rsidR="00FB07BF" w:rsidRPr="00CA7BBB" w:rsidRDefault="00D17B65" w:rsidP="001C36F9">
            <w:pPr>
              <w:spacing w:line="240" w:lineRule="atLeast"/>
              <w:jc w:val="center"/>
              <w:rPr>
                <w:rFonts w:ascii="Soberana Texto" w:hAnsi="Soberana Texto" w:cs="Arial"/>
                <w:b/>
                <w:bCs/>
                <w:sz w:val="18"/>
                <w:szCs w:val="18"/>
                <w:lang w:val="es-MX"/>
              </w:rPr>
            </w:pPr>
            <w:r w:rsidRPr="00CA7BBB">
              <w:rPr>
                <w:rFonts w:ascii="Soberana Texto" w:hAnsi="Soberana Texto" w:cs="Arial"/>
                <w:b/>
                <w:bCs/>
                <w:sz w:val="18"/>
                <w:szCs w:val="18"/>
                <w:lang w:val="es-MX"/>
              </w:rPr>
              <w:t>INFORMACIÓN</w:t>
            </w:r>
            <w:r w:rsidR="00FB07BF" w:rsidRPr="00CA7BBB">
              <w:rPr>
                <w:rFonts w:ascii="Soberana Texto" w:hAnsi="Soberana Texto" w:cs="Arial"/>
                <w:b/>
                <w:bCs/>
                <w:sz w:val="18"/>
                <w:szCs w:val="18"/>
                <w:lang w:val="es-MX"/>
              </w:rPr>
              <w:t xml:space="preserve"> SOLICITADA</w:t>
            </w:r>
          </w:p>
        </w:tc>
      </w:tr>
      <w:tr w:rsidR="00CA7BBB" w:rsidRPr="00CA7BBB" w:rsidTr="001C36F9">
        <w:trPr>
          <w:cantSplit/>
          <w:trHeight w:val="20"/>
          <w:jc w:val="center"/>
        </w:trPr>
        <w:tc>
          <w:tcPr>
            <w:tcW w:w="2835" w:type="dxa"/>
            <w:vMerge w:val="restart"/>
            <w:tcBorders>
              <w:top w:val="single" w:sz="6" w:space="0" w:color="auto"/>
              <w:left w:val="single" w:sz="6" w:space="0" w:color="auto"/>
              <w:right w:val="single" w:sz="6" w:space="0" w:color="auto"/>
            </w:tcBorders>
            <w:vAlign w:val="center"/>
          </w:tcPr>
          <w:p w:rsidR="00FB07BF" w:rsidRPr="00CA7BBB" w:rsidRDefault="00D17B65"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SECCIÓN</w:t>
            </w:r>
            <w:r w:rsidR="00FB07BF" w:rsidRPr="00CA7BBB">
              <w:rPr>
                <w:rFonts w:ascii="Soberana Texto" w:hAnsi="Soberana Texto" w:cs="Arial"/>
                <w:sz w:val="18"/>
                <w:szCs w:val="18"/>
                <w:lang w:val="es-MX"/>
              </w:rPr>
              <w:t xml:space="preserve"> IDENTIFICADOR DEL REPORTE</w:t>
            </w: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FB07BF" w:rsidP="00C93F77">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PER</w:t>
            </w:r>
            <w:r w:rsidR="00C93F77" w:rsidRPr="00CA7BBB">
              <w:rPr>
                <w:rFonts w:ascii="Soberana Texto" w:hAnsi="Soberana Texto" w:cs="Arial"/>
                <w:sz w:val="18"/>
                <w:szCs w:val="18"/>
                <w:lang w:val="es-MX"/>
              </w:rPr>
              <w:t>Í</w:t>
            </w:r>
            <w:r w:rsidRPr="00CA7BBB">
              <w:rPr>
                <w:rFonts w:ascii="Soberana Texto" w:hAnsi="Soberana Texto" w:cs="Arial"/>
                <w:sz w:val="18"/>
                <w:szCs w:val="18"/>
                <w:lang w:val="es-MX"/>
              </w:rPr>
              <w:t>ODO</w:t>
            </w:r>
          </w:p>
        </w:tc>
      </w:tr>
      <w:tr w:rsidR="00CA7BBB" w:rsidRPr="00CA7BBB" w:rsidTr="001C36F9">
        <w:trPr>
          <w:cantSplit/>
          <w:trHeight w:val="20"/>
          <w:jc w:val="center"/>
        </w:trPr>
        <w:tc>
          <w:tcPr>
            <w:tcW w:w="2835" w:type="dxa"/>
            <w:vMerge/>
            <w:tcBorders>
              <w:top w:val="single" w:sz="6" w:space="0" w:color="auto"/>
              <w:left w:val="single" w:sz="6" w:space="0" w:color="auto"/>
              <w:right w:val="single" w:sz="6" w:space="0" w:color="auto"/>
            </w:tcBorders>
            <w:vAlign w:val="center"/>
          </w:tcPr>
          <w:p w:rsidR="00CA7BBB" w:rsidRPr="00CA7BBB" w:rsidRDefault="00CA7BBB" w:rsidP="001C36F9">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tcPr>
          <w:p w:rsidR="00CA7BBB" w:rsidRPr="00CA7BBB" w:rsidRDefault="00CA7BBB" w:rsidP="00C93F77">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CLAVE DE LA ENTIDAD</w:t>
            </w:r>
          </w:p>
        </w:tc>
      </w:tr>
      <w:tr w:rsidR="00E9222B" w:rsidRPr="00CA7BBB" w:rsidTr="00806AAF">
        <w:trPr>
          <w:cantSplit/>
          <w:trHeight w:val="20"/>
          <w:jc w:val="center"/>
        </w:trPr>
        <w:tc>
          <w:tcPr>
            <w:tcW w:w="2835" w:type="dxa"/>
            <w:vMerge/>
            <w:tcBorders>
              <w:left w:val="single" w:sz="6" w:space="0" w:color="auto"/>
              <w:bottom w:val="single" w:sz="6" w:space="0" w:color="auto"/>
              <w:right w:val="single" w:sz="6" w:space="0" w:color="auto"/>
            </w:tcBorders>
            <w:vAlign w:val="center"/>
          </w:tcPr>
          <w:p w:rsidR="00E9222B" w:rsidRPr="00CA7BBB" w:rsidRDefault="00E9222B" w:rsidP="001C36F9">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vAlign w:val="center"/>
          </w:tcPr>
          <w:p w:rsidR="00E9222B" w:rsidRPr="00D46111" w:rsidRDefault="00E9222B" w:rsidP="00806AAF">
            <w:pPr>
              <w:spacing w:line="240" w:lineRule="atLeast"/>
              <w:rPr>
                <w:rFonts w:ascii="Soberana Texto" w:hAnsi="Soberana Texto" w:cs="Arial"/>
                <w:color w:val="000000"/>
                <w:sz w:val="18"/>
                <w:szCs w:val="18"/>
              </w:rPr>
            </w:pPr>
            <w:r w:rsidRPr="00D46111">
              <w:rPr>
                <w:rFonts w:ascii="Soberana Texto" w:hAnsi="Soberana Texto" w:cs="Arial"/>
                <w:color w:val="000000"/>
                <w:sz w:val="18"/>
                <w:szCs w:val="18"/>
              </w:rPr>
              <w:t>NÚMERO DE SUBSIDIARIAS</w:t>
            </w:r>
          </w:p>
        </w:tc>
      </w:tr>
      <w:tr w:rsidR="00CA7BBB" w:rsidRPr="00CA7BBB" w:rsidTr="001C36F9">
        <w:trPr>
          <w:cantSplit/>
          <w:trHeight w:val="20"/>
          <w:jc w:val="center"/>
        </w:trPr>
        <w:tc>
          <w:tcPr>
            <w:tcW w:w="2835" w:type="dxa"/>
            <w:vMerge w:val="restart"/>
            <w:tcBorders>
              <w:top w:val="single" w:sz="6" w:space="0" w:color="auto"/>
              <w:left w:val="single" w:sz="6" w:space="0" w:color="auto"/>
              <w:right w:val="single" w:sz="6" w:space="0" w:color="auto"/>
            </w:tcBorders>
            <w:vAlign w:val="center"/>
          </w:tcPr>
          <w:p w:rsidR="00FB07BF" w:rsidRPr="00CA7BBB" w:rsidRDefault="00D17B65"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SECCIÓN</w:t>
            </w:r>
            <w:r w:rsidR="00FB07BF" w:rsidRPr="00CA7BBB">
              <w:rPr>
                <w:rFonts w:ascii="Soberana Texto" w:hAnsi="Soberana Texto" w:cs="Arial"/>
                <w:sz w:val="18"/>
                <w:szCs w:val="18"/>
                <w:lang w:val="es-MX"/>
              </w:rPr>
              <w:t xml:space="preserve"> </w:t>
            </w:r>
            <w:r w:rsidRPr="00CA7BBB">
              <w:rPr>
                <w:rFonts w:ascii="Soberana Texto" w:hAnsi="Soberana Texto" w:cs="Arial"/>
                <w:sz w:val="18"/>
                <w:szCs w:val="18"/>
                <w:lang w:val="es-MX"/>
              </w:rPr>
              <w:t>INFORMACIÓN</w:t>
            </w:r>
            <w:r w:rsidR="00FB07BF" w:rsidRPr="00CA7BBB">
              <w:rPr>
                <w:rFonts w:ascii="Soberana Texto" w:hAnsi="Soberana Texto" w:cs="Arial"/>
                <w:sz w:val="18"/>
                <w:szCs w:val="18"/>
                <w:lang w:val="es-MX"/>
              </w:rPr>
              <w:t xml:space="preserve"> FINANCIERA </w:t>
            </w: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CA7BBB" w:rsidP="001C36F9">
            <w:pPr>
              <w:spacing w:line="240" w:lineRule="atLeast"/>
              <w:rPr>
                <w:rFonts w:ascii="Soberana Texto" w:hAnsi="Soberana Texto" w:cs="Arial"/>
                <w:sz w:val="18"/>
                <w:szCs w:val="18"/>
                <w:lang w:val="es-MX"/>
              </w:rPr>
            </w:pPr>
            <w:r w:rsidRPr="00CA7BBB">
              <w:rPr>
                <w:rFonts w:ascii="Soberana Texto" w:hAnsi="Soberana Texto" w:cs="Arial"/>
                <w:sz w:val="18"/>
                <w:szCs w:val="18"/>
              </w:rPr>
              <w:t>CLAVE DE LA SUBSIDIARIA</w:t>
            </w:r>
          </w:p>
        </w:tc>
      </w:tr>
      <w:tr w:rsidR="00CA7BBB" w:rsidRPr="00CA7BBB" w:rsidTr="001C36F9">
        <w:trPr>
          <w:cantSplit/>
          <w:trHeight w:val="20"/>
          <w:jc w:val="center"/>
        </w:trPr>
        <w:tc>
          <w:tcPr>
            <w:tcW w:w="2835" w:type="dxa"/>
            <w:vMerge/>
            <w:tcBorders>
              <w:top w:val="single" w:sz="6" w:space="0" w:color="auto"/>
              <w:left w:val="single" w:sz="6" w:space="0" w:color="auto"/>
              <w:right w:val="single" w:sz="6" w:space="0" w:color="auto"/>
            </w:tcBorders>
            <w:vAlign w:val="center"/>
          </w:tcPr>
          <w:p w:rsidR="00CA7BBB" w:rsidRPr="00CA7BBB" w:rsidRDefault="00CA7BBB" w:rsidP="001C36F9">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tcPr>
          <w:p w:rsidR="00CA7BBB" w:rsidRPr="00CA7BBB" w:rsidRDefault="00CA7BBB"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CONCEPTO</w:t>
            </w:r>
          </w:p>
        </w:tc>
      </w:tr>
      <w:tr w:rsidR="00CA7BBB" w:rsidRPr="00CA7BBB" w:rsidTr="001C36F9">
        <w:trPr>
          <w:cantSplit/>
          <w:trHeight w:val="20"/>
          <w:jc w:val="center"/>
        </w:trPr>
        <w:tc>
          <w:tcPr>
            <w:tcW w:w="2835" w:type="dxa"/>
            <w:vMerge/>
            <w:tcBorders>
              <w:left w:val="single" w:sz="6" w:space="0" w:color="auto"/>
              <w:right w:val="single" w:sz="6" w:space="0" w:color="auto"/>
            </w:tcBorders>
          </w:tcPr>
          <w:p w:rsidR="00FB07BF" w:rsidRPr="00CA7BBB" w:rsidRDefault="00FB07BF" w:rsidP="005B1C72">
            <w:pPr>
              <w:pStyle w:val="Texto"/>
              <w:spacing w:line="306" w:lineRule="exact"/>
              <w:ind w:firstLine="0"/>
              <w:rPr>
                <w:rFonts w:ascii="Soberana Texto" w:hAnsi="Soberana Texto" w:cs="Arial"/>
                <w:sz w:val="16"/>
                <w:szCs w:val="16"/>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FB07BF"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REPORTE</w:t>
            </w:r>
          </w:p>
        </w:tc>
      </w:tr>
      <w:tr w:rsidR="00CA7BBB" w:rsidRPr="00CA7BBB" w:rsidTr="001C36F9">
        <w:trPr>
          <w:cantSplit/>
          <w:trHeight w:val="20"/>
          <w:jc w:val="center"/>
        </w:trPr>
        <w:tc>
          <w:tcPr>
            <w:tcW w:w="2835" w:type="dxa"/>
            <w:vMerge/>
            <w:tcBorders>
              <w:left w:val="single" w:sz="6" w:space="0" w:color="auto"/>
              <w:right w:val="single" w:sz="6" w:space="0" w:color="auto"/>
            </w:tcBorders>
          </w:tcPr>
          <w:p w:rsidR="00FB07BF" w:rsidRPr="00CA7BBB" w:rsidRDefault="00FB07BF" w:rsidP="005B1C72">
            <w:pPr>
              <w:pStyle w:val="Texto"/>
              <w:spacing w:line="306" w:lineRule="exact"/>
              <w:ind w:firstLine="0"/>
              <w:rPr>
                <w:rFonts w:ascii="Soberana Texto" w:hAnsi="Soberana Texto" w:cs="Arial"/>
                <w:sz w:val="16"/>
                <w:szCs w:val="16"/>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FB07BF"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TIPO DE SALDO</w:t>
            </w:r>
          </w:p>
        </w:tc>
      </w:tr>
      <w:tr w:rsidR="00CA7BBB" w:rsidRPr="00CA7BBB" w:rsidTr="001C36F9">
        <w:trPr>
          <w:cantSplit/>
          <w:trHeight w:val="20"/>
          <w:jc w:val="center"/>
        </w:trPr>
        <w:tc>
          <w:tcPr>
            <w:tcW w:w="2835" w:type="dxa"/>
            <w:vMerge/>
            <w:tcBorders>
              <w:left w:val="single" w:sz="6" w:space="0" w:color="auto"/>
              <w:right w:val="single" w:sz="6" w:space="0" w:color="auto"/>
            </w:tcBorders>
          </w:tcPr>
          <w:p w:rsidR="00FB07BF" w:rsidRPr="00CA7BBB" w:rsidRDefault="00FB07BF" w:rsidP="005B1C72">
            <w:pPr>
              <w:pStyle w:val="Texto"/>
              <w:spacing w:line="306" w:lineRule="exact"/>
              <w:ind w:firstLine="0"/>
              <w:rPr>
                <w:rFonts w:ascii="Soberana Texto" w:hAnsi="Soberana Texto" w:cs="Arial"/>
                <w:sz w:val="16"/>
                <w:szCs w:val="16"/>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FB07BF"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TIPO DE MOVIMIENTO</w:t>
            </w:r>
          </w:p>
        </w:tc>
      </w:tr>
      <w:tr w:rsidR="00CA7BBB" w:rsidRPr="00CA7BBB" w:rsidTr="001C36F9">
        <w:trPr>
          <w:cantSplit/>
          <w:trHeight w:val="20"/>
          <w:jc w:val="center"/>
        </w:trPr>
        <w:tc>
          <w:tcPr>
            <w:tcW w:w="2835" w:type="dxa"/>
            <w:vMerge/>
            <w:tcBorders>
              <w:left w:val="single" w:sz="6" w:space="0" w:color="auto"/>
              <w:bottom w:val="single" w:sz="6" w:space="0" w:color="auto"/>
              <w:right w:val="single" w:sz="6" w:space="0" w:color="auto"/>
            </w:tcBorders>
          </w:tcPr>
          <w:p w:rsidR="00FB07BF" w:rsidRPr="00CA7BBB" w:rsidRDefault="00FB07BF" w:rsidP="005B1C72">
            <w:pPr>
              <w:pStyle w:val="Texto"/>
              <w:spacing w:line="306" w:lineRule="exact"/>
              <w:ind w:firstLine="0"/>
              <w:rPr>
                <w:rFonts w:ascii="Soberana Texto" w:hAnsi="Soberana Texto" w:cs="Arial"/>
                <w:sz w:val="16"/>
                <w:szCs w:val="16"/>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CA7BBB" w:rsidRDefault="00FB07BF" w:rsidP="001C36F9">
            <w:pPr>
              <w:spacing w:line="240" w:lineRule="atLeast"/>
              <w:rPr>
                <w:rFonts w:ascii="Soberana Texto" w:hAnsi="Soberana Texto" w:cs="Arial"/>
                <w:sz w:val="18"/>
                <w:szCs w:val="18"/>
                <w:lang w:val="es-MX"/>
              </w:rPr>
            </w:pPr>
            <w:r w:rsidRPr="00CA7BBB">
              <w:rPr>
                <w:rFonts w:ascii="Soberana Texto" w:hAnsi="Soberana Texto" w:cs="Arial"/>
                <w:sz w:val="18"/>
                <w:szCs w:val="18"/>
                <w:lang w:val="es-MX"/>
              </w:rPr>
              <w:t>DATO</w:t>
            </w:r>
          </w:p>
        </w:tc>
      </w:tr>
    </w:tbl>
    <w:p w:rsidR="00FB07BF" w:rsidRPr="00D17B65" w:rsidRDefault="00CA7BBB" w:rsidP="001C36F9">
      <w:pPr>
        <w:pStyle w:val="Texto"/>
        <w:spacing w:before="240" w:after="120" w:line="240" w:lineRule="atLeast"/>
        <w:ind w:firstLine="0"/>
        <w:rPr>
          <w:rFonts w:ascii="Soberana Texto" w:hAnsi="Soberana Texto"/>
          <w:szCs w:val="18"/>
          <w:lang w:val="es-MX"/>
        </w:rPr>
      </w:pPr>
      <w:r w:rsidRPr="00CA7BBB">
        <w:rPr>
          <w:rFonts w:ascii="Soberana Texto" w:hAnsi="Soberana Texto"/>
          <w:szCs w:val="18"/>
          <w:lang w:val="es-MX"/>
        </w:rPr>
        <w:t>Los Almacenes Generales de Depósito</w:t>
      </w:r>
      <w:r w:rsidRPr="00D46111">
        <w:rPr>
          <w:rFonts w:ascii="Soberana Texto" w:hAnsi="Soberana Texto"/>
          <w:szCs w:val="18"/>
          <w:lang w:val="es-MX"/>
        </w:rPr>
        <w:t xml:space="preserve"> reportarán la información que se indica en la presente serie ajustándose a las características y especificaciones que para efectos de llenado y envío de información se presentan en el Sistema Interinstitucional de Transferencia de Información (SITI) o en el que en su caso dé a conocer la Comisión Nacional Bancaria y de Valores (CNBV).</w:t>
      </w:r>
    </w:p>
    <w:p w:rsidR="00FB07BF" w:rsidRPr="00D17B65" w:rsidRDefault="00FB07BF" w:rsidP="001C36F9">
      <w:pPr>
        <w:pStyle w:val="Texto"/>
        <w:spacing w:before="240" w:after="120" w:line="240" w:lineRule="atLeast"/>
        <w:ind w:firstLine="0"/>
        <w:rPr>
          <w:rFonts w:ascii="Soberana Texto" w:hAnsi="Soberana Texto"/>
          <w:szCs w:val="18"/>
          <w:lang w:val="es-MX"/>
        </w:rPr>
        <w:sectPr w:rsidR="00FB07BF" w:rsidRPr="00D17B65" w:rsidSect="005B1C72">
          <w:headerReference w:type="even" r:id="rId11"/>
          <w:pgSz w:w="12240" w:h="15840"/>
          <w:pgMar w:top="1151" w:right="1701" w:bottom="1298" w:left="1701" w:header="709" w:footer="709" w:gutter="0"/>
          <w:cols w:space="708"/>
          <w:docGrid w:linePitch="326"/>
        </w:sectPr>
      </w:pPr>
    </w:p>
    <w:p w:rsidR="007F72DF" w:rsidRPr="000D204D" w:rsidRDefault="00806AAF" w:rsidP="000D204D">
      <w:pPr>
        <w:pStyle w:val="Texto"/>
        <w:spacing w:after="120" w:line="260" w:lineRule="exact"/>
        <w:ind w:firstLine="289"/>
        <w:jc w:val="right"/>
        <w:rPr>
          <w:rFonts w:ascii="Soberana Texto" w:hAnsi="Soberana Texto" w:cs="Arial"/>
          <w:b/>
          <w:sz w:val="16"/>
          <w:szCs w:val="18"/>
          <w:lang w:val="es-MX"/>
        </w:rPr>
      </w:pPr>
      <w:r w:rsidRPr="000D204D">
        <w:rPr>
          <w:rFonts w:ascii="Soberana Texto" w:hAnsi="Soberana Texto" w:cs="Arial"/>
          <w:b/>
          <w:sz w:val="16"/>
          <w:szCs w:val="18"/>
          <w:lang w:val="es-MX"/>
        </w:rPr>
        <w:lastRenderedPageBreak/>
        <w:t>Almacenes generales de depósito</w:t>
      </w:r>
    </w:p>
    <w:tbl>
      <w:tblPr>
        <w:tblW w:w="5000" w:type="pct"/>
        <w:tblCellMar>
          <w:left w:w="70" w:type="dxa"/>
          <w:right w:w="70" w:type="dxa"/>
        </w:tblCellMar>
        <w:tblLook w:val="04A0" w:firstRow="1" w:lastRow="0" w:firstColumn="1" w:lastColumn="0" w:noHBand="0" w:noVBand="1"/>
      </w:tblPr>
      <w:tblGrid>
        <w:gridCol w:w="188"/>
        <w:gridCol w:w="188"/>
        <w:gridCol w:w="187"/>
        <w:gridCol w:w="187"/>
        <w:gridCol w:w="187"/>
        <w:gridCol w:w="2438"/>
        <w:gridCol w:w="1196"/>
        <w:gridCol w:w="1196"/>
        <w:gridCol w:w="1196"/>
        <w:gridCol w:w="425"/>
        <w:gridCol w:w="1196"/>
        <w:gridCol w:w="1196"/>
        <w:gridCol w:w="1196"/>
        <w:gridCol w:w="680"/>
        <w:gridCol w:w="680"/>
        <w:gridCol w:w="1196"/>
      </w:tblGrid>
      <w:tr w:rsidR="007F72DF" w:rsidRPr="007F72DF" w:rsidTr="004B17C1">
        <w:trPr>
          <w:cantSplit/>
          <w:trHeight w:val="20"/>
          <w:tblHeader/>
        </w:trPr>
        <w:tc>
          <w:tcPr>
            <w:tcW w:w="13532" w:type="dxa"/>
            <w:gridSpan w:val="16"/>
            <w:tcBorders>
              <w:top w:val="nil"/>
              <w:left w:val="nil"/>
              <w:bottom w:val="nil"/>
              <w:right w:val="nil"/>
            </w:tcBorders>
            <w:shd w:val="clear" w:color="auto" w:fill="auto"/>
            <w:noWrap/>
            <w:vAlign w:val="center"/>
            <w:hideMark/>
          </w:tcPr>
          <w:p w:rsidR="007F72DF" w:rsidRPr="007F72DF" w:rsidRDefault="007F72DF" w:rsidP="007F72DF">
            <w:pPr>
              <w:jc w:val="right"/>
              <w:rPr>
                <w:rFonts w:ascii="Soberana Texto" w:hAnsi="Soberana Texto"/>
                <w:b/>
                <w:bCs/>
                <w:sz w:val="14"/>
                <w:szCs w:val="14"/>
                <w:lang w:val="es-MX" w:eastAsia="es-MX"/>
              </w:rPr>
            </w:pPr>
            <w:r w:rsidRPr="007F72DF">
              <w:rPr>
                <w:rFonts w:ascii="Soberana Texto" w:hAnsi="Soberana Texto"/>
                <w:b/>
                <w:bCs/>
                <w:sz w:val="14"/>
                <w:szCs w:val="14"/>
                <w:lang w:val="es-MX" w:eastAsia="es-MX"/>
              </w:rPr>
              <w:t>Serie R12 Consolidación</w:t>
            </w:r>
          </w:p>
        </w:tc>
      </w:tr>
      <w:tr w:rsidR="007F72DF" w:rsidRPr="007F72DF" w:rsidTr="004B17C1">
        <w:trPr>
          <w:cantSplit/>
          <w:trHeight w:val="20"/>
          <w:tblHeader/>
        </w:trPr>
        <w:tc>
          <w:tcPr>
            <w:tcW w:w="13532" w:type="dxa"/>
            <w:gridSpan w:val="16"/>
            <w:tcBorders>
              <w:top w:val="nil"/>
              <w:left w:val="nil"/>
              <w:bottom w:val="nil"/>
              <w:right w:val="nil"/>
            </w:tcBorders>
            <w:shd w:val="clear" w:color="auto" w:fill="auto"/>
            <w:noWrap/>
            <w:vAlign w:val="center"/>
            <w:hideMark/>
          </w:tcPr>
          <w:p w:rsidR="007F72DF" w:rsidRPr="007F72DF" w:rsidRDefault="007F72DF" w:rsidP="007F72DF">
            <w:pPr>
              <w:jc w:val="right"/>
              <w:rPr>
                <w:rFonts w:ascii="Soberana Texto" w:hAnsi="Soberana Texto"/>
                <w:b/>
                <w:bCs/>
                <w:sz w:val="14"/>
                <w:szCs w:val="14"/>
                <w:lang w:val="es-MX" w:eastAsia="es-MX"/>
              </w:rPr>
            </w:pPr>
            <w:r w:rsidRPr="007F72DF">
              <w:rPr>
                <w:rFonts w:ascii="Soberana Texto" w:hAnsi="Soberana Texto"/>
                <w:b/>
                <w:bCs/>
                <w:sz w:val="14"/>
                <w:szCs w:val="14"/>
                <w:lang w:val="es-MX" w:eastAsia="es-MX"/>
              </w:rPr>
              <w:t>Reporte A-1219 Consolidación del balance general del Almacén general de depósito con sus subsidiarias</w:t>
            </w:r>
          </w:p>
        </w:tc>
      </w:tr>
      <w:tr w:rsidR="007F72DF" w:rsidRPr="007F72DF" w:rsidTr="004B17C1">
        <w:trPr>
          <w:cantSplit/>
          <w:trHeight w:val="20"/>
          <w:tblHeader/>
        </w:trPr>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425"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680"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680"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r>
      <w:tr w:rsidR="007F72DF" w:rsidRPr="007F72DF" w:rsidTr="004B17C1">
        <w:trPr>
          <w:cantSplit/>
          <w:trHeight w:val="20"/>
          <w:tblHeader/>
        </w:trPr>
        <w:tc>
          <w:tcPr>
            <w:tcW w:w="13532" w:type="dxa"/>
            <w:gridSpan w:val="16"/>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r w:rsidRPr="007F72DF">
              <w:rPr>
                <w:rFonts w:ascii="Soberana Texto" w:hAnsi="Soberana Texto"/>
                <w:b/>
                <w:bCs/>
                <w:sz w:val="14"/>
                <w:szCs w:val="14"/>
                <w:lang w:val="es-MX" w:eastAsia="es-MX"/>
              </w:rPr>
              <w:t>Incluye cifras en moneda nacional, moneda extranjera y UDIS valorizadas en pesos</w:t>
            </w:r>
          </w:p>
        </w:tc>
      </w:tr>
      <w:tr w:rsidR="007F72DF" w:rsidRPr="007F72DF" w:rsidTr="004B17C1">
        <w:trPr>
          <w:cantSplit/>
          <w:trHeight w:val="20"/>
          <w:tblHeader/>
        </w:trPr>
        <w:tc>
          <w:tcPr>
            <w:tcW w:w="13532" w:type="dxa"/>
            <w:gridSpan w:val="16"/>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r w:rsidRPr="007F72DF">
              <w:rPr>
                <w:rFonts w:ascii="Soberana Texto" w:hAnsi="Soberana Texto"/>
                <w:b/>
                <w:bCs/>
                <w:sz w:val="14"/>
                <w:szCs w:val="14"/>
                <w:lang w:val="es-MX" w:eastAsia="es-MX"/>
              </w:rPr>
              <w:t>Cifras en pesos</w:t>
            </w:r>
          </w:p>
        </w:tc>
      </w:tr>
      <w:tr w:rsidR="007F72DF" w:rsidRPr="007F72DF" w:rsidTr="004B17C1">
        <w:trPr>
          <w:cantSplit/>
          <w:trHeight w:val="20"/>
          <w:tblHeader/>
        </w:trPr>
        <w:tc>
          <w:tcPr>
            <w:tcW w:w="188"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4B17C1">
        <w:trPr>
          <w:cantSplit/>
          <w:trHeight w:val="20"/>
          <w:tblHeader/>
        </w:trPr>
        <w:tc>
          <w:tcPr>
            <w:tcW w:w="3375" w:type="dxa"/>
            <w:gridSpan w:val="6"/>
            <w:vMerge w:val="restart"/>
            <w:tcBorders>
              <w:top w:val="single" w:sz="12" w:space="0" w:color="auto"/>
              <w:left w:val="single" w:sz="12" w:space="0" w:color="auto"/>
              <w:right w:val="nil"/>
            </w:tcBorders>
            <w:shd w:val="clear" w:color="auto" w:fill="auto"/>
            <w:noWrap/>
            <w:vAlign w:val="center"/>
            <w:hideMark/>
          </w:tcPr>
          <w:p w:rsidR="007F72DF" w:rsidRPr="007F72DF" w:rsidRDefault="007F72DF" w:rsidP="007F72DF">
            <w:pPr>
              <w:jc w:val="cente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Concepto</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Estado financiero del almacén general de depósito sin consolidar</w:t>
            </w:r>
          </w:p>
        </w:tc>
        <w:tc>
          <w:tcPr>
            <w:tcW w:w="1196" w:type="dxa"/>
            <w:tcBorders>
              <w:top w:val="single" w:sz="12" w:space="0" w:color="auto"/>
              <w:left w:val="nil"/>
              <w:bottom w:val="nil"/>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Estado financiero de la subsidiaria</w:t>
            </w:r>
          </w:p>
        </w:tc>
        <w:tc>
          <w:tcPr>
            <w:tcW w:w="1196" w:type="dxa"/>
            <w:tcBorders>
              <w:top w:val="single" w:sz="12" w:space="0" w:color="auto"/>
              <w:left w:val="nil"/>
              <w:bottom w:val="nil"/>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Estado financiero de la subsidiaria</w:t>
            </w:r>
          </w:p>
        </w:tc>
        <w:tc>
          <w:tcPr>
            <w:tcW w:w="425"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 . .</w:t>
            </w:r>
          </w:p>
        </w:tc>
        <w:tc>
          <w:tcPr>
            <w:tcW w:w="1196" w:type="dxa"/>
            <w:tcBorders>
              <w:top w:val="single" w:sz="12" w:space="0" w:color="auto"/>
              <w:left w:val="nil"/>
              <w:bottom w:val="nil"/>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Estado financiero de la subsidiaria</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Sumatoria de los Estados financieros de las subsidiarias</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Sumatoria de los estados financieros del almacén general de depósito y las subsidiarias</w:t>
            </w:r>
          </w:p>
        </w:tc>
        <w:tc>
          <w:tcPr>
            <w:tcW w:w="1360" w:type="dxa"/>
            <w:gridSpan w:val="2"/>
            <w:tcBorders>
              <w:top w:val="single" w:sz="12" w:space="0" w:color="auto"/>
              <w:left w:val="nil"/>
              <w:bottom w:val="nil"/>
              <w:right w:val="single" w:sz="12" w:space="0" w:color="auto"/>
            </w:tcBorders>
            <w:shd w:val="clear" w:color="auto" w:fill="auto"/>
            <w:noWrap/>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Eliminaciones</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Estado financiero del almacén general de depósito consolidado con sus subsidiarias</w:t>
            </w:r>
          </w:p>
        </w:tc>
      </w:tr>
      <w:tr w:rsidR="007F72DF" w:rsidRPr="007F72DF" w:rsidTr="004B17C1">
        <w:trPr>
          <w:cantSplit/>
          <w:trHeight w:val="20"/>
          <w:tblHeader/>
        </w:trPr>
        <w:tc>
          <w:tcPr>
            <w:tcW w:w="3375" w:type="dxa"/>
            <w:gridSpan w:val="6"/>
            <w:vMerge/>
            <w:tcBorders>
              <w:left w:val="single" w:sz="12" w:space="0" w:color="auto"/>
              <w:bottom w:val="single" w:sz="12" w:space="0" w:color="auto"/>
              <w:right w:val="nil"/>
            </w:tcBorders>
            <w:shd w:val="clear" w:color="auto" w:fill="auto"/>
            <w:noWrap/>
            <w:vAlign w:val="bottom"/>
          </w:tcPr>
          <w:p w:rsidR="007F72DF" w:rsidRPr="007F72DF" w:rsidRDefault="007F72DF" w:rsidP="007F72DF">
            <w:pPr>
              <w:rPr>
                <w:rFonts w:ascii="Soberana Texto" w:hAnsi="Soberana Texto"/>
                <w:color w:val="000000"/>
                <w:sz w:val="14"/>
                <w:szCs w:val="14"/>
                <w:lang w:val="es-MX" w:eastAsia="es-MX"/>
              </w:rPr>
            </w:pP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single" w:sz="12" w:space="0" w:color="auto"/>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(1)</w:t>
            </w:r>
          </w:p>
        </w:tc>
        <w:tc>
          <w:tcPr>
            <w:tcW w:w="1196" w:type="dxa"/>
            <w:tcBorders>
              <w:top w:val="nil"/>
              <w:left w:val="single" w:sz="4" w:space="0" w:color="auto"/>
              <w:bottom w:val="single" w:sz="12" w:space="0" w:color="auto"/>
              <w:right w:val="single" w:sz="4"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(2)</w:t>
            </w:r>
          </w:p>
        </w:tc>
        <w:tc>
          <w:tcPr>
            <w:tcW w:w="425" w:type="dxa"/>
            <w:vMerge/>
            <w:tcBorders>
              <w:top w:val="single" w:sz="12" w:space="0" w:color="auto"/>
              <w:left w:val="single" w:sz="12" w:space="0" w:color="auto"/>
              <w:bottom w:val="single" w:sz="12" w:space="0" w:color="000000"/>
              <w:right w:val="single" w:sz="12" w:space="0" w:color="auto"/>
            </w:tcBorders>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single" w:sz="12" w:space="0" w:color="auto"/>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(n)</w:t>
            </w: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7F72DF" w:rsidRPr="007F72DF" w:rsidRDefault="007F72DF" w:rsidP="007F72DF">
            <w:pPr>
              <w:rPr>
                <w:rFonts w:ascii="Soberana Texto" w:hAnsi="Soberana Texto"/>
                <w:b/>
                <w:bCs/>
                <w:sz w:val="14"/>
                <w:szCs w:val="14"/>
                <w:lang w:val="es-MX" w:eastAsia="es-MX"/>
              </w:rPr>
            </w:pP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7F72DF" w:rsidRPr="007F72DF" w:rsidRDefault="007F72DF" w:rsidP="007F72DF">
            <w:pPr>
              <w:rPr>
                <w:rFonts w:ascii="Soberana Texto" w:hAnsi="Soberana Texto"/>
                <w:b/>
                <w:bCs/>
                <w:sz w:val="14"/>
                <w:szCs w:val="14"/>
                <w:lang w:val="es-MX" w:eastAsia="es-MX"/>
              </w:rPr>
            </w:pPr>
          </w:p>
        </w:tc>
        <w:tc>
          <w:tcPr>
            <w:tcW w:w="680" w:type="dxa"/>
            <w:tcBorders>
              <w:top w:val="single" w:sz="4" w:space="0" w:color="auto"/>
              <w:left w:val="nil"/>
              <w:bottom w:val="single" w:sz="12" w:space="0" w:color="auto"/>
              <w:right w:val="single" w:sz="4"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Debe</w:t>
            </w:r>
          </w:p>
        </w:tc>
        <w:tc>
          <w:tcPr>
            <w:tcW w:w="680" w:type="dxa"/>
            <w:tcBorders>
              <w:top w:val="single" w:sz="4" w:space="0" w:color="auto"/>
              <w:left w:val="nil"/>
              <w:bottom w:val="single" w:sz="12" w:space="0" w:color="auto"/>
              <w:right w:val="single" w:sz="12" w:space="0" w:color="auto"/>
            </w:tcBorders>
            <w:shd w:val="clear" w:color="auto" w:fill="auto"/>
            <w:vAlign w:val="center"/>
            <w:hideMark/>
          </w:tcPr>
          <w:p w:rsidR="007F72DF" w:rsidRPr="007F72DF" w:rsidRDefault="007F72DF" w:rsidP="007F72DF">
            <w:pPr>
              <w:jc w:val="center"/>
              <w:rPr>
                <w:rFonts w:ascii="Soberana Texto" w:hAnsi="Soberana Texto"/>
                <w:b/>
                <w:bCs/>
                <w:sz w:val="14"/>
                <w:szCs w:val="14"/>
                <w:lang w:val="es-MX" w:eastAsia="es-MX"/>
              </w:rPr>
            </w:pPr>
            <w:r w:rsidRPr="007F72DF">
              <w:rPr>
                <w:rFonts w:ascii="Soberana Texto" w:hAnsi="Soberana Texto"/>
                <w:b/>
                <w:bCs/>
                <w:sz w:val="14"/>
                <w:szCs w:val="14"/>
                <w:lang w:val="es-MX" w:eastAsia="es-MX"/>
              </w:rPr>
              <w:t>Haber</w:t>
            </w: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7F72DF" w:rsidRPr="007F72DF" w:rsidRDefault="007F72DF" w:rsidP="007F72DF">
            <w:pPr>
              <w:rPr>
                <w:rFonts w:ascii="Soberana Texto" w:hAnsi="Soberana Texto"/>
                <w:b/>
                <w:bCs/>
                <w:sz w:val="14"/>
                <w:szCs w:val="14"/>
                <w:lang w:val="es-MX" w:eastAsia="es-MX"/>
              </w:rPr>
            </w:pPr>
          </w:p>
        </w:tc>
      </w:tr>
      <w:tr w:rsidR="007F72DF" w:rsidRPr="007F72DF" w:rsidTr="00807608">
        <w:trPr>
          <w:cantSplit/>
          <w:trHeight w:val="20"/>
        </w:trPr>
        <w:tc>
          <w:tcPr>
            <w:tcW w:w="3375" w:type="dxa"/>
            <w:gridSpan w:val="6"/>
            <w:tcBorders>
              <w:top w:val="single" w:sz="12" w:space="0" w:color="auto"/>
              <w:left w:val="single" w:sz="12" w:space="0" w:color="auto"/>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ACTIVO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Disponibilidades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Caja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Bancos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disponibilidades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Documentos de cobro inmediato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disponibilidades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Disponibilidades restringidas o dadas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Compraventa de divisas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disponibilidades restringidas o dadas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Cuentas de margen (derivados)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Efectivo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activos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Inversiones en valores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para negociar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para negociar sin restricción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para negociar restringidos o dados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disponibles para la venta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disponibles para la venta sin restricción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disponibles para la venta restringidos o dados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conservados a vencimiento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conservados a vencimiento sin restricción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Títulos conservados a vencimiento restringidos o dados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posición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Deudores por reporto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 fines de negociación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Futuros 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Opciones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Paquetes de instrumentos 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 fines de cobertura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Futuros a recibir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Opciones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Paquetes de instrumentos 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Ajustes de valuación por cobertura de activos financieros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Cartera de crédito neta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Cartera de crédito total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Cartera de crédito vigente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Cartera de crédito vencida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preventiva para riesgos crediticios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preventiva para riesgos crediticios derivada de la metodología establecida por la administración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preventiva para riesgos crediticios adicional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intereses devengados sobre créditos vencidos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Ordenada por la comisión nacional bancaria y de valores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Otras cuentas por cobrar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por liquidación de operaciones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Compraventa de divisas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Inversiones en valores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Reportos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emisión de títulos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por cuentas de margen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por colaterales otorgados en efectivo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diversos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Partidas asociadas a operaciones crediticias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Saldos a favor de impuestos e impuestos acreditables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y otros adeudos del personal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en trámite de regularización o liquidación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Rentas por cobrar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por servicios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Adeudos vencidos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deudores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irrecuperabilidad o difícil cobro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Inventario de mercancías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Mercancías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mercancías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Bienes adjudicados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Bienes muebles, valores y derechos adjudicados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Muebles adjudicados restringidos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Inmuebles adjudicados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Inmuebles adjudicados restringidos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bienes adjudicados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Terrenos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 en proceso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transporte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cómputo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Mobiliario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Maquinaria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Adaptaciones y mejoras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inmuebles, mobiliario y equipo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Terrenos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 en proceso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transporte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cómputo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Mobiliario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Maquinaria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Adaptaciones y mejoras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revaluaciones de 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Depreciación acumulada de 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transporte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cómputo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Mobiliario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Maquinaria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Adaptaciones y mejoras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depreciaciones acumuladas de 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la depreciación acumulada de inmuebles, mobiliario y equipo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Construcciones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transporte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Equipo de cómputo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Mobiliario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Maquinaria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Adaptaciones y mejoras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revaluaciones de la depreciación acumulada de inmuebles, mobiliario y equipo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Inversiones permanentes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Subsidiarias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Asociadas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inversiones permanentes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Activos de larga duración disponibles para la venta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Subsidiarias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Asociadas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activos de larga duración disponibles para la venta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Impuestos y PTU diferidos (a favor)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a la utilidad diferidos (a favor)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Participación de los trabajadores en las utilidades diferida (a favor)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impuestos y PTU diferidos no recuperables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Otros activos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Cargos diferidos, pagos anticipados e intangibles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Cargos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Descuento por amortizar en títulos colocados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Costo financiero por amortizar en operaciones de arrendamiento capitalizable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Costos y gastos asociados con el otorgamiento del crédito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Gastos por emisión de títulos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Seguros por amortizar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cargos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Pagos anticipados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Intereses pagados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Comisiones pagadas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Anticipos o pagos provisionales de impuestos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Rentas pagadas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Activo neto por beneficios definidos a los empleados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pagos anticipados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Intangibles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Crédito mercantil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subsidiarias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asociadas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del crédito mercantil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subsidiarias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asociadas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Gastos de organización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gastos de organización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Amortización acumulada de gastos de organización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la amortización acumulada de gastos de organización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intangibles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otros intangibles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Amortización acumulada de otros intangibles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Revaluación de la amortización acumulada de otros intangibles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activos a corto y largo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Activos del plan para cubrir beneficios a los empleados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directos a largo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 por causas distintas a la reestructuración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 por causa de reestructuración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post-empleo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Pensiones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Prima de antigüedad</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beneficios post-empleo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Inversiones en la reserva de contingencia para cubrir reclamaciones por faltantes de mercancías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3375" w:type="dxa"/>
            <w:gridSpan w:val="6"/>
            <w:tcBorders>
              <w:top w:val="nil"/>
              <w:left w:val="single" w:sz="12" w:space="0" w:color="auto"/>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PASIVO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Pasivos bursátiles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Préstamos bancarios y de otros organismos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corto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instituciones de banca múltiple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instituciones de banca de desarrollo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otros organismos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 largo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instituciones de banca múltiple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instituciones de banca de desarrollo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Préstamos de otros organismos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Colaterales vendidos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Reportos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Obligación de la reportadora por restitución del colateral a la reportada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Colaterales vendidos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colaterales vendidos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 fines de negociación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Futuros a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Opciones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Paquetes de instrumentos 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Con fines de cobertura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Futuros a entregar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Opciones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Paquetes de instrumentos 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 de la posición primaria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Deterioro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Ajustes de valuación por cobertura de pasivos financieros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Otras cuentas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a la utilidad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a la utilidad (pagos provisionales)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a la utilidad (cálculo real)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Participación de los trabajadores en las utilidades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Proveedores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Aportaciones para futuros aumentos de capital pendientes de formalizar en asamblea de accionistas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por liquidación de operaciones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Compraventa de divisas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Inversiones en valores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Reportos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por cuentas de margen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por colaterales recibidos en efectivo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diversos y otras cuentas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Pasivo por arrendamiento capitalizable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Depósitos en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por adquisición de activos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Dividendos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Acreedores por servicio de mantenimiento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 al valor agregado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impuestos y derechos por pagar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y aportaciones de seguridad social retenidos por enterar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Anticipos de impuestos por extracción de mercancías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directos a corto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Provisión para beneficios a los empleados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directos a largo plazo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post-empleo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Pensiones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Prima de antigüedad</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beneficios post-empleo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 por causas distintas a la reestructuración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single" w:sz="12" w:space="0" w:color="auto"/>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Beneficios por terminación por causa de reestructuración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Reserva de contingencia para cubrir reclamaciones por faltantes de mercancías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Provisiones para obligaciones diversas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Honorarios y rentas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Gastos de promoción y publicidad</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Gastos en tecnología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provisiones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acreedores diversos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Obligaciones subordinadas en circulación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Impuestos y PTU diferidos (a cargo)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Impuestos a la utilidad diferidos (a cargo)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Participación de los trabajadores en las utilidades diferida (a cargo)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Créditos diferidos y cobros anticipados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Créditos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Comisiones por el otorgamiento del crédito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ingresos por aplicar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Premio por amortizar por colocación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créditos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Cobros anticipados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Intereses cobrados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Comisiones cobradas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Rentas cobradas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Cobros anticipados de bienes prometidos en venta o con reserva de dominio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Cuotas de almacenaje cobradas por anticipado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cobros anticipados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3375" w:type="dxa"/>
            <w:gridSpan w:val="6"/>
            <w:tcBorders>
              <w:top w:val="nil"/>
              <w:left w:val="single" w:sz="12" w:space="0" w:color="auto"/>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CAPITAL CONTABLE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b/>
                <w:bCs/>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Participación controladora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Capital contribuido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Capital social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Fijo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Variable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Capital social no exhibido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Fijo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Variable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del capital social pagado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Fijo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Variable</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Aportaciones para futuros aumentos de capital formalizadas en asamblea de accionistas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las aportaciones para futuros aumentos de capital formalizadas en asamblea de accionistas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Prima en venta de acciones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la prima en venta de acciones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Obligaciones subordinadas en circulación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obligaciones subordinadas en circulación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Capital ganado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Reservas de capital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Reserva legal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Otras reservas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reservas de capital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de ejercicios anteriores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aplicar</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cambios contables y correcciones de errores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del resultado de ejercicios anteriores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valuación de títulos disponibles para la venta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posición monetaria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Efecto de impuestos a la utilidad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impuestos a la utilidad diferidos no recuperables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del resultado por valuación de títulos disponibles para la venta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valuación de instrumentos de cobertura de flujos de efectivo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posición monetaria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Efecto de impuestos a la utilidad diferidos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impuestos a la utilidad diferidos no recuperables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del resultado por valuación de instrumentos de cobertura de flujos de efectivo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Remediciones por beneficios definidos a los empleados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Resultados  actuariales en obligaciones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posición monetaria (1)</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Efecto de impuestos a la utilidad diferidos</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impuestos a la utilidad diferidos no recuperables</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en el retorno de los activos del plan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Valuación</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posición monetaria (1)</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Efecto de impuestos a la utilidad diferidos</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Estimación por impuestos a la utilidad diferidos no recuperables</w:t>
            </w:r>
          </w:p>
        </w:tc>
        <w:tc>
          <w:tcPr>
            <w:tcW w:w="1196" w:type="dxa"/>
            <w:tcBorders>
              <w:top w:val="nil"/>
              <w:left w:val="single" w:sz="12" w:space="0" w:color="auto"/>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 las remediciones por beneficios definidos a los empleados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por tenencia de activos no monetarios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625" w:type="dxa"/>
            <w:gridSpan w:val="2"/>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Por valuación de activo fijo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Incremento por actualización del resultado por tenencia de activos no monetarios (1)</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Participación no controladora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Resultado neto correspondiente a la participación no controladora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Otra participación no controladora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3375" w:type="dxa"/>
            <w:gridSpan w:val="6"/>
            <w:tcBorders>
              <w:top w:val="nil"/>
              <w:left w:val="single" w:sz="12" w:space="0" w:color="auto"/>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CUENTAS DE ORDEN</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Activos y pasivos contingentes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Deudores por reclamaciones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Compromisos crediticios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Depósito de bienes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Certificados por mercancías en bodega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bodegas directas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p>
        </w:tc>
        <w:tc>
          <w:tcPr>
            <w:tcW w:w="2812" w:type="dxa"/>
            <w:gridSpan w:val="3"/>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En bodegas habilitadas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Certificados por mercancías en tránsito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Colaterales recibidos por la entidad</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Colaterales recibidos y vendidos por la entidad</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gubernamental</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Deuda bancaria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 títulos de deuda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Instrumentos de patrimonio neto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Otros</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Bienes en fideicomiso</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p>
        </w:tc>
        <w:tc>
          <w:tcPr>
            <w:tcW w:w="2999" w:type="dxa"/>
            <w:gridSpan w:val="4"/>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color w:val="000000"/>
                <w:sz w:val="14"/>
                <w:szCs w:val="14"/>
                <w:lang w:val="es-MX" w:eastAsia="es-MX"/>
              </w:rPr>
            </w:pPr>
            <w:r w:rsidRPr="007F72DF">
              <w:rPr>
                <w:rFonts w:ascii="Soberana Texto" w:hAnsi="Soberana Texto"/>
                <w:color w:val="000000"/>
                <w:sz w:val="14"/>
                <w:szCs w:val="14"/>
                <w:lang w:val="es-MX" w:eastAsia="es-MX"/>
              </w:rPr>
              <w:t>Fideicomisos de garantía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nil"/>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nil"/>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Intereses devengados no cobrados derivados de cartera de crédito vencida</w:t>
            </w: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807608">
        <w:trPr>
          <w:cantSplit/>
          <w:trHeight w:val="20"/>
        </w:trPr>
        <w:tc>
          <w:tcPr>
            <w:tcW w:w="188" w:type="dxa"/>
            <w:tcBorders>
              <w:top w:val="nil"/>
              <w:left w:val="single" w:sz="12" w:space="0" w:color="auto"/>
              <w:bottom w:val="single" w:sz="12" w:space="0" w:color="auto"/>
              <w:right w:val="nil"/>
            </w:tcBorders>
            <w:shd w:val="clear" w:color="auto" w:fill="auto"/>
            <w:noWrap/>
            <w:vAlign w:val="center"/>
          </w:tcPr>
          <w:p w:rsidR="007F72DF" w:rsidRPr="007F72DF" w:rsidRDefault="007F72DF" w:rsidP="007F72DF">
            <w:pPr>
              <w:rPr>
                <w:rFonts w:ascii="Soberana Texto" w:hAnsi="Soberana Texto"/>
                <w:color w:val="000000"/>
                <w:sz w:val="14"/>
                <w:szCs w:val="14"/>
                <w:lang w:val="es-MX" w:eastAsia="es-MX"/>
              </w:rPr>
            </w:pPr>
          </w:p>
        </w:tc>
        <w:tc>
          <w:tcPr>
            <w:tcW w:w="3187" w:type="dxa"/>
            <w:gridSpan w:val="5"/>
            <w:tcBorders>
              <w:top w:val="nil"/>
              <w:left w:val="nil"/>
              <w:bottom w:val="single" w:sz="12" w:space="0" w:color="auto"/>
              <w:right w:val="single" w:sz="12" w:space="0" w:color="000000"/>
            </w:tcBorders>
            <w:shd w:val="clear" w:color="auto" w:fill="auto"/>
            <w:noWrap/>
            <w:vAlign w:val="center"/>
            <w:hideMark/>
          </w:tcPr>
          <w:p w:rsidR="007F72DF" w:rsidRPr="007F72DF" w:rsidRDefault="007F72DF" w:rsidP="007F72DF">
            <w:pPr>
              <w:rPr>
                <w:rFonts w:ascii="Soberana Texto" w:hAnsi="Soberana Texto"/>
                <w:b/>
                <w:bCs/>
                <w:color w:val="000000"/>
                <w:sz w:val="14"/>
                <w:szCs w:val="14"/>
                <w:lang w:val="es-MX" w:eastAsia="es-MX"/>
              </w:rPr>
            </w:pPr>
            <w:r w:rsidRPr="007F72DF">
              <w:rPr>
                <w:rFonts w:ascii="Soberana Texto" w:hAnsi="Soberana Texto"/>
                <w:b/>
                <w:bCs/>
                <w:color w:val="000000"/>
                <w:sz w:val="14"/>
                <w:szCs w:val="14"/>
                <w:lang w:val="es-MX" w:eastAsia="es-MX"/>
              </w:rPr>
              <w:t>Otras cuentas de registro</w:t>
            </w: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425"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single" w:sz="12" w:space="0" w:color="auto"/>
              <w:right w:val="single" w:sz="4"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680"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7F72DF" w:rsidRPr="007F72DF" w:rsidRDefault="007F72DF" w:rsidP="007F72DF">
            <w:pPr>
              <w:rPr>
                <w:rFonts w:ascii="Soberana Texto" w:hAnsi="Soberana Texto"/>
                <w:sz w:val="14"/>
                <w:szCs w:val="14"/>
                <w:lang w:val="es-MX" w:eastAsia="es-MX"/>
              </w:rPr>
            </w:pPr>
          </w:p>
        </w:tc>
      </w:tr>
      <w:tr w:rsidR="007F72DF" w:rsidRPr="007F72DF" w:rsidTr="004B17C1">
        <w:trPr>
          <w:cantSplit/>
          <w:trHeight w:val="20"/>
        </w:trPr>
        <w:tc>
          <w:tcPr>
            <w:tcW w:w="188"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2438"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425"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680"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680"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color w:val="000000"/>
                <w:sz w:val="14"/>
                <w:szCs w:val="14"/>
                <w:lang w:val="es-MX" w:eastAsia="es-MX"/>
              </w:rPr>
            </w:pPr>
          </w:p>
        </w:tc>
      </w:tr>
      <w:tr w:rsidR="007F72DF" w:rsidRPr="007F72DF" w:rsidTr="004B17C1">
        <w:trPr>
          <w:cantSplit/>
          <w:trHeight w:val="20"/>
        </w:trPr>
        <w:tc>
          <w:tcPr>
            <w:tcW w:w="13532" w:type="dxa"/>
            <w:gridSpan w:val="16"/>
            <w:tcBorders>
              <w:top w:val="nil"/>
              <w:left w:val="nil"/>
              <w:bottom w:val="nil"/>
              <w:right w:val="nil"/>
            </w:tcBorders>
            <w:shd w:val="clear" w:color="auto" w:fill="auto"/>
            <w:vAlign w:val="center"/>
            <w:hideMark/>
          </w:tcPr>
          <w:p w:rsidR="007F72DF" w:rsidRPr="007F72DF" w:rsidRDefault="007F72DF" w:rsidP="007F72DF">
            <w:pPr>
              <w:jc w:val="right"/>
              <w:rPr>
                <w:rFonts w:ascii="Soberana Texto" w:hAnsi="Soberana Texto"/>
                <w:b/>
                <w:bCs/>
                <w:sz w:val="14"/>
                <w:szCs w:val="14"/>
                <w:lang w:val="es-MX" w:eastAsia="es-MX"/>
              </w:rPr>
            </w:pPr>
            <w:r w:rsidRPr="007F72DF">
              <w:rPr>
                <w:rFonts w:ascii="Soberana Texto" w:hAnsi="Soberana Texto"/>
                <w:b/>
                <w:bCs/>
                <w:sz w:val="14"/>
                <w:szCs w:val="14"/>
                <w:lang w:val="es-MX" w:eastAsia="es-MX"/>
              </w:rPr>
              <w:t>Almacenes generales de depósito</w:t>
            </w:r>
          </w:p>
        </w:tc>
      </w:tr>
      <w:tr w:rsidR="007F72DF" w:rsidRPr="007F72DF" w:rsidTr="004B17C1">
        <w:trPr>
          <w:cantSplit/>
          <w:trHeight w:val="20"/>
        </w:trPr>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18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2438"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425"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680"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680"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c>
          <w:tcPr>
            <w:tcW w:w="1196" w:type="dxa"/>
            <w:tcBorders>
              <w:top w:val="nil"/>
              <w:left w:val="nil"/>
              <w:bottom w:val="nil"/>
              <w:right w:val="nil"/>
            </w:tcBorders>
            <w:shd w:val="clear" w:color="auto" w:fill="auto"/>
            <w:noWrap/>
            <w:vAlign w:val="center"/>
            <w:hideMark/>
          </w:tcPr>
          <w:p w:rsidR="007F72DF" w:rsidRPr="007F72DF" w:rsidRDefault="007F72DF" w:rsidP="007F72DF">
            <w:pPr>
              <w:rPr>
                <w:rFonts w:ascii="Soberana Texto" w:hAnsi="Soberana Texto"/>
                <w:b/>
                <w:bCs/>
                <w:sz w:val="14"/>
                <w:szCs w:val="14"/>
                <w:lang w:val="es-MX" w:eastAsia="es-MX"/>
              </w:rPr>
            </w:pPr>
          </w:p>
        </w:tc>
      </w:tr>
      <w:tr w:rsidR="007F72DF" w:rsidRPr="007F72DF" w:rsidTr="004B17C1">
        <w:trPr>
          <w:cantSplit/>
          <w:trHeight w:val="20"/>
        </w:trPr>
        <w:tc>
          <w:tcPr>
            <w:tcW w:w="13532" w:type="dxa"/>
            <w:gridSpan w:val="16"/>
            <w:tcBorders>
              <w:top w:val="nil"/>
              <w:left w:val="nil"/>
              <w:bottom w:val="nil"/>
              <w:right w:val="nil"/>
            </w:tcBorders>
            <w:shd w:val="clear" w:color="auto" w:fill="auto"/>
            <w:noWrap/>
            <w:vAlign w:val="bottom"/>
            <w:hideMark/>
          </w:tcPr>
          <w:p w:rsidR="007F72DF" w:rsidRPr="007F72DF" w:rsidRDefault="007F72DF" w:rsidP="007F72DF">
            <w:pPr>
              <w:rPr>
                <w:rFonts w:ascii="Soberana Texto" w:hAnsi="Soberana Texto"/>
                <w:sz w:val="14"/>
                <w:szCs w:val="14"/>
                <w:lang w:val="es-MX" w:eastAsia="es-MX"/>
              </w:rPr>
            </w:pPr>
            <w:r w:rsidRPr="007F72DF">
              <w:rPr>
                <w:rFonts w:ascii="Soberana Texto" w:hAnsi="Soberana Texto"/>
                <w:sz w:val="14"/>
                <w:szCs w:val="14"/>
                <w:lang w:val="es-MX"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rsidR="00806AAF" w:rsidRPr="00F31450" w:rsidRDefault="00806AAF">
      <w:pPr>
        <w:spacing w:after="200" w:line="276" w:lineRule="auto"/>
        <w:rPr>
          <w:rFonts w:ascii="Soberana Texto" w:hAnsi="Soberana Texto"/>
          <w:sz w:val="18"/>
          <w:szCs w:val="18"/>
          <w:lang w:val="es-MX"/>
        </w:rPr>
      </w:pPr>
      <w:r w:rsidRPr="00F31450">
        <w:rPr>
          <w:rFonts w:ascii="Soberana Texto" w:hAnsi="Soberana Texto"/>
          <w:sz w:val="18"/>
          <w:szCs w:val="18"/>
          <w:lang w:val="es-MX"/>
        </w:rPr>
        <w:br w:type="page"/>
      </w:r>
    </w:p>
    <w:p w:rsidR="0081074B" w:rsidRPr="00E8439B" w:rsidRDefault="00F31450" w:rsidP="00E8439B">
      <w:pPr>
        <w:pStyle w:val="Texto"/>
        <w:spacing w:after="120" w:line="260" w:lineRule="exact"/>
        <w:ind w:firstLine="289"/>
        <w:jc w:val="right"/>
        <w:rPr>
          <w:rFonts w:ascii="Soberana Texto" w:hAnsi="Soberana Texto" w:cs="Arial"/>
          <w:b/>
          <w:sz w:val="16"/>
          <w:szCs w:val="18"/>
          <w:lang w:val="es-MX"/>
        </w:rPr>
      </w:pPr>
      <w:r w:rsidRPr="000D204D">
        <w:rPr>
          <w:rFonts w:ascii="Soberana Texto" w:hAnsi="Soberana Texto" w:cs="Arial"/>
          <w:b/>
          <w:sz w:val="16"/>
          <w:szCs w:val="18"/>
          <w:lang w:val="es-MX"/>
        </w:rPr>
        <w:t>Almacenes generales de depósito</w:t>
      </w:r>
    </w:p>
    <w:tbl>
      <w:tblPr>
        <w:tblW w:w="5000" w:type="pct"/>
        <w:tblCellMar>
          <w:left w:w="70" w:type="dxa"/>
          <w:right w:w="70" w:type="dxa"/>
        </w:tblCellMar>
        <w:tblLook w:val="04A0" w:firstRow="1" w:lastRow="0" w:firstColumn="1" w:lastColumn="0" w:noHBand="0" w:noVBand="1"/>
      </w:tblPr>
      <w:tblGrid>
        <w:gridCol w:w="188"/>
        <w:gridCol w:w="188"/>
        <w:gridCol w:w="187"/>
        <w:gridCol w:w="187"/>
        <w:gridCol w:w="2625"/>
        <w:gridCol w:w="1196"/>
        <w:gridCol w:w="1196"/>
        <w:gridCol w:w="1196"/>
        <w:gridCol w:w="425"/>
        <w:gridCol w:w="1196"/>
        <w:gridCol w:w="1196"/>
        <w:gridCol w:w="1196"/>
        <w:gridCol w:w="680"/>
        <w:gridCol w:w="680"/>
        <w:gridCol w:w="1196"/>
      </w:tblGrid>
      <w:tr w:rsidR="0081074B" w:rsidRPr="009E4023" w:rsidTr="00E8439B">
        <w:trPr>
          <w:cantSplit/>
          <w:trHeight w:val="20"/>
          <w:tblHeader/>
        </w:trPr>
        <w:tc>
          <w:tcPr>
            <w:tcW w:w="13532" w:type="dxa"/>
            <w:gridSpan w:val="15"/>
            <w:tcBorders>
              <w:top w:val="nil"/>
              <w:left w:val="nil"/>
              <w:bottom w:val="nil"/>
              <w:right w:val="nil"/>
            </w:tcBorders>
            <w:shd w:val="clear" w:color="auto" w:fill="auto"/>
            <w:vAlign w:val="center"/>
            <w:hideMark/>
          </w:tcPr>
          <w:p w:rsidR="0081074B" w:rsidRPr="009E4023" w:rsidRDefault="0081074B" w:rsidP="0081074B">
            <w:pPr>
              <w:jc w:val="right"/>
              <w:rPr>
                <w:rFonts w:ascii="Soberana Texto" w:hAnsi="Soberana Texto"/>
                <w:b/>
                <w:bCs/>
                <w:sz w:val="14"/>
                <w:szCs w:val="14"/>
                <w:lang w:val="es-MX" w:eastAsia="es-MX"/>
              </w:rPr>
            </w:pPr>
            <w:r w:rsidRPr="009E4023">
              <w:rPr>
                <w:rFonts w:ascii="Soberana Texto" w:hAnsi="Soberana Texto"/>
                <w:b/>
                <w:bCs/>
                <w:sz w:val="14"/>
                <w:szCs w:val="14"/>
                <w:lang w:val="es-MX" w:eastAsia="es-MX"/>
              </w:rPr>
              <w:t>Serie R12 Consolidación</w:t>
            </w:r>
          </w:p>
        </w:tc>
      </w:tr>
      <w:tr w:rsidR="0081074B" w:rsidRPr="009E4023" w:rsidTr="00E8439B">
        <w:trPr>
          <w:cantSplit/>
          <w:trHeight w:val="20"/>
          <w:tblHeader/>
        </w:trPr>
        <w:tc>
          <w:tcPr>
            <w:tcW w:w="13532" w:type="dxa"/>
            <w:gridSpan w:val="15"/>
            <w:tcBorders>
              <w:top w:val="nil"/>
              <w:left w:val="nil"/>
              <w:bottom w:val="nil"/>
              <w:right w:val="nil"/>
            </w:tcBorders>
            <w:shd w:val="clear" w:color="auto" w:fill="auto"/>
            <w:vAlign w:val="center"/>
            <w:hideMark/>
          </w:tcPr>
          <w:p w:rsidR="0081074B" w:rsidRPr="009E4023" w:rsidRDefault="0081074B" w:rsidP="0081074B">
            <w:pPr>
              <w:jc w:val="right"/>
              <w:rPr>
                <w:rFonts w:ascii="Soberana Texto" w:hAnsi="Soberana Texto"/>
                <w:b/>
                <w:bCs/>
                <w:sz w:val="14"/>
                <w:szCs w:val="14"/>
                <w:lang w:val="es-MX" w:eastAsia="es-MX"/>
              </w:rPr>
            </w:pPr>
            <w:r w:rsidRPr="009E4023">
              <w:rPr>
                <w:rFonts w:ascii="Soberana Texto" w:hAnsi="Soberana Texto"/>
                <w:b/>
                <w:bCs/>
                <w:sz w:val="14"/>
                <w:szCs w:val="14"/>
                <w:lang w:val="es-MX" w:eastAsia="es-MX"/>
              </w:rPr>
              <w:t>Reporte A-1220 Consolidación del estado de resultados del Almacén general de depósito con sus subsidiarias</w:t>
            </w:r>
          </w:p>
        </w:tc>
      </w:tr>
      <w:tr w:rsidR="009E4023" w:rsidRPr="009E4023" w:rsidTr="00E8439B">
        <w:trPr>
          <w:cantSplit/>
          <w:trHeight w:val="20"/>
          <w:tblHeader/>
        </w:trPr>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2625"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vAlign w:val="center"/>
            <w:hideMark/>
          </w:tcPr>
          <w:p w:rsidR="0081074B" w:rsidRPr="009E4023" w:rsidRDefault="0081074B" w:rsidP="0081074B">
            <w:pPr>
              <w:rPr>
                <w:rFonts w:ascii="Soberana Texto" w:hAnsi="Soberana Texto"/>
                <w:sz w:val="14"/>
                <w:szCs w:val="14"/>
                <w:lang w:val="es-MX" w:eastAsia="es-MX"/>
              </w:rPr>
            </w:pPr>
          </w:p>
        </w:tc>
      </w:tr>
      <w:tr w:rsidR="0081074B" w:rsidRPr="009E4023" w:rsidTr="00E8439B">
        <w:trPr>
          <w:cantSplit/>
          <w:trHeight w:val="20"/>
          <w:tblHeader/>
        </w:trPr>
        <w:tc>
          <w:tcPr>
            <w:tcW w:w="13532" w:type="dxa"/>
            <w:gridSpan w:val="15"/>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b/>
                <w:bCs/>
                <w:sz w:val="14"/>
                <w:szCs w:val="14"/>
                <w:lang w:val="es-MX" w:eastAsia="es-MX"/>
              </w:rPr>
            </w:pPr>
            <w:r w:rsidRPr="009E4023">
              <w:rPr>
                <w:rFonts w:ascii="Soberana Texto" w:hAnsi="Soberana Texto"/>
                <w:b/>
                <w:bCs/>
                <w:sz w:val="14"/>
                <w:szCs w:val="14"/>
                <w:lang w:val="es-MX" w:eastAsia="es-MX"/>
              </w:rPr>
              <w:t>Incluye cifras en moneda nacional, moneda extranjera y UDIS valorizadas en pesos</w:t>
            </w:r>
          </w:p>
        </w:tc>
      </w:tr>
      <w:tr w:rsidR="0081074B" w:rsidRPr="009E4023" w:rsidTr="00E8439B">
        <w:trPr>
          <w:cantSplit/>
          <w:trHeight w:val="20"/>
          <w:tblHeader/>
        </w:trPr>
        <w:tc>
          <w:tcPr>
            <w:tcW w:w="13532" w:type="dxa"/>
            <w:gridSpan w:val="15"/>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r w:rsidRPr="009E4023">
              <w:rPr>
                <w:rFonts w:ascii="Soberana Texto" w:hAnsi="Soberana Texto"/>
                <w:b/>
                <w:bCs/>
                <w:sz w:val="14"/>
                <w:szCs w:val="14"/>
                <w:lang w:val="es-MX" w:eastAsia="es-MX"/>
              </w:rPr>
              <w:t>Cifras en pesos</w:t>
            </w:r>
          </w:p>
        </w:tc>
      </w:tr>
      <w:tr w:rsidR="009E4023" w:rsidRPr="009E4023" w:rsidTr="00E8439B">
        <w:trPr>
          <w:cantSplit/>
          <w:trHeight w:val="20"/>
          <w:tblHeader/>
        </w:trPr>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2625"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E8439B">
        <w:trPr>
          <w:cantSplit/>
          <w:trHeight w:val="20"/>
          <w:tblHeader/>
        </w:trPr>
        <w:tc>
          <w:tcPr>
            <w:tcW w:w="3375" w:type="dxa"/>
            <w:gridSpan w:val="5"/>
            <w:vMerge w:val="restart"/>
            <w:tcBorders>
              <w:top w:val="single" w:sz="12" w:space="0" w:color="auto"/>
              <w:left w:val="single" w:sz="12" w:space="0" w:color="auto"/>
              <w:right w:val="single" w:sz="12" w:space="0" w:color="000000"/>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Concepto</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Estado financiero del almacén general de depósito sin consolidar</w:t>
            </w:r>
          </w:p>
        </w:tc>
        <w:tc>
          <w:tcPr>
            <w:tcW w:w="1196" w:type="dxa"/>
            <w:tcBorders>
              <w:top w:val="single" w:sz="12" w:space="0" w:color="auto"/>
              <w:left w:val="nil"/>
              <w:bottom w:val="nil"/>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Estado financiero de la subsidiaria</w:t>
            </w:r>
          </w:p>
        </w:tc>
        <w:tc>
          <w:tcPr>
            <w:tcW w:w="1196" w:type="dxa"/>
            <w:tcBorders>
              <w:top w:val="single" w:sz="12" w:space="0" w:color="auto"/>
              <w:left w:val="nil"/>
              <w:bottom w:val="nil"/>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Estado financiero de la subsidiaria</w:t>
            </w:r>
          </w:p>
        </w:tc>
        <w:tc>
          <w:tcPr>
            <w:tcW w:w="425"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 . .</w:t>
            </w:r>
          </w:p>
        </w:tc>
        <w:tc>
          <w:tcPr>
            <w:tcW w:w="1196" w:type="dxa"/>
            <w:tcBorders>
              <w:top w:val="single" w:sz="12" w:space="0" w:color="auto"/>
              <w:left w:val="nil"/>
              <w:bottom w:val="nil"/>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Estado financiero de la subsidiaria</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Sumatoria de los Estados financieros de las subsidiarias</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Sumatoria de los estados financieros del almacén general de depósito y las subsidiarias</w:t>
            </w:r>
          </w:p>
        </w:tc>
        <w:tc>
          <w:tcPr>
            <w:tcW w:w="1360" w:type="dxa"/>
            <w:gridSpan w:val="2"/>
            <w:tcBorders>
              <w:top w:val="single" w:sz="12" w:space="0" w:color="auto"/>
              <w:left w:val="nil"/>
              <w:bottom w:val="nil"/>
              <w:right w:val="single" w:sz="12" w:space="0" w:color="auto"/>
            </w:tcBorders>
            <w:shd w:val="clear" w:color="auto" w:fill="auto"/>
            <w:noWrap/>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Eliminaciones</w:t>
            </w:r>
          </w:p>
        </w:tc>
        <w:tc>
          <w:tcPr>
            <w:tcW w:w="1196"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Estado financiero del almacén general de depósito consolidado con sus subsidiarias</w:t>
            </w:r>
          </w:p>
        </w:tc>
      </w:tr>
      <w:tr w:rsidR="0081074B" w:rsidRPr="009E4023" w:rsidTr="00E8439B">
        <w:trPr>
          <w:cantSplit/>
          <w:trHeight w:val="20"/>
          <w:tblHeader/>
        </w:trPr>
        <w:tc>
          <w:tcPr>
            <w:tcW w:w="3375" w:type="dxa"/>
            <w:gridSpan w:val="5"/>
            <w:vMerge/>
            <w:tcBorders>
              <w:left w:val="single" w:sz="12" w:space="0" w:color="auto"/>
              <w:bottom w:val="single" w:sz="12" w:space="0" w:color="auto"/>
              <w:right w:val="single" w:sz="12" w:space="0" w:color="000000"/>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196" w:type="dxa"/>
            <w:vMerge/>
            <w:tcBorders>
              <w:top w:val="single" w:sz="12" w:space="0" w:color="auto"/>
              <w:left w:val="single" w:sz="12" w:space="0" w:color="000000"/>
              <w:bottom w:val="single" w:sz="12" w:space="0" w:color="000000"/>
              <w:right w:val="single" w:sz="12" w:space="0" w:color="auto"/>
            </w:tcBorders>
            <w:vAlign w:val="center"/>
            <w:hideMark/>
          </w:tcPr>
          <w:p w:rsidR="0081074B" w:rsidRPr="009E4023" w:rsidRDefault="0081074B" w:rsidP="0081074B">
            <w:pPr>
              <w:rPr>
                <w:rFonts w:ascii="Soberana Texto" w:hAnsi="Soberana Texto"/>
                <w:b/>
                <w:bCs/>
                <w:sz w:val="14"/>
                <w:szCs w:val="14"/>
                <w:lang w:val="es-MX" w:eastAsia="es-MX"/>
              </w:rPr>
            </w:pPr>
          </w:p>
        </w:tc>
        <w:tc>
          <w:tcPr>
            <w:tcW w:w="1196" w:type="dxa"/>
            <w:tcBorders>
              <w:top w:val="nil"/>
              <w:left w:val="nil"/>
              <w:bottom w:val="single" w:sz="12" w:space="0" w:color="auto"/>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(1)</w:t>
            </w:r>
          </w:p>
        </w:tc>
        <w:tc>
          <w:tcPr>
            <w:tcW w:w="1196" w:type="dxa"/>
            <w:tcBorders>
              <w:top w:val="nil"/>
              <w:left w:val="single" w:sz="4" w:space="0" w:color="auto"/>
              <w:bottom w:val="single" w:sz="12" w:space="0" w:color="auto"/>
              <w:right w:val="single" w:sz="4"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(2)</w:t>
            </w:r>
          </w:p>
        </w:tc>
        <w:tc>
          <w:tcPr>
            <w:tcW w:w="425" w:type="dxa"/>
            <w:vMerge/>
            <w:tcBorders>
              <w:top w:val="single" w:sz="12" w:space="0" w:color="auto"/>
              <w:left w:val="single" w:sz="12" w:space="0" w:color="auto"/>
              <w:bottom w:val="single" w:sz="12" w:space="0" w:color="000000"/>
              <w:right w:val="single" w:sz="12" w:space="0" w:color="auto"/>
            </w:tcBorders>
            <w:vAlign w:val="center"/>
            <w:hideMark/>
          </w:tcPr>
          <w:p w:rsidR="0081074B" w:rsidRPr="009E4023" w:rsidRDefault="0081074B" w:rsidP="0081074B">
            <w:pPr>
              <w:rPr>
                <w:rFonts w:ascii="Soberana Texto" w:hAnsi="Soberana Texto"/>
                <w:b/>
                <w:bCs/>
                <w:sz w:val="14"/>
                <w:szCs w:val="14"/>
                <w:lang w:val="es-MX" w:eastAsia="es-MX"/>
              </w:rPr>
            </w:pPr>
          </w:p>
        </w:tc>
        <w:tc>
          <w:tcPr>
            <w:tcW w:w="1196" w:type="dxa"/>
            <w:tcBorders>
              <w:top w:val="nil"/>
              <w:left w:val="nil"/>
              <w:bottom w:val="single" w:sz="12" w:space="0" w:color="auto"/>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(n)</w:t>
            </w: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81074B" w:rsidRPr="009E4023" w:rsidRDefault="0081074B" w:rsidP="0081074B">
            <w:pPr>
              <w:rPr>
                <w:rFonts w:ascii="Soberana Texto" w:hAnsi="Soberana Texto"/>
                <w:b/>
                <w:bCs/>
                <w:sz w:val="14"/>
                <w:szCs w:val="14"/>
                <w:lang w:val="es-MX" w:eastAsia="es-MX"/>
              </w:rPr>
            </w:pP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81074B" w:rsidRPr="009E4023" w:rsidRDefault="0081074B" w:rsidP="0081074B">
            <w:pPr>
              <w:rPr>
                <w:rFonts w:ascii="Soberana Texto" w:hAnsi="Soberana Texto"/>
                <w:b/>
                <w:bCs/>
                <w:sz w:val="14"/>
                <w:szCs w:val="14"/>
                <w:lang w:val="es-MX" w:eastAsia="es-MX"/>
              </w:rPr>
            </w:pPr>
          </w:p>
        </w:tc>
        <w:tc>
          <w:tcPr>
            <w:tcW w:w="680" w:type="dxa"/>
            <w:tcBorders>
              <w:top w:val="single" w:sz="4" w:space="0" w:color="auto"/>
              <w:left w:val="nil"/>
              <w:bottom w:val="single" w:sz="12" w:space="0" w:color="auto"/>
              <w:right w:val="single" w:sz="4"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Debe</w:t>
            </w:r>
          </w:p>
        </w:tc>
        <w:tc>
          <w:tcPr>
            <w:tcW w:w="680" w:type="dxa"/>
            <w:tcBorders>
              <w:top w:val="single" w:sz="4" w:space="0" w:color="auto"/>
              <w:left w:val="nil"/>
              <w:bottom w:val="single" w:sz="12" w:space="0" w:color="auto"/>
              <w:right w:val="single" w:sz="12" w:space="0" w:color="auto"/>
            </w:tcBorders>
            <w:shd w:val="clear" w:color="auto" w:fill="auto"/>
            <w:vAlign w:val="center"/>
            <w:hideMark/>
          </w:tcPr>
          <w:p w:rsidR="0081074B" w:rsidRPr="009E4023" w:rsidRDefault="0081074B" w:rsidP="0081074B">
            <w:pPr>
              <w:jc w:val="center"/>
              <w:rPr>
                <w:rFonts w:ascii="Soberana Texto" w:hAnsi="Soberana Texto"/>
                <w:b/>
                <w:bCs/>
                <w:sz w:val="14"/>
                <w:szCs w:val="14"/>
                <w:lang w:val="es-MX" w:eastAsia="es-MX"/>
              </w:rPr>
            </w:pPr>
            <w:r w:rsidRPr="009E4023">
              <w:rPr>
                <w:rFonts w:ascii="Soberana Texto" w:hAnsi="Soberana Texto"/>
                <w:b/>
                <w:bCs/>
                <w:sz w:val="14"/>
                <w:szCs w:val="14"/>
                <w:lang w:val="es-MX" w:eastAsia="es-MX"/>
              </w:rPr>
              <w:t>Haber</w:t>
            </w:r>
          </w:p>
        </w:tc>
        <w:tc>
          <w:tcPr>
            <w:tcW w:w="1196" w:type="dxa"/>
            <w:vMerge/>
            <w:tcBorders>
              <w:top w:val="single" w:sz="12" w:space="0" w:color="auto"/>
              <w:left w:val="single" w:sz="12" w:space="0" w:color="auto"/>
              <w:bottom w:val="single" w:sz="12" w:space="0" w:color="000000"/>
              <w:right w:val="single" w:sz="12" w:space="0" w:color="auto"/>
            </w:tcBorders>
            <w:vAlign w:val="center"/>
            <w:hideMark/>
          </w:tcPr>
          <w:p w:rsidR="0081074B" w:rsidRPr="009E4023" w:rsidRDefault="0081074B" w:rsidP="0081074B">
            <w:pPr>
              <w:rPr>
                <w:rFonts w:ascii="Soberana Texto" w:hAnsi="Soberana Texto"/>
                <w:b/>
                <w:bCs/>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single" w:sz="12" w:space="0" w:color="auto"/>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Ingresos por servicios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Ingresos por servicios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almacenaje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manejo de seguros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maniobras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fumigación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clasificación y criba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maquilas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alquiler de envases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transformación de productos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otros ingresos por servicios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ingresos por servicios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Ingresos por intereses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de disponibilidades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Bancos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Disponibilidades restringidas o dadas en garantía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y rendimientos a favor provenientes de cuentas de margen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Efectivo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Valores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Otros activos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y rendimientos a favor provenientes de inversiones en valores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títulos para negociar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títulos disponibles para la venta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títulos conservados a vencimiento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y rendimientos a favor en operaciones de reporto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Ingresos provenientes de operaciones de cobertura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de cartera de crédito vigente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de cartera de crédito vencida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Créditos vencidos comerciales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Comisiones por el otorgamiento del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Premios por colocación de deuda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Dividendos de instrumentos de patrimonio neto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Utilidad por valorización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Utilidad en cambios por valorización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Valorización de instrumentos indizados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Valorización de partidas en UDIS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ingresos por intereses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Gastos por maniobras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por maniobras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 bodegas propias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 bodegas habilitadas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gastos por maniobras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Gastos por intereses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por pasivos bursátiles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por préstamos bancarios y de otros organismos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por obligaciones subordinadas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provenientes de operaciones de cobertura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Descuentos por colocación de deuda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de emisión por colocación de deuda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Costos y gastos asociados con el otorgamiento del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por valorización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en cambios por valorización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Valorización de instrumentos indizados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Valorización de partidas en UDIS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gastos por intereses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por posición monetaria neto (margen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posición monetaria proveniente de posiciones que generan margen financiero (saldo deudor)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posición monetaria proveniente de posiciones que generan margen financiero (saldo acreedor)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del resultado por posición monetaria neto (margen financiero)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MARGEN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Estimación preventiva para riesgos crediticios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Estimación preventiva para riesgos crediticios derivada de la metodología establecida por la administración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Estimación preventiva para riesgos crediticios adicional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intereses devengados sobre créditos vencidos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Ordenada por la comisión nacional bancaria y de valores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Otras estimaciones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estimación preventiva para riesgos crediticios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MARGEN FINANCIERO AJUSTADO POR RIESGOS CREDITICIOS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Comisiones y tarifas cobradas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Operaciones de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Créditos comerciales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 empresarial o comercial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Entidades financieras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Actividades fiduciarias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Custodia o administración de bienes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Otras comisiones y tarifas cobradas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comisiones y tarifas cobradas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Comisiones y tarifas pagadas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servicios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Préstamos recibidos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Colocación de deuda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Otras comisiones y tarifas pagadas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comisiones y tarifas pagadas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por intermediación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valuación a valor razonable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para negociar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Derivados con fines de negociación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Derivados con fines de cobertura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títulos disponibles para la venta en coberturas de valor razonable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Colaterales vendidos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por deterioro o efecto por reversión del deterioro de títulos y derivados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disponibles para la venta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conservados a vencimiento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Derivados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valuación de divisas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compraventa de valores y derivados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para negociar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disponibles para la venta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Títulos conservados a vencimiento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Derivados con fines de negociación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Derivados con fines de cobertura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compraventa de divisas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Costos de transacción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compraventa de títulos para negociar</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Por compraventa de derivados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venta de colaterales recibidos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del resultado por intermediación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Otros ingresos (egresos) de la operación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Recuperación de cartera de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Recuperaciones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Impuestos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Deudores por servicios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Otras recuperaciones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Utilidad por cesión de cartera de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por cesión de cartera de crédito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Costo financiero por arrendamiento capitalizable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Cancelación de excedentes de estimación preventiva para riesgos crediticios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Afectaciones a la estimación por irrecuperabilidad o difícil cobro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Quebrantos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Fraudes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Siniestros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Otros quebrantos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Dividendos de inversiones permanentes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Dividendos de otras inversiones permanentes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Dividendos de inversiones permanentes en asociadas disponibles para la venta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Donativos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por adjudicación de bienes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en venta de bienes adjudicados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valuación de bienes adjudicados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en custodia y administración de bienes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en operaciones de fideicomiso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por deterioro o efecto por reversión del deterioro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bienes inmuebles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crédito mercantil</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otras inversiones permanentes valuadas a costo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otros activos de larga duración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 otros activos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Afectaciones a la reserva de contingencia para cubrir reclamaciones por faltante de mercancías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a cargo en financiamiento para adquisición de activos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Utilidad en venta de inmuebles, mobiliario y equipo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Cancelación de la estimación por irrecuperabilidad o difícil cobro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Cancelación de otras cuentas de pasivo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Intereses a favor provenientes de préstamos a funcionarios y empleados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Ingresos por arrendamiento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Ventas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Costo de ventas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Pérdida en venta de inmuebles, mobiliario y equipo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Otras partidas de los ingresos (egresos) de la operación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posición monetaria originado por partidas no relacionadas con el margen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por valorización de partidas no relacionadas con el margen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otros ingresos (egresos) de la operación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Gastos de administración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directos de corto plazo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Costo neto del periodo derivado de beneficios a los empleados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directos a largo plazo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post-empleo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Pensiones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Prima de antigüedad</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Otros beneficios post-empleo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por terminación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por terminación por causas distintas a la reestructuración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Beneficios por terminación por causa de reestructuración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Participación de los trabajadores en las utilidades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Participación de los trabajadores en las utilidades causada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Participación de los trabajadores en las utilidades diferida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Estimación por PTU diferida no recuperable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Honorarios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Rentas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de promoción y publicidad</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Impuestos y derechos diversos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no deducibles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Gastos en tecnología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Depreciaciones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Amortizaciones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Otros gastos de administración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gastos de administración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DE LA OPERACIÓN</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Participación en el resultado de subsidiarias no consolidadas y asociadas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Resultado del ejercicio de subsidiarias no consolidadas y asociadas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 subsidiarias no consolidadas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2812" w:type="dxa"/>
            <w:gridSpan w:val="2"/>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En asociadas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Pertenecientes al sector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b/>
                <w:bCs/>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625" w:type="dxa"/>
            <w:tcBorders>
              <w:top w:val="nil"/>
              <w:left w:val="nil"/>
              <w:bottom w:val="nil"/>
              <w:right w:val="single" w:sz="12" w:space="0" w:color="auto"/>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No pertenecientes al sector financiero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participación en el resultado de subsidiarias no consolidadas y asociadas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ANTES DE IMPUESTOS A LA UTILIDAD</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Impuestos a la utilidad causados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Impuestos a la utilidad causados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impuestos a la utilidad causados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Impuestos a la utilidad diferidos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Impuestos a la utilidad diferidos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Estimación por impuestos a la utilidad no recuperable</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impuestos a la utilidad diferidos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ANTES DE OPERACIONES DISCONTINUADAS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Operaciones discontinuadas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Operaciones discontinuadas</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jc w:val="both"/>
              <w:rPr>
                <w:rFonts w:ascii="Soberana Texto" w:hAnsi="Soberana Texto"/>
                <w:color w:val="000000"/>
                <w:sz w:val="14"/>
                <w:szCs w:val="14"/>
                <w:lang w:val="es-MX" w:eastAsia="es-MX"/>
              </w:rPr>
            </w:pPr>
          </w:p>
        </w:tc>
        <w:tc>
          <w:tcPr>
            <w:tcW w:w="2999" w:type="dxa"/>
            <w:gridSpan w:val="3"/>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r w:rsidRPr="009E4023">
              <w:rPr>
                <w:rFonts w:ascii="Soberana Texto" w:hAnsi="Soberana Texto"/>
                <w:color w:val="000000"/>
                <w:sz w:val="14"/>
                <w:szCs w:val="14"/>
                <w:lang w:val="es-MX" w:eastAsia="es-MX"/>
              </w:rPr>
              <w:t>Incremento por actualización de operaciones discontinuadas (1)</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81074B" w:rsidRPr="009E4023" w:rsidTr="00807608">
        <w:trPr>
          <w:cantSplit/>
          <w:trHeight w:val="20"/>
        </w:trPr>
        <w:tc>
          <w:tcPr>
            <w:tcW w:w="3375" w:type="dxa"/>
            <w:gridSpan w:val="5"/>
            <w:tcBorders>
              <w:top w:val="nil"/>
              <w:left w:val="single" w:sz="12" w:space="0" w:color="auto"/>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RESULTADO NETO</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nil"/>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nil"/>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Participación controladora</w:t>
            </w: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807608">
        <w:trPr>
          <w:cantSplit/>
          <w:trHeight w:val="20"/>
        </w:trPr>
        <w:tc>
          <w:tcPr>
            <w:tcW w:w="188" w:type="dxa"/>
            <w:tcBorders>
              <w:top w:val="nil"/>
              <w:left w:val="single" w:sz="12" w:space="0" w:color="auto"/>
              <w:bottom w:val="single" w:sz="12" w:space="0" w:color="auto"/>
              <w:right w:val="nil"/>
            </w:tcBorders>
            <w:shd w:val="clear" w:color="auto" w:fill="auto"/>
            <w:noWrap/>
            <w:vAlign w:val="center"/>
          </w:tcPr>
          <w:p w:rsidR="0081074B" w:rsidRPr="009E4023" w:rsidRDefault="0081074B" w:rsidP="0081074B">
            <w:pPr>
              <w:rPr>
                <w:rFonts w:ascii="Soberana Texto" w:hAnsi="Soberana Texto"/>
                <w:color w:val="000000"/>
                <w:sz w:val="14"/>
                <w:szCs w:val="14"/>
                <w:lang w:val="es-MX" w:eastAsia="es-MX"/>
              </w:rPr>
            </w:pPr>
          </w:p>
        </w:tc>
        <w:tc>
          <w:tcPr>
            <w:tcW w:w="3187" w:type="dxa"/>
            <w:gridSpan w:val="4"/>
            <w:tcBorders>
              <w:top w:val="nil"/>
              <w:left w:val="nil"/>
              <w:bottom w:val="single" w:sz="12" w:space="0" w:color="auto"/>
              <w:right w:val="single" w:sz="12" w:space="0" w:color="000000"/>
            </w:tcBorders>
            <w:shd w:val="clear" w:color="auto" w:fill="auto"/>
            <w:noWrap/>
            <w:vAlign w:val="center"/>
            <w:hideMark/>
          </w:tcPr>
          <w:p w:rsidR="0081074B" w:rsidRPr="009E4023" w:rsidRDefault="0081074B" w:rsidP="0081074B">
            <w:pPr>
              <w:rPr>
                <w:rFonts w:ascii="Soberana Texto" w:hAnsi="Soberana Texto"/>
                <w:b/>
                <w:bCs/>
                <w:color w:val="000000"/>
                <w:sz w:val="14"/>
                <w:szCs w:val="14"/>
                <w:lang w:val="es-MX" w:eastAsia="es-MX"/>
              </w:rPr>
            </w:pPr>
            <w:r w:rsidRPr="009E4023">
              <w:rPr>
                <w:rFonts w:ascii="Soberana Texto" w:hAnsi="Soberana Texto"/>
                <w:b/>
                <w:bCs/>
                <w:color w:val="000000"/>
                <w:sz w:val="14"/>
                <w:szCs w:val="14"/>
                <w:lang w:val="es-MX" w:eastAsia="es-MX"/>
              </w:rPr>
              <w:t>Participación no controladora</w:t>
            </w:r>
          </w:p>
        </w:tc>
        <w:tc>
          <w:tcPr>
            <w:tcW w:w="1196"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single" w:sz="12" w:space="0" w:color="auto"/>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single" w:sz="12" w:space="0" w:color="auto"/>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single" w:sz="12" w:space="0" w:color="auto"/>
              <w:right w:val="single" w:sz="4"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single" w:sz="12" w:space="0" w:color="auto"/>
              <w:right w:val="single" w:sz="12" w:space="0" w:color="auto"/>
            </w:tcBorders>
            <w:shd w:val="clear" w:color="auto" w:fill="auto"/>
            <w:noWrap/>
            <w:vAlign w:val="center"/>
          </w:tcPr>
          <w:p w:rsidR="0081074B" w:rsidRPr="009E4023" w:rsidRDefault="0081074B" w:rsidP="0081074B">
            <w:pPr>
              <w:rPr>
                <w:rFonts w:ascii="Soberana Texto" w:hAnsi="Soberana Texto"/>
                <w:sz w:val="14"/>
                <w:szCs w:val="14"/>
                <w:lang w:val="es-MX" w:eastAsia="es-MX"/>
              </w:rPr>
            </w:pPr>
          </w:p>
        </w:tc>
      </w:tr>
      <w:tr w:rsidR="009E4023" w:rsidRPr="009E4023" w:rsidTr="00E8439B">
        <w:trPr>
          <w:cantSplit/>
          <w:trHeight w:val="20"/>
        </w:trPr>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2625"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425"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81074B" w:rsidRPr="009E4023" w:rsidRDefault="0081074B" w:rsidP="0081074B">
            <w:pPr>
              <w:rPr>
                <w:rFonts w:ascii="Calibri" w:hAnsi="Calibri"/>
                <w:color w:val="000000"/>
                <w:sz w:val="14"/>
                <w:szCs w:val="14"/>
                <w:lang w:val="es-MX" w:eastAsia="es-MX"/>
              </w:rPr>
            </w:pPr>
          </w:p>
        </w:tc>
        <w:tc>
          <w:tcPr>
            <w:tcW w:w="680" w:type="dxa"/>
            <w:tcBorders>
              <w:top w:val="nil"/>
              <w:left w:val="nil"/>
              <w:bottom w:val="nil"/>
              <w:right w:val="nil"/>
            </w:tcBorders>
            <w:shd w:val="clear" w:color="auto" w:fill="auto"/>
            <w:noWrap/>
            <w:vAlign w:val="bottom"/>
            <w:hideMark/>
          </w:tcPr>
          <w:p w:rsidR="0081074B" w:rsidRPr="009E4023" w:rsidRDefault="0081074B" w:rsidP="0081074B">
            <w:pPr>
              <w:rPr>
                <w:rFonts w:ascii="Calibri" w:hAnsi="Calibri"/>
                <w:color w:val="000000"/>
                <w:sz w:val="14"/>
                <w:szCs w:val="14"/>
                <w:lang w:val="es-MX" w:eastAsia="es-MX"/>
              </w:rPr>
            </w:pPr>
          </w:p>
        </w:tc>
        <w:tc>
          <w:tcPr>
            <w:tcW w:w="680" w:type="dxa"/>
            <w:tcBorders>
              <w:top w:val="nil"/>
              <w:left w:val="nil"/>
              <w:bottom w:val="nil"/>
              <w:right w:val="nil"/>
            </w:tcBorders>
            <w:shd w:val="clear" w:color="auto" w:fill="auto"/>
            <w:noWrap/>
            <w:vAlign w:val="bottom"/>
            <w:hideMark/>
          </w:tcPr>
          <w:p w:rsidR="0081074B" w:rsidRPr="009E4023" w:rsidRDefault="0081074B" w:rsidP="0081074B">
            <w:pPr>
              <w:rPr>
                <w:rFonts w:ascii="Calibri" w:hAnsi="Calibri"/>
                <w:color w:val="000000"/>
                <w:sz w:val="14"/>
                <w:szCs w:val="14"/>
                <w:lang w:val="es-MX" w:eastAsia="es-MX"/>
              </w:rPr>
            </w:pPr>
          </w:p>
        </w:tc>
        <w:tc>
          <w:tcPr>
            <w:tcW w:w="1196" w:type="dxa"/>
            <w:tcBorders>
              <w:top w:val="nil"/>
              <w:left w:val="nil"/>
              <w:bottom w:val="nil"/>
              <w:right w:val="nil"/>
            </w:tcBorders>
            <w:shd w:val="clear" w:color="auto" w:fill="auto"/>
            <w:noWrap/>
            <w:vAlign w:val="bottom"/>
            <w:hideMark/>
          </w:tcPr>
          <w:p w:rsidR="0081074B" w:rsidRPr="009E4023" w:rsidRDefault="0081074B" w:rsidP="0081074B">
            <w:pPr>
              <w:rPr>
                <w:rFonts w:ascii="Calibri" w:hAnsi="Calibri"/>
                <w:color w:val="000000"/>
                <w:sz w:val="14"/>
                <w:szCs w:val="14"/>
                <w:lang w:val="es-MX" w:eastAsia="es-MX"/>
              </w:rPr>
            </w:pPr>
          </w:p>
        </w:tc>
      </w:tr>
      <w:tr w:rsidR="0081074B" w:rsidRPr="009E4023" w:rsidTr="00E8439B">
        <w:trPr>
          <w:cantSplit/>
          <w:trHeight w:val="20"/>
        </w:trPr>
        <w:tc>
          <w:tcPr>
            <w:tcW w:w="13532" w:type="dxa"/>
            <w:gridSpan w:val="15"/>
            <w:tcBorders>
              <w:top w:val="nil"/>
              <w:left w:val="nil"/>
              <w:bottom w:val="nil"/>
              <w:right w:val="nil"/>
            </w:tcBorders>
            <w:shd w:val="clear" w:color="auto" w:fill="auto"/>
            <w:vAlign w:val="center"/>
            <w:hideMark/>
          </w:tcPr>
          <w:p w:rsidR="0081074B" w:rsidRPr="009E4023" w:rsidRDefault="0081074B" w:rsidP="0081074B">
            <w:pPr>
              <w:jc w:val="right"/>
              <w:rPr>
                <w:rFonts w:ascii="Soberana Texto" w:hAnsi="Soberana Texto"/>
                <w:b/>
                <w:bCs/>
                <w:sz w:val="14"/>
                <w:szCs w:val="14"/>
                <w:lang w:val="es-MX" w:eastAsia="es-MX"/>
              </w:rPr>
            </w:pPr>
            <w:r w:rsidRPr="009E4023">
              <w:rPr>
                <w:rFonts w:ascii="Soberana Texto" w:hAnsi="Soberana Texto"/>
                <w:b/>
                <w:bCs/>
                <w:sz w:val="14"/>
                <w:szCs w:val="14"/>
                <w:lang w:val="es-MX" w:eastAsia="es-MX"/>
              </w:rPr>
              <w:t>Almacenes generales de depósito</w:t>
            </w:r>
          </w:p>
        </w:tc>
      </w:tr>
      <w:tr w:rsidR="009E4023" w:rsidRPr="009E4023" w:rsidTr="00E8439B">
        <w:trPr>
          <w:cantSplit/>
          <w:trHeight w:val="20"/>
        </w:trPr>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8"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87"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2625"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425"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680"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c>
          <w:tcPr>
            <w:tcW w:w="1196" w:type="dxa"/>
            <w:tcBorders>
              <w:top w:val="nil"/>
              <w:left w:val="nil"/>
              <w:bottom w:val="nil"/>
              <w:right w:val="nil"/>
            </w:tcBorders>
            <w:shd w:val="clear" w:color="auto" w:fill="auto"/>
            <w:noWrap/>
            <w:vAlign w:val="center"/>
            <w:hideMark/>
          </w:tcPr>
          <w:p w:rsidR="0081074B" w:rsidRPr="009E4023" w:rsidRDefault="0081074B" w:rsidP="0081074B">
            <w:pPr>
              <w:rPr>
                <w:rFonts w:ascii="Soberana Texto" w:hAnsi="Soberana Texto"/>
                <w:sz w:val="14"/>
                <w:szCs w:val="14"/>
                <w:lang w:val="es-MX" w:eastAsia="es-MX"/>
              </w:rPr>
            </w:pPr>
          </w:p>
        </w:tc>
      </w:tr>
      <w:tr w:rsidR="0081074B" w:rsidRPr="009E4023" w:rsidTr="00E8439B">
        <w:trPr>
          <w:cantSplit/>
          <w:trHeight w:val="20"/>
        </w:trPr>
        <w:tc>
          <w:tcPr>
            <w:tcW w:w="13532" w:type="dxa"/>
            <w:gridSpan w:val="15"/>
            <w:tcBorders>
              <w:top w:val="nil"/>
              <w:left w:val="nil"/>
              <w:bottom w:val="nil"/>
              <w:right w:val="nil"/>
            </w:tcBorders>
            <w:shd w:val="clear" w:color="auto" w:fill="auto"/>
            <w:noWrap/>
            <w:vAlign w:val="bottom"/>
            <w:hideMark/>
          </w:tcPr>
          <w:p w:rsidR="0081074B" w:rsidRPr="009E4023" w:rsidRDefault="0081074B" w:rsidP="0081074B">
            <w:pPr>
              <w:rPr>
                <w:rFonts w:ascii="Soberana Texto" w:hAnsi="Soberana Texto"/>
                <w:sz w:val="14"/>
                <w:szCs w:val="14"/>
                <w:lang w:val="es-MX" w:eastAsia="es-MX"/>
              </w:rPr>
            </w:pPr>
            <w:r w:rsidRPr="009E4023">
              <w:rPr>
                <w:rFonts w:ascii="Soberana Texto" w:hAnsi="Soberana Texto"/>
                <w:sz w:val="14"/>
                <w:szCs w:val="14"/>
                <w:lang w:val="es-MX"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rsidR="0081074B" w:rsidRPr="00D17B65" w:rsidRDefault="0081074B" w:rsidP="00776B6F">
      <w:pPr>
        <w:pStyle w:val="Texto"/>
        <w:ind w:firstLine="0"/>
        <w:rPr>
          <w:rFonts w:ascii="Soberana Texto" w:hAnsi="Soberana Texto"/>
          <w:lang w:val="es-MX"/>
        </w:rPr>
      </w:pPr>
    </w:p>
    <w:sectPr w:rsidR="0081074B" w:rsidRPr="00D17B65" w:rsidSect="00776B6F">
      <w:headerReference w:type="even" r:id="rId12"/>
      <w:pgSz w:w="15840" w:h="12240" w:orient="landscape"/>
      <w:pgMar w:top="1699" w:right="1152" w:bottom="1699" w:left="1296" w:header="706" w:footer="706"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E6F" w:rsidRDefault="00521E6F" w:rsidP="00FB07BF">
      <w:r>
        <w:separator/>
      </w:r>
    </w:p>
  </w:endnote>
  <w:endnote w:type="continuationSeparator" w:id="0">
    <w:p w:rsidR="00521E6F" w:rsidRDefault="00521E6F" w:rsidP="00FB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Palacio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oberana Texto">
    <w:altName w:val="Times New Roman"/>
    <w:panose1 w:val="02000000000000000000"/>
    <w:charset w:val="00"/>
    <w:family w:val="modern"/>
    <w:notTrueType/>
    <w:pitch w:val="variable"/>
    <w:sig w:usb0="800000AF" w:usb1="4000A04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E6F" w:rsidRDefault="00521E6F" w:rsidP="00FB07BF">
      <w:r>
        <w:separator/>
      </w:r>
    </w:p>
  </w:footnote>
  <w:footnote w:type="continuationSeparator" w:id="0">
    <w:p w:rsidR="00521E6F" w:rsidRDefault="00521E6F" w:rsidP="00FB0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74B" w:rsidRDefault="0081074B" w:rsidP="005B1C72">
    <w:pPr>
      <w:pStyle w:val="Fechas"/>
    </w:pPr>
    <w:r>
      <w:fldChar w:fldCharType="begin"/>
    </w:r>
    <w:r>
      <w:instrText>PAGE   \* MERGEFORMAT</w:instrText>
    </w:r>
    <w:r>
      <w:fldChar w:fldCharType="separate"/>
    </w:r>
    <w:r>
      <w:rPr>
        <w:noProof/>
      </w:rPr>
      <w:t>52</w:t>
    </w:r>
    <w:r>
      <w:fldChar w:fldCharType="end"/>
    </w:r>
    <w:r>
      <w:t xml:space="preserve">     (Sexta Sección)</w:t>
    </w:r>
    <w:r>
      <w:tab/>
      <w:t>DIARIO OFICIAL</w:t>
    </w:r>
    <w:r>
      <w:tab/>
      <w:t>Viernes 3 de febrero de 2012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74B" w:rsidRPr="00D041E0" w:rsidRDefault="0081074B">
    <w:pPr>
      <w:pStyle w:val="Encabezado"/>
      <w:framePr w:w="432" w:h="8582" w:hRule="exact" w:hSpace="187" w:wrap="around" w:hAnchor="page" w:x="14789" w:yAlign="center"/>
      <w:pBdr>
        <w:bottom w:val="double" w:sz="6" w:space="1" w:color="auto"/>
      </w:pBdr>
      <w:shd w:val="solid" w:color="FFFFFF" w:fill="FFFFFF"/>
      <w:tabs>
        <w:tab w:val="center" w:pos="4464"/>
        <w:tab w:val="right" w:pos="8582"/>
      </w:tabs>
      <w:spacing w:before="120" w:after="5"/>
      <w:jc w:val="both"/>
      <w:textDirection w:val="tbRl"/>
      <w:rPr>
        <w:sz w:val="18"/>
        <w:szCs w:val="18"/>
      </w:rPr>
    </w:pPr>
    <w:r w:rsidRPr="00D041E0">
      <w:rPr>
        <w:sz w:val="18"/>
        <w:szCs w:val="18"/>
      </w:rPr>
      <w:fldChar w:fldCharType="begin"/>
    </w:r>
    <w:r w:rsidRPr="00D041E0">
      <w:rPr>
        <w:sz w:val="18"/>
        <w:szCs w:val="18"/>
      </w:rPr>
      <w:instrText xml:space="preserve"> PAGE  \* MERGEFORMAT </w:instrText>
    </w:r>
    <w:r w:rsidRPr="00D041E0">
      <w:rPr>
        <w:sz w:val="18"/>
        <w:szCs w:val="18"/>
      </w:rPr>
      <w:fldChar w:fldCharType="separate"/>
    </w:r>
    <w:r>
      <w:rPr>
        <w:noProof/>
        <w:sz w:val="18"/>
        <w:szCs w:val="18"/>
      </w:rPr>
      <w:t>74</w:t>
    </w:r>
    <w:r w:rsidRPr="00D041E0">
      <w:rPr>
        <w:sz w:val="18"/>
        <w:szCs w:val="18"/>
      </w:rPr>
      <w:fldChar w:fldCharType="end"/>
    </w:r>
    <w:r>
      <w:rPr>
        <w:sz w:val="18"/>
        <w:szCs w:val="18"/>
      </w:rPr>
      <w:t xml:space="preserve">     (Sexta Sección)</w:t>
    </w:r>
    <w:r w:rsidRPr="00D041E0">
      <w:rPr>
        <w:sz w:val="18"/>
        <w:szCs w:val="18"/>
      </w:rPr>
      <w:fldChar w:fldCharType="begin"/>
    </w:r>
    <w:r w:rsidRPr="00D041E0">
      <w:rPr>
        <w:sz w:val="18"/>
        <w:szCs w:val="18"/>
      </w:rPr>
      <w:instrText xml:space="preserve"> DocVariable dvFecha </w:instrText>
    </w:r>
    <w:r w:rsidRPr="00D041E0">
      <w:rPr>
        <w:sz w:val="18"/>
        <w:szCs w:val="18"/>
      </w:rPr>
      <w:fldChar w:fldCharType="end"/>
    </w:r>
    <w:r w:rsidRPr="00D041E0">
      <w:rPr>
        <w:sz w:val="18"/>
        <w:szCs w:val="18"/>
      </w:rPr>
      <w:tab/>
      <w:t>DIARIO OFICIAL</w:t>
    </w:r>
    <w:r w:rsidRPr="00D041E0">
      <w:rPr>
        <w:sz w:val="18"/>
        <w:szCs w:val="18"/>
      </w:rPr>
      <w:tab/>
    </w:r>
    <w:r>
      <w:rPr>
        <w:sz w:val="18"/>
        <w:szCs w:val="18"/>
      </w:rPr>
      <w:t>Viernes 3 de febrero de 2012</w:t>
    </w:r>
    <w:r w:rsidRPr="00D041E0">
      <w:rPr>
        <w:sz w:val="18"/>
        <w:szCs w:val="18"/>
      </w:rPr>
      <w:fldChar w:fldCharType="begin"/>
    </w:r>
    <w:r w:rsidRPr="00D041E0">
      <w:rPr>
        <w:sz w:val="18"/>
        <w:szCs w:val="18"/>
      </w:rPr>
      <w:instrText xml:space="preserve"> DocVariable dvSeccion </w:instrText>
    </w:r>
    <w:r w:rsidRPr="00D041E0">
      <w:rPr>
        <w:sz w:val="18"/>
        <w:szCs w:val="18"/>
      </w:rPr>
      <w:fldChar w:fldCharType="end"/>
    </w:r>
  </w:p>
  <w:p w:rsidR="0081074B" w:rsidRPr="00233A38" w:rsidRDefault="0081074B" w:rsidP="005B1C7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608D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987BFD"/>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CB10CC"/>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C554D62"/>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C746487"/>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0524878"/>
    <w:multiLevelType w:val="hybridMultilevel"/>
    <w:tmpl w:val="D1FC4CC2"/>
    <w:lvl w:ilvl="0" w:tplc="800CC866">
      <w:start w:val="1"/>
      <w:numFmt w:val="upperRoman"/>
      <w:lvlText w:val="%1."/>
      <w:lvlJc w:val="left"/>
      <w:pPr>
        <w:ind w:left="1008" w:hanging="360"/>
      </w:pPr>
      <w:rPr>
        <w:rFonts w:hint="default"/>
        <w:b/>
        <w:i w:val="0"/>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6" w15:restartNumberingAfterBreak="0">
    <w:nsid w:val="12D641AB"/>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E0F6A"/>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1D423B"/>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72A6E57"/>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D5A467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56B2CD4"/>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FB3015"/>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8A61D64"/>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2C181F"/>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B7030A0"/>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E58292C"/>
    <w:multiLevelType w:val="singleLevel"/>
    <w:tmpl w:val="2794AA84"/>
    <w:lvl w:ilvl="0">
      <w:start w:val="1"/>
      <w:numFmt w:val="lowerLetter"/>
      <w:pStyle w:val="Sangra2detindependiente"/>
      <w:lvlText w:val="%1)"/>
      <w:lvlJc w:val="left"/>
      <w:pPr>
        <w:tabs>
          <w:tab w:val="num" w:pos="1069"/>
        </w:tabs>
        <w:ind w:left="992" w:hanging="283"/>
      </w:pPr>
    </w:lvl>
  </w:abstractNum>
  <w:abstractNum w:abstractNumId="17" w15:restartNumberingAfterBreak="0">
    <w:nsid w:val="2E7B540D"/>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EC6277"/>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CE4A4C"/>
    <w:multiLevelType w:val="hybridMultilevel"/>
    <w:tmpl w:val="C13217AC"/>
    <w:lvl w:ilvl="0" w:tplc="17D46BB6">
      <w:start w:val="1"/>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C21103B"/>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D442B47"/>
    <w:multiLevelType w:val="hybridMultilevel"/>
    <w:tmpl w:val="F796DA22"/>
    <w:lvl w:ilvl="0" w:tplc="F808E57C">
      <w:start w:val="1"/>
      <w:numFmt w:val="decimal"/>
      <w:lvlText w:val="(%1)"/>
      <w:lvlJc w:val="left"/>
      <w:pPr>
        <w:ind w:left="720" w:hanging="360"/>
      </w:pPr>
      <w:rPr>
        <w:rFonts w:hint="default"/>
      </w:rPr>
    </w:lvl>
    <w:lvl w:ilvl="1" w:tplc="8B2241AE"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8646262"/>
    <w:multiLevelType w:val="hybridMultilevel"/>
    <w:tmpl w:val="C8642416"/>
    <w:lvl w:ilvl="0" w:tplc="EAE4EAD2">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593B48"/>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B34036"/>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D410DF0"/>
    <w:multiLevelType w:val="hybridMultilevel"/>
    <w:tmpl w:val="0BCE29A0"/>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6" w15:restartNumberingAfterBreak="0">
    <w:nsid w:val="4D4E639C"/>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2B4DBA"/>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2097438"/>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293A8E"/>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8904976"/>
    <w:multiLevelType w:val="hybridMultilevel"/>
    <w:tmpl w:val="365CD644"/>
    <w:lvl w:ilvl="0" w:tplc="9B6C0428">
      <w:start w:val="1"/>
      <w:numFmt w:val="lowerLetter"/>
      <w:lvlText w:val="%1)"/>
      <w:lvlJc w:val="left"/>
      <w:pPr>
        <w:ind w:left="1296" w:hanging="360"/>
      </w:pPr>
      <w:rPr>
        <w:rFonts w:ascii="Arial" w:hAnsi="Arial" w:cs="Arial"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CE90F26"/>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4A1FD0"/>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D7E6736"/>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392F1E"/>
    <w:multiLevelType w:val="hybridMultilevel"/>
    <w:tmpl w:val="A58EB1E0"/>
    <w:lvl w:ilvl="0" w:tplc="1F2E6B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B40B8D"/>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6C4386F"/>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967821"/>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BA408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A7F52F6"/>
    <w:multiLevelType w:val="hybridMultilevel"/>
    <w:tmpl w:val="B90EF9A6"/>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0" w15:restartNumberingAfterBreak="0">
    <w:nsid w:val="6C5F4BB1"/>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277412"/>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57F6D59"/>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6AE54A9"/>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08480E"/>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AA443C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B8A298A"/>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C02358A"/>
    <w:multiLevelType w:val="hybridMultilevel"/>
    <w:tmpl w:val="3664EB92"/>
    <w:lvl w:ilvl="0" w:tplc="6554B6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9"/>
  </w:num>
  <w:num w:numId="2">
    <w:abstractNumId w:val="25"/>
  </w:num>
  <w:num w:numId="3">
    <w:abstractNumId w:val="5"/>
  </w:num>
  <w:num w:numId="4">
    <w:abstractNumId w:val="30"/>
  </w:num>
  <w:num w:numId="5">
    <w:abstractNumId w:val="36"/>
  </w:num>
  <w:num w:numId="6">
    <w:abstractNumId w:val="19"/>
  </w:num>
  <w:num w:numId="7">
    <w:abstractNumId w:val="34"/>
  </w:num>
  <w:num w:numId="8">
    <w:abstractNumId w:val="21"/>
  </w:num>
  <w:num w:numId="9">
    <w:abstractNumId w:val="47"/>
  </w:num>
  <w:num w:numId="10">
    <w:abstractNumId w:val="16"/>
    <w:lvlOverride w:ilvl="0">
      <w:startOverride w:val="1"/>
    </w:lvlOverride>
  </w:num>
  <w:num w:numId="11">
    <w:abstractNumId w:val="15"/>
  </w:num>
  <w:num w:numId="12">
    <w:abstractNumId w:val="6"/>
  </w:num>
  <w:num w:numId="13">
    <w:abstractNumId w:val="44"/>
  </w:num>
  <w:num w:numId="14">
    <w:abstractNumId w:val="40"/>
  </w:num>
  <w:num w:numId="15">
    <w:abstractNumId w:val="7"/>
  </w:num>
  <w:num w:numId="16">
    <w:abstractNumId w:val="8"/>
  </w:num>
  <w:num w:numId="17">
    <w:abstractNumId w:val="9"/>
  </w:num>
  <w:num w:numId="18">
    <w:abstractNumId w:val="11"/>
  </w:num>
  <w:num w:numId="19">
    <w:abstractNumId w:val="18"/>
  </w:num>
  <w:num w:numId="20">
    <w:abstractNumId w:val="43"/>
  </w:num>
  <w:num w:numId="21">
    <w:abstractNumId w:val="17"/>
  </w:num>
  <w:num w:numId="22">
    <w:abstractNumId w:val="27"/>
  </w:num>
  <w:num w:numId="23">
    <w:abstractNumId w:val="26"/>
  </w:num>
  <w:num w:numId="24">
    <w:abstractNumId w:val="4"/>
  </w:num>
  <w:num w:numId="25">
    <w:abstractNumId w:val="14"/>
  </w:num>
  <w:num w:numId="26">
    <w:abstractNumId w:val="3"/>
  </w:num>
  <w:num w:numId="27">
    <w:abstractNumId w:val="35"/>
  </w:num>
  <w:num w:numId="28">
    <w:abstractNumId w:val="32"/>
  </w:num>
  <w:num w:numId="29">
    <w:abstractNumId w:val="20"/>
  </w:num>
  <w:num w:numId="30">
    <w:abstractNumId w:val="38"/>
  </w:num>
  <w:num w:numId="31">
    <w:abstractNumId w:val="42"/>
  </w:num>
  <w:num w:numId="32">
    <w:abstractNumId w:val="23"/>
  </w:num>
  <w:num w:numId="33">
    <w:abstractNumId w:val="0"/>
  </w:num>
  <w:num w:numId="34">
    <w:abstractNumId w:val="41"/>
  </w:num>
  <w:num w:numId="35">
    <w:abstractNumId w:val="33"/>
  </w:num>
  <w:num w:numId="36">
    <w:abstractNumId w:val="10"/>
  </w:num>
  <w:num w:numId="37">
    <w:abstractNumId w:val="12"/>
  </w:num>
  <w:num w:numId="38">
    <w:abstractNumId w:val="1"/>
  </w:num>
  <w:num w:numId="39">
    <w:abstractNumId w:val="45"/>
  </w:num>
  <w:num w:numId="40">
    <w:abstractNumId w:val="28"/>
  </w:num>
  <w:num w:numId="41">
    <w:abstractNumId w:val="22"/>
  </w:num>
  <w:num w:numId="42">
    <w:abstractNumId w:val="46"/>
  </w:num>
  <w:num w:numId="43">
    <w:abstractNumId w:val="13"/>
  </w:num>
  <w:num w:numId="44">
    <w:abstractNumId w:val="29"/>
  </w:num>
  <w:num w:numId="45">
    <w:abstractNumId w:val="2"/>
  </w:num>
  <w:num w:numId="46">
    <w:abstractNumId w:val="31"/>
  </w:num>
  <w:num w:numId="47">
    <w:abstractNumId w:val="3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BF"/>
    <w:rsid w:val="000538AC"/>
    <w:rsid w:val="000638EF"/>
    <w:rsid w:val="00077D1E"/>
    <w:rsid w:val="000D204D"/>
    <w:rsid w:val="000E72BB"/>
    <w:rsid w:val="001C36F9"/>
    <w:rsid w:val="00203165"/>
    <w:rsid w:val="002A1CAB"/>
    <w:rsid w:val="002C7E34"/>
    <w:rsid w:val="003D3800"/>
    <w:rsid w:val="003D385F"/>
    <w:rsid w:val="003E7195"/>
    <w:rsid w:val="0040627C"/>
    <w:rsid w:val="00407FC2"/>
    <w:rsid w:val="0046034A"/>
    <w:rsid w:val="004B17C1"/>
    <w:rsid w:val="004B1DF2"/>
    <w:rsid w:val="004B1F86"/>
    <w:rsid w:val="004E52E1"/>
    <w:rsid w:val="00521E6F"/>
    <w:rsid w:val="005B1C72"/>
    <w:rsid w:val="006C4016"/>
    <w:rsid w:val="007322CA"/>
    <w:rsid w:val="00776B6F"/>
    <w:rsid w:val="00792C55"/>
    <w:rsid w:val="007B3DBF"/>
    <w:rsid w:val="007C6F72"/>
    <w:rsid w:val="007F72DF"/>
    <w:rsid w:val="00806AAF"/>
    <w:rsid w:val="00807608"/>
    <w:rsid w:val="0081074B"/>
    <w:rsid w:val="00955EC7"/>
    <w:rsid w:val="00994DC1"/>
    <w:rsid w:val="009E4023"/>
    <w:rsid w:val="00A1435D"/>
    <w:rsid w:val="00B979E0"/>
    <w:rsid w:val="00BD499F"/>
    <w:rsid w:val="00C22338"/>
    <w:rsid w:val="00C93F77"/>
    <w:rsid w:val="00CA7BBB"/>
    <w:rsid w:val="00CF6421"/>
    <w:rsid w:val="00D17B65"/>
    <w:rsid w:val="00D71031"/>
    <w:rsid w:val="00DA4A8B"/>
    <w:rsid w:val="00E304BB"/>
    <w:rsid w:val="00E8439B"/>
    <w:rsid w:val="00E9222B"/>
    <w:rsid w:val="00F31450"/>
    <w:rsid w:val="00FB07BF"/>
    <w:rsid w:val="00FB40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D3B3D-59E9-4585-A8AA-AD5376CC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7BF"/>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Criterios,Part"/>
    <w:basedOn w:val="Normal"/>
    <w:next w:val="Normal"/>
    <w:link w:val="Ttulo1Car"/>
    <w:qFormat/>
    <w:rsid w:val="00FB07BF"/>
    <w:pPr>
      <w:pBdr>
        <w:bottom w:val="single" w:sz="12" w:space="1" w:color="auto"/>
        <w:between w:val="single" w:sz="12" w:space="1" w:color="auto"/>
      </w:pBdr>
      <w:spacing w:before="120" w:after="200" w:line="276" w:lineRule="auto"/>
      <w:jc w:val="both"/>
      <w:outlineLvl w:val="0"/>
    </w:pPr>
    <w:rPr>
      <w:b/>
      <w:sz w:val="18"/>
    </w:rPr>
  </w:style>
  <w:style w:type="paragraph" w:styleId="Ttulo2">
    <w:name w:val="heading 2"/>
    <w:aliases w:val="Chapter Title"/>
    <w:basedOn w:val="Normal"/>
    <w:next w:val="Normal"/>
    <w:link w:val="Ttulo2Car"/>
    <w:qFormat/>
    <w:rsid w:val="00FB07BF"/>
    <w:pPr>
      <w:pBdr>
        <w:top w:val="double" w:sz="6" w:space="1" w:color="auto"/>
        <w:between w:val="double" w:sz="6" w:space="1" w:color="auto"/>
      </w:pBdr>
      <w:spacing w:after="101" w:line="216" w:lineRule="atLeast"/>
      <w:jc w:val="both"/>
      <w:outlineLvl w:val="1"/>
    </w:pPr>
    <w:rPr>
      <w:rFonts w:ascii="Arial" w:hAnsi="Arial"/>
      <w:sz w:val="18"/>
      <w:szCs w:val="20"/>
      <w:lang w:val="es-ES_tradnl" w:eastAsia="x-none"/>
    </w:rPr>
  </w:style>
  <w:style w:type="paragraph" w:styleId="Ttulo3">
    <w:name w:val="heading 3"/>
    <w:aliases w:val="Section"/>
    <w:basedOn w:val="Normal"/>
    <w:next w:val="Normal"/>
    <w:link w:val="Ttulo3Car"/>
    <w:qFormat/>
    <w:rsid w:val="00FB07BF"/>
    <w:pPr>
      <w:keepNext/>
      <w:keepLines/>
      <w:spacing w:before="200"/>
      <w:outlineLvl w:val="2"/>
    </w:pPr>
    <w:rPr>
      <w:rFonts w:ascii="Cambria" w:hAnsi="Cambria"/>
      <w:b/>
      <w:color w:val="C0C0C0"/>
      <w:szCs w:val="20"/>
      <w:lang w:eastAsia="x-none"/>
    </w:rPr>
  </w:style>
  <w:style w:type="paragraph" w:styleId="Ttulo4">
    <w:name w:val="heading 4"/>
    <w:aliases w:val="Map Title"/>
    <w:basedOn w:val="Normal"/>
    <w:next w:val="Normal"/>
    <w:link w:val="Ttulo4Car"/>
    <w:qFormat/>
    <w:rsid w:val="00FB07BF"/>
    <w:pPr>
      <w:keepNext/>
      <w:tabs>
        <w:tab w:val="left" w:pos="864"/>
      </w:tabs>
      <w:spacing w:before="240" w:after="60"/>
      <w:ind w:left="864" w:hanging="144"/>
      <w:outlineLvl w:val="3"/>
    </w:pPr>
    <w:rPr>
      <w:b/>
      <w:sz w:val="28"/>
      <w:szCs w:val="20"/>
      <w:lang w:eastAsia="x-none"/>
    </w:rPr>
  </w:style>
  <w:style w:type="paragraph" w:styleId="Ttulo5">
    <w:name w:val="heading 5"/>
    <w:aliases w:val="Block Label"/>
    <w:basedOn w:val="Normal"/>
    <w:next w:val="Normal"/>
    <w:link w:val="Ttulo5Car"/>
    <w:qFormat/>
    <w:rsid w:val="00FB07BF"/>
    <w:pPr>
      <w:tabs>
        <w:tab w:val="left" w:pos="1008"/>
      </w:tabs>
      <w:spacing w:before="240" w:after="60"/>
      <w:ind w:left="1008" w:hanging="432"/>
      <w:outlineLvl w:val="4"/>
    </w:pPr>
    <w:rPr>
      <w:rFonts w:ascii="Arial" w:hAnsi="Arial"/>
      <w:b/>
      <w:i/>
      <w:sz w:val="26"/>
      <w:szCs w:val="20"/>
      <w:lang w:eastAsia="x-none"/>
    </w:rPr>
  </w:style>
  <w:style w:type="paragraph" w:styleId="Ttulo6">
    <w:name w:val="heading 6"/>
    <w:basedOn w:val="Normal"/>
    <w:next w:val="Normal"/>
    <w:link w:val="Ttulo6Car"/>
    <w:qFormat/>
    <w:rsid w:val="00FB07BF"/>
    <w:pPr>
      <w:tabs>
        <w:tab w:val="left" w:pos="1152"/>
      </w:tabs>
      <w:spacing w:before="240" w:after="60"/>
      <w:ind w:left="1152" w:hanging="432"/>
      <w:outlineLvl w:val="5"/>
    </w:pPr>
    <w:rPr>
      <w:b/>
      <w:sz w:val="22"/>
      <w:szCs w:val="20"/>
      <w:lang w:eastAsia="x-none"/>
    </w:rPr>
  </w:style>
  <w:style w:type="paragraph" w:styleId="Ttulo7">
    <w:name w:val="heading 7"/>
    <w:basedOn w:val="Normal"/>
    <w:next w:val="Normal"/>
    <w:link w:val="Ttulo7Car"/>
    <w:qFormat/>
    <w:rsid w:val="00FB07BF"/>
    <w:pPr>
      <w:keepNext/>
      <w:ind w:firstLine="708"/>
      <w:jc w:val="both"/>
      <w:outlineLvl w:val="6"/>
    </w:pPr>
    <w:rPr>
      <w:rFonts w:ascii="Arial" w:hAnsi="Arial"/>
      <w:b/>
      <w:szCs w:val="20"/>
      <w:lang w:val="es-ES_tradnl" w:eastAsia="x-none"/>
    </w:rPr>
  </w:style>
  <w:style w:type="paragraph" w:styleId="Ttulo8">
    <w:name w:val="heading 8"/>
    <w:basedOn w:val="Normal"/>
    <w:next w:val="Normal"/>
    <w:link w:val="Ttulo8Car"/>
    <w:qFormat/>
    <w:rsid w:val="00FB07BF"/>
    <w:pPr>
      <w:tabs>
        <w:tab w:val="left" w:pos="1440"/>
      </w:tabs>
      <w:spacing w:before="240" w:after="60"/>
      <w:ind w:left="1440" w:hanging="432"/>
      <w:outlineLvl w:val="7"/>
    </w:pPr>
    <w:rPr>
      <w:i/>
      <w:szCs w:val="20"/>
      <w:lang w:eastAsia="x-none"/>
    </w:rPr>
  </w:style>
  <w:style w:type="paragraph" w:styleId="Ttulo9">
    <w:name w:val="heading 9"/>
    <w:basedOn w:val="Normal"/>
    <w:next w:val="Normal"/>
    <w:link w:val="Ttulo9Car"/>
    <w:qFormat/>
    <w:rsid w:val="00FB07BF"/>
    <w:pPr>
      <w:keepNext/>
      <w:keepLines/>
      <w:spacing w:before="200"/>
      <w:outlineLvl w:val="8"/>
    </w:pPr>
    <w:rPr>
      <w:rFonts w:ascii="Cambria" w:hAnsi="Cambria"/>
      <w:i/>
      <w:color w:val="000000"/>
      <w:sz w:val="20"/>
      <w:szCs w:val="20"/>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riterios Car,Part Car"/>
    <w:basedOn w:val="Fuentedeprrafopredeter"/>
    <w:link w:val="Ttulo1"/>
    <w:rsid w:val="00FB07BF"/>
    <w:rPr>
      <w:rFonts w:ascii="Times New Roman" w:eastAsia="Times New Roman" w:hAnsi="Times New Roman" w:cs="Times New Roman"/>
      <w:b/>
      <w:sz w:val="18"/>
      <w:szCs w:val="24"/>
      <w:lang w:val="es-ES" w:eastAsia="es-ES"/>
    </w:rPr>
  </w:style>
  <w:style w:type="character" w:customStyle="1" w:styleId="Ttulo2Car">
    <w:name w:val="Título 2 Car"/>
    <w:aliases w:val="Chapter Title Car"/>
    <w:basedOn w:val="Fuentedeprrafopredeter"/>
    <w:link w:val="Ttulo2"/>
    <w:rsid w:val="00FB07BF"/>
    <w:rPr>
      <w:rFonts w:ascii="Arial" w:eastAsia="Times New Roman" w:hAnsi="Arial" w:cs="Times New Roman"/>
      <w:sz w:val="18"/>
      <w:szCs w:val="20"/>
      <w:lang w:val="es-ES_tradnl" w:eastAsia="x-none"/>
    </w:rPr>
  </w:style>
  <w:style w:type="character" w:customStyle="1" w:styleId="Ttulo3Car">
    <w:name w:val="Título 3 Car"/>
    <w:aliases w:val="Section Car"/>
    <w:basedOn w:val="Fuentedeprrafopredeter"/>
    <w:link w:val="Ttulo3"/>
    <w:rsid w:val="00FB07BF"/>
    <w:rPr>
      <w:rFonts w:ascii="Cambria" w:eastAsia="Times New Roman" w:hAnsi="Cambria" w:cs="Times New Roman"/>
      <w:b/>
      <w:color w:val="C0C0C0"/>
      <w:sz w:val="24"/>
      <w:szCs w:val="20"/>
      <w:lang w:val="es-ES" w:eastAsia="x-none"/>
    </w:rPr>
  </w:style>
  <w:style w:type="character" w:customStyle="1" w:styleId="Ttulo4Car">
    <w:name w:val="Título 4 Car"/>
    <w:aliases w:val="Map Title Car"/>
    <w:basedOn w:val="Fuentedeprrafopredeter"/>
    <w:link w:val="Ttulo4"/>
    <w:rsid w:val="00FB07BF"/>
    <w:rPr>
      <w:rFonts w:ascii="Times New Roman" w:eastAsia="Times New Roman" w:hAnsi="Times New Roman" w:cs="Times New Roman"/>
      <w:b/>
      <w:sz w:val="28"/>
      <w:szCs w:val="20"/>
      <w:lang w:val="es-ES" w:eastAsia="x-none"/>
    </w:rPr>
  </w:style>
  <w:style w:type="character" w:customStyle="1" w:styleId="Ttulo5Car">
    <w:name w:val="Título 5 Car"/>
    <w:aliases w:val="Block Label Car"/>
    <w:basedOn w:val="Fuentedeprrafopredeter"/>
    <w:link w:val="Ttulo5"/>
    <w:rsid w:val="00FB07BF"/>
    <w:rPr>
      <w:rFonts w:ascii="Arial" w:eastAsia="Times New Roman" w:hAnsi="Arial" w:cs="Times New Roman"/>
      <w:b/>
      <w:i/>
      <w:sz w:val="26"/>
      <w:szCs w:val="20"/>
      <w:lang w:val="es-ES" w:eastAsia="x-none"/>
    </w:rPr>
  </w:style>
  <w:style w:type="character" w:customStyle="1" w:styleId="Ttulo6Car">
    <w:name w:val="Título 6 Car"/>
    <w:basedOn w:val="Fuentedeprrafopredeter"/>
    <w:link w:val="Ttulo6"/>
    <w:rsid w:val="00FB07BF"/>
    <w:rPr>
      <w:rFonts w:ascii="Times New Roman" w:eastAsia="Times New Roman" w:hAnsi="Times New Roman" w:cs="Times New Roman"/>
      <w:b/>
      <w:szCs w:val="20"/>
      <w:lang w:val="es-ES" w:eastAsia="x-none"/>
    </w:rPr>
  </w:style>
  <w:style w:type="character" w:customStyle="1" w:styleId="Ttulo7Car">
    <w:name w:val="Título 7 Car"/>
    <w:basedOn w:val="Fuentedeprrafopredeter"/>
    <w:link w:val="Ttulo7"/>
    <w:rsid w:val="00FB07BF"/>
    <w:rPr>
      <w:rFonts w:ascii="Arial" w:eastAsia="Times New Roman" w:hAnsi="Arial" w:cs="Times New Roman"/>
      <w:b/>
      <w:sz w:val="24"/>
      <w:szCs w:val="20"/>
      <w:lang w:val="es-ES_tradnl" w:eastAsia="x-none"/>
    </w:rPr>
  </w:style>
  <w:style w:type="character" w:customStyle="1" w:styleId="Ttulo8Car">
    <w:name w:val="Título 8 Car"/>
    <w:basedOn w:val="Fuentedeprrafopredeter"/>
    <w:link w:val="Ttulo8"/>
    <w:rsid w:val="00FB07BF"/>
    <w:rPr>
      <w:rFonts w:ascii="Times New Roman" w:eastAsia="Times New Roman" w:hAnsi="Times New Roman" w:cs="Times New Roman"/>
      <w:i/>
      <w:sz w:val="24"/>
      <w:szCs w:val="20"/>
      <w:lang w:val="es-ES" w:eastAsia="x-none"/>
    </w:rPr>
  </w:style>
  <w:style w:type="character" w:customStyle="1" w:styleId="Ttulo9Car">
    <w:name w:val="Título 9 Car"/>
    <w:basedOn w:val="Fuentedeprrafopredeter"/>
    <w:link w:val="Ttulo9"/>
    <w:rsid w:val="00FB07BF"/>
    <w:rPr>
      <w:rFonts w:ascii="Cambria" w:eastAsia="Times New Roman" w:hAnsi="Cambria" w:cs="Times New Roman"/>
      <w:i/>
      <w:color w:val="000000"/>
      <w:sz w:val="20"/>
      <w:szCs w:val="20"/>
      <w:lang w:val="es-ES" w:eastAsia="x-none"/>
    </w:rPr>
  </w:style>
  <w:style w:type="paragraph" w:styleId="Encabezado">
    <w:name w:val="header"/>
    <w:basedOn w:val="Normal"/>
    <w:link w:val="EncabezadoCar"/>
    <w:unhideWhenUsed/>
    <w:rsid w:val="00FB07BF"/>
    <w:pPr>
      <w:tabs>
        <w:tab w:val="center" w:pos="4419"/>
        <w:tab w:val="right" w:pos="8838"/>
      </w:tabs>
    </w:pPr>
  </w:style>
  <w:style w:type="character" w:customStyle="1" w:styleId="EncabezadoCar">
    <w:name w:val="Encabezado Car"/>
    <w:basedOn w:val="Fuentedeprrafopredeter"/>
    <w:link w:val="Encabezado"/>
    <w:rsid w:val="00FB07B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B07BF"/>
    <w:pPr>
      <w:tabs>
        <w:tab w:val="center" w:pos="4419"/>
        <w:tab w:val="right" w:pos="8838"/>
      </w:tabs>
    </w:pPr>
  </w:style>
  <w:style w:type="character" w:customStyle="1" w:styleId="PiedepginaCar">
    <w:name w:val="Pie de página Car"/>
    <w:basedOn w:val="Fuentedeprrafopredeter"/>
    <w:link w:val="Piedepgina"/>
    <w:uiPriority w:val="99"/>
    <w:rsid w:val="00FB07BF"/>
    <w:rPr>
      <w:rFonts w:ascii="Times New Roman" w:eastAsia="Times New Roman" w:hAnsi="Times New Roman" w:cs="Times New Roman"/>
      <w:sz w:val="24"/>
      <w:szCs w:val="24"/>
      <w:lang w:val="es-ES" w:eastAsia="es-ES"/>
    </w:rPr>
  </w:style>
  <w:style w:type="paragraph" w:customStyle="1" w:styleId="Fechas">
    <w:name w:val="Fechas"/>
    <w:basedOn w:val="Normal"/>
    <w:rsid w:val="00FB07BF"/>
    <w:pPr>
      <w:pBdr>
        <w:bottom w:val="double" w:sz="6" w:space="1" w:color="auto"/>
        <w:between w:val="double" w:sz="6" w:space="1" w:color="auto"/>
      </w:pBdr>
      <w:tabs>
        <w:tab w:val="center" w:pos="4464"/>
        <w:tab w:val="right" w:pos="8582"/>
      </w:tabs>
      <w:spacing w:line="216" w:lineRule="atLeast"/>
      <w:ind w:left="288" w:right="288"/>
      <w:jc w:val="both"/>
    </w:pPr>
    <w:rPr>
      <w:rFonts w:cs="CG Palacio (WN)"/>
      <w:sz w:val="18"/>
      <w:szCs w:val="20"/>
      <w:lang w:val="es-ES_tradnl" w:eastAsia="es-MX"/>
    </w:rPr>
  </w:style>
  <w:style w:type="paragraph" w:styleId="Textodeglobo">
    <w:name w:val="Balloon Text"/>
    <w:basedOn w:val="Normal"/>
    <w:link w:val="TextodegloboCar"/>
    <w:uiPriority w:val="99"/>
    <w:unhideWhenUsed/>
    <w:rsid w:val="00FB07BF"/>
    <w:rPr>
      <w:rFonts w:ascii="Tahoma" w:hAnsi="Tahoma" w:cs="Tahoma"/>
      <w:sz w:val="16"/>
      <w:szCs w:val="16"/>
    </w:rPr>
  </w:style>
  <w:style w:type="character" w:customStyle="1" w:styleId="TextodegloboCar">
    <w:name w:val="Texto de globo Car"/>
    <w:basedOn w:val="Fuentedeprrafopredeter"/>
    <w:link w:val="Textodeglobo"/>
    <w:uiPriority w:val="99"/>
    <w:rsid w:val="00FB07BF"/>
    <w:rPr>
      <w:rFonts w:ascii="Tahoma" w:eastAsia="Times New Roman" w:hAnsi="Tahoma" w:cs="Tahoma"/>
      <w:sz w:val="16"/>
      <w:szCs w:val="16"/>
      <w:lang w:val="es-ES" w:eastAsia="es-ES"/>
    </w:rPr>
  </w:style>
  <w:style w:type="paragraph" w:customStyle="1" w:styleId="Texto">
    <w:name w:val="Texto"/>
    <w:basedOn w:val="Normal"/>
    <w:link w:val="TextoCar"/>
    <w:rsid w:val="00FB07BF"/>
    <w:pPr>
      <w:spacing w:after="101" w:line="216" w:lineRule="exact"/>
      <w:ind w:firstLine="288"/>
      <w:jc w:val="both"/>
    </w:pPr>
    <w:rPr>
      <w:rFonts w:ascii="Arial" w:hAnsi="Arial"/>
      <w:sz w:val="18"/>
      <w:szCs w:val="20"/>
    </w:rPr>
  </w:style>
  <w:style w:type="paragraph" w:customStyle="1" w:styleId="CABEZA">
    <w:name w:val="CABEZA"/>
    <w:basedOn w:val="Normal"/>
    <w:rsid w:val="00FB07BF"/>
    <w:pPr>
      <w:jc w:val="center"/>
    </w:pPr>
    <w:rPr>
      <w:rFonts w:cs="Arial"/>
      <w:b/>
      <w:sz w:val="28"/>
      <w:szCs w:val="28"/>
      <w:lang w:val="es-ES_tradnl" w:eastAsia="es-MX"/>
    </w:rPr>
  </w:style>
  <w:style w:type="paragraph" w:customStyle="1" w:styleId="ROMANOS">
    <w:name w:val="ROMANOS"/>
    <w:basedOn w:val="Normal"/>
    <w:link w:val="ROMANOSCar"/>
    <w:rsid w:val="00FB07BF"/>
    <w:pPr>
      <w:tabs>
        <w:tab w:val="left" w:pos="720"/>
      </w:tabs>
      <w:spacing w:after="101" w:line="216" w:lineRule="exact"/>
      <w:ind w:left="720" w:hanging="432"/>
      <w:jc w:val="both"/>
    </w:pPr>
    <w:rPr>
      <w:rFonts w:ascii="Arial" w:hAnsi="Arial"/>
      <w:sz w:val="18"/>
      <w:szCs w:val="18"/>
    </w:rPr>
  </w:style>
  <w:style w:type="paragraph" w:customStyle="1" w:styleId="ANOTACION">
    <w:name w:val="ANOTACION"/>
    <w:basedOn w:val="Normal"/>
    <w:link w:val="ANOTACIONCar"/>
    <w:rsid w:val="00FB07BF"/>
    <w:pPr>
      <w:spacing w:before="101" w:after="101" w:line="216" w:lineRule="atLeast"/>
      <w:jc w:val="center"/>
    </w:pPr>
    <w:rPr>
      <w:b/>
      <w:sz w:val="18"/>
      <w:szCs w:val="20"/>
      <w:lang w:val="es-ES_tradnl"/>
    </w:rPr>
  </w:style>
  <w:style w:type="paragraph" w:customStyle="1" w:styleId="Titulo1">
    <w:name w:val="Titulo 1"/>
    <w:basedOn w:val="Texto"/>
    <w:link w:val="Titulo1Car"/>
    <w:rsid w:val="00FB07BF"/>
    <w:pPr>
      <w:pBdr>
        <w:bottom w:val="single" w:sz="12" w:space="1" w:color="auto"/>
      </w:pBdr>
      <w:spacing w:before="120" w:after="0" w:line="240" w:lineRule="auto"/>
      <w:ind w:firstLine="0"/>
      <w:outlineLvl w:val="0"/>
    </w:pPr>
    <w:rPr>
      <w:rFonts w:ascii="Times New Roman" w:hAnsi="Times New Roman"/>
      <w:b/>
      <w:szCs w:val="18"/>
      <w:lang w:val="x-none" w:eastAsia="es-MX"/>
    </w:rPr>
  </w:style>
  <w:style w:type="paragraph" w:customStyle="1" w:styleId="Titulo2">
    <w:name w:val="Titulo 2"/>
    <w:basedOn w:val="Texto"/>
    <w:rsid w:val="00FB07BF"/>
    <w:pPr>
      <w:pBdr>
        <w:top w:val="double" w:sz="6" w:space="1" w:color="auto"/>
      </w:pBdr>
      <w:spacing w:line="240" w:lineRule="auto"/>
      <w:ind w:firstLine="0"/>
      <w:outlineLvl w:val="1"/>
    </w:pPr>
    <w:rPr>
      <w:lang w:val="es-MX"/>
    </w:rPr>
  </w:style>
  <w:style w:type="character" w:customStyle="1" w:styleId="TextoCar">
    <w:name w:val="Texto Car"/>
    <w:link w:val="Texto"/>
    <w:locked/>
    <w:rsid w:val="00FB07BF"/>
    <w:rPr>
      <w:rFonts w:ascii="Arial" w:eastAsia="Times New Roman" w:hAnsi="Arial" w:cs="Times New Roman"/>
      <w:sz w:val="18"/>
      <w:szCs w:val="20"/>
      <w:lang w:val="es-ES" w:eastAsia="es-ES"/>
    </w:rPr>
  </w:style>
  <w:style w:type="character" w:customStyle="1" w:styleId="ROMANOSCar">
    <w:name w:val="ROMANOS Car"/>
    <w:link w:val="ROMANOS"/>
    <w:locked/>
    <w:rsid w:val="00FB07BF"/>
    <w:rPr>
      <w:rFonts w:ascii="Arial" w:eastAsia="Times New Roman" w:hAnsi="Arial" w:cs="Times New Roman"/>
      <w:sz w:val="18"/>
      <w:szCs w:val="18"/>
      <w:lang w:val="es-ES" w:eastAsia="es-ES"/>
    </w:rPr>
  </w:style>
  <w:style w:type="character" w:customStyle="1" w:styleId="ANOTACIONCar">
    <w:name w:val="ANOTACION Car"/>
    <w:link w:val="ANOTACION"/>
    <w:locked/>
    <w:rsid w:val="00FB07BF"/>
    <w:rPr>
      <w:rFonts w:ascii="Times New Roman" w:eastAsia="Times New Roman" w:hAnsi="Times New Roman" w:cs="Times New Roman"/>
      <w:b/>
      <w:sz w:val="18"/>
      <w:szCs w:val="20"/>
      <w:lang w:val="es-ES_tradnl" w:eastAsia="es-ES"/>
    </w:rPr>
  </w:style>
  <w:style w:type="paragraph" w:customStyle="1" w:styleId="INCISO">
    <w:name w:val="INCISO"/>
    <w:basedOn w:val="Normal"/>
    <w:rsid w:val="00FB07BF"/>
    <w:pPr>
      <w:spacing w:after="101" w:line="216" w:lineRule="exact"/>
      <w:ind w:left="1080" w:hanging="360"/>
      <w:jc w:val="both"/>
    </w:pPr>
    <w:rPr>
      <w:rFonts w:ascii="Arial" w:eastAsia="Calibri" w:hAnsi="Arial" w:cs="Arial"/>
      <w:sz w:val="18"/>
      <w:szCs w:val="18"/>
      <w:lang w:val="es-MX" w:eastAsia="en-US"/>
    </w:rPr>
  </w:style>
  <w:style w:type="paragraph" w:customStyle="1" w:styleId="SUBIN">
    <w:name w:val="SUBIN"/>
    <w:basedOn w:val="Texto"/>
    <w:rsid w:val="00FB07BF"/>
    <w:pPr>
      <w:ind w:left="1987" w:hanging="720"/>
    </w:pPr>
    <w:rPr>
      <w:lang w:val="es-MX"/>
    </w:rPr>
  </w:style>
  <w:style w:type="paragraph" w:customStyle="1" w:styleId="tt">
    <w:name w:val="tt"/>
    <w:basedOn w:val="Texto"/>
    <w:rsid w:val="00FB07BF"/>
    <w:pPr>
      <w:tabs>
        <w:tab w:val="left" w:pos="1320"/>
        <w:tab w:val="left" w:pos="1629"/>
      </w:tabs>
      <w:ind w:left="1647" w:hanging="1440"/>
    </w:pPr>
    <w:rPr>
      <w:lang w:val="es-ES_tradnl"/>
    </w:rPr>
  </w:style>
  <w:style w:type="paragraph" w:customStyle="1" w:styleId="sum">
    <w:name w:val="sum"/>
    <w:basedOn w:val="Texto"/>
    <w:rsid w:val="00FB07BF"/>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FB07BF"/>
    <w:pPr>
      <w:spacing w:after="101" w:line="216" w:lineRule="exact"/>
      <w:jc w:val="both"/>
    </w:pPr>
    <w:rPr>
      <w:rFonts w:ascii="Arial" w:eastAsia="Calibri" w:hAnsi="Arial"/>
      <w:sz w:val="18"/>
      <w:szCs w:val="20"/>
      <w:lang w:val="es-MX" w:eastAsia="es-MX"/>
    </w:rPr>
  </w:style>
  <w:style w:type="character" w:styleId="Nmerodepgina">
    <w:name w:val="page number"/>
    <w:basedOn w:val="Fuentedeprrafopredeter"/>
    <w:rsid w:val="00FB07BF"/>
  </w:style>
  <w:style w:type="paragraph" w:styleId="Prrafodelista">
    <w:name w:val="List Paragraph"/>
    <w:basedOn w:val="Normal"/>
    <w:qFormat/>
    <w:rsid w:val="00FB07BF"/>
    <w:pPr>
      <w:ind w:left="708"/>
    </w:pPr>
    <w:rPr>
      <w:szCs w:val="20"/>
      <w:lang w:eastAsia="es-MX"/>
    </w:rPr>
  </w:style>
  <w:style w:type="paragraph" w:customStyle="1" w:styleId="centrado">
    <w:name w:val="centrado"/>
    <w:basedOn w:val="Texto"/>
    <w:autoRedefine/>
    <w:rsid w:val="00FB07BF"/>
    <w:pPr>
      <w:spacing w:line="216" w:lineRule="atLeast"/>
      <w:ind w:firstLine="0"/>
      <w:jc w:val="center"/>
    </w:pPr>
    <w:rPr>
      <w:lang w:val="es-ES_tradnl" w:eastAsia="es-MX"/>
    </w:rPr>
  </w:style>
  <w:style w:type="paragraph" w:styleId="Textocomentario">
    <w:name w:val="annotation text"/>
    <w:basedOn w:val="Normal"/>
    <w:link w:val="TextocomentarioCar"/>
    <w:rsid w:val="00FB07BF"/>
    <w:rPr>
      <w:sz w:val="20"/>
      <w:szCs w:val="20"/>
      <w:lang w:val="es-MX" w:eastAsia="es-MX"/>
    </w:rPr>
  </w:style>
  <w:style w:type="character" w:customStyle="1" w:styleId="TextocomentarioCar">
    <w:name w:val="Texto comentario Car"/>
    <w:basedOn w:val="Fuentedeprrafopredeter"/>
    <w:link w:val="Textocomentario"/>
    <w:rsid w:val="00FB07BF"/>
    <w:rPr>
      <w:rFonts w:ascii="Times New Roman" w:eastAsia="Times New Roman" w:hAnsi="Times New Roman" w:cs="Times New Roman"/>
      <w:sz w:val="20"/>
      <w:szCs w:val="20"/>
      <w:lang w:eastAsia="es-MX"/>
    </w:rPr>
  </w:style>
  <w:style w:type="paragraph" w:customStyle="1" w:styleId="Default">
    <w:name w:val="Default"/>
    <w:rsid w:val="00FB07BF"/>
    <w:pPr>
      <w:spacing w:after="0" w:line="240" w:lineRule="auto"/>
    </w:pPr>
    <w:rPr>
      <w:rFonts w:ascii="Arial" w:eastAsia="Times New Roman" w:hAnsi="Arial" w:cs="Arial"/>
      <w:color w:val="000000"/>
      <w:sz w:val="24"/>
      <w:szCs w:val="20"/>
      <w:lang w:val="en-US" w:eastAsia="es-MX"/>
    </w:rPr>
  </w:style>
  <w:style w:type="paragraph" w:customStyle="1" w:styleId="Textodeglobo1">
    <w:name w:val="Texto de globo1"/>
    <w:basedOn w:val="Normal"/>
    <w:rsid w:val="00FB07BF"/>
    <w:rPr>
      <w:rFonts w:ascii="Tahoma" w:hAnsi="Tahoma" w:cs="Tahoma"/>
      <w:sz w:val="16"/>
      <w:szCs w:val="20"/>
      <w:lang w:val="es-MX" w:eastAsia="es-MX"/>
    </w:rPr>
  </w:style>
  <w:style w:type="paragraph" w:customStyle="1" w:styleId="Prrafodelista1">
    <w:name w:val="Párrafo de lista1"/>
    <w:basedOn w:val="Normal"/>
    <w:rsid w:val="00FB07BF"/>
    <w:pPr>
      <w:ind w:left="720"/>
    </w:pPr>
    <w:rPr>
      <w:szCs w:val="20"/>
      <w:lang w:val="es-MX" w:eastAsia="es-MX"/>
    </w:rPr>
  </w:style>
  <w:style w:type="paragraph" w:customStyle="1" w:styleId="Asuntodelcomentario1">
    <w:name w:val="Asunto del comentario1"/>
    <w:basedOn w:val="Textocomentario"/>
    <w:next w:val="Textocomentario"/>
    <w:rsid w:val="00FB07BF"/>
    <w:rPr>
      <w:b/>
    </w:rPr>
  </w:style>
  <w:style w:type="paragraph" w:customStyle="1" w:styleId="Textonormal">
    <w:name w:val="Texto normal"/>
    <w:basedOn w:val="Normal"/>
    <w:rsid w:val="00FB07BF"/>
    <w:pPr>
      <w:jc w:val="both"/>
    </w:pPr>
    <w:rPr>
      <w:rFonts w:ascii="Arial" w:hAnsi="Arial" w:cs="Arial"/>
      <w:szCs w:val="20"/>
      <w:lang w:val="es-MX" w:eastAsia="es-MX"/>
    </w:rPr>
  </w:style>
  <w:style w:type="paragraph" w:customStyle="1" w:styleId="Textoindependiente21">
    <w:name w:val="Texto independiente 21"/>
    <w:basedOn w:val="Normal"/>
    <w:rsid w:val="00FB07BF"/>
    <w:pPr>
      <w:spacing w:after="120" w:line="480" w:lineRule="atLeast"/>
    </w:pPr>
    <w:rPr>
      <w:szCs w:val="20"/>
      <w:lang w:val="es-MX" w:eastAsia="es-MX"/>
    </w:rPr>
  </w:style>
  <w:style w:type="character" w:styleId="Refdecomentario">
    <w:name w:val="annotation reference"/>
    <w:rsid w:val="00FB07BF"/>
    <w:rPr>
      <w:sz w:val="16"/>
      <w:szCs w:val="16"/>
    </w:rPr>
  </w:style>
  <w:style w:type="paragraph" w:styleId="Asuntodelcomentario">
    <w:name w:val="annotation subject"/>
    <w:basedOn w:val="Textocomentario"/>
    <w:next w:val="Textocomentario"/>
    <w:link w:val="AsuntodelcomentarioCar"/>
    <w:uiPriority w:val="99"/>
    <w:rsid w:val="00FB07BF"/>
    <w:pPr>
      <w:spacing w:after="200" w:line="276" w:lineRule="auto"/>
    </w:pPr>
    <w:rPr>
      <w:rFonts w:ascii="Calibri" w:eastAsia="Calibri" w:hAnsi="Calibri"/>
      <w:b/>
      <w:bCs/>
      <w:lang w:val="x-none" w:eastAsia="en-US"/>
    </w:rPr>
  </w:style>
  <w:style w:type="character" w:customStyle="1" w:styleId="AsuntodelcomentarioCar">
    <w:name w:val="Asunto del comentario Car"/>
    <w:basedOn w:val="TextocomentarioCar"/>
    <w:link w:val="Asuntodelcomentario"/>
    <w:uiPriority w:val="99"/>
    <w:rsid w:val="00FB07BF"/>
    <w:rPr>
      <w:rFonts w:ascii="Calibri" w:eastAsia="Calibri" w:hAnsi="Calibri" w:cs="Times New Roman"/>
      <w:b/>
      <w:bCs/>
      <w:sz w:val="20"/>
      <w:szCs w:val="20"/>
      <w:lang w:val="x-none" w:eastAsia="es-MX"/>
    </w:rPr>
  </w:style>
  <w:style w:type="paragraph" w:customStyle="1" w:styleId="texto0">
    <w:name w:val="texto"/>
    <w:basedOn w:val="Normal"/>
    <w:rsid w:val="00FB07BF"/>
    <w:pPr>
      <w:spacing w:after="101" w:line="216" w:lineRule="atLeast"/>
      <w:ind w:firstLine="288"/>
      <w:jc w:val="both"/>
    </w:pPr>
    <w:rPr>
      <w:rFonts w:ascii="Arial" w:hAnsi="Arial" w:cs="Arial"/>
      <w:sz w:val="18"/>
      <w:szCs w:val="20"/>
      <w:lang w:val="es-ES_tradnl" w:eastAsia="es-MX"/>
    </w:rPr>
  </w:style>
  <w:style w:type="paragraph" w:styleId="Textonotapie">
    <w:name w:val="footnote text"/>
    <w:basedOn w:val="Normal"/>
    <w:link w:val="TextonotapieCar"/>
    <w:rsid w:val="00FB07BF"/>
    <w:rPr>
      <w:rFonts w:ascii="Arial" w:hAnsi="Arial"/>
      <w:sz w:val="20"/>
      <w:szCs w:val="20"/>
      <w:lang w:eastAsia="x-none"/>
    </w:rPr>
  </w:style>
  <w:style w:type="character" w:customStyle="1" w:styleId="TextonotapieCar">
    <w:name w:val="Texto nota pie Car"/>
    <w:basedOn w:val="Fuentedeprrafopredeter"/>
    <w:link w:val="Textonotapie"/>
    <w:rsid w:val="00FB07BF"/>
    <w:rPr>
      <w:rFonts w:ascii="Arial" w:eastAsia="Times New Roman" w:hAnsi="Arial" w:cs="Times New Roman"/>
      <w:sz w:val="20"/>
      <w:szCs w:val="20"/>
      <w:lang w:val="es-ES" w:eastAsia="x-none"/>
    </w:rPr>
  </w:style>
  <w:style w:type="paragraph" w:customStyle="1" w:styleId="textoCar0">
    <w:name w:val="texto Car"/>
    <w:basedOn w:val="Normal"/>
    <w:rsid w:val="00FB07BF"/>
    <w:pPr>
      <w:spacing w:after="101" w:line="216" w:lineRule="atLeast"/>
      <w:ind w:firstLine="288"/>
      <w:jc w:val="both"/>
    </w:pPr>
    <w:rPr>
      <w:rFonts w:ascii="Arial" w:hAnsi="Arial" w:cs="Arial"/>
      <w:sz w:val="18"/>
      <w:szCs w:val="20"/>
      <w:lang w:val="es-ES_tradnl" w:eastAsia="es-MX"/>
    </w:rPr>
  </w:style>
  <w:style w:type="paragraph" w:customStyle="1" w:styleId="sumCar">
    <w:name w:val="sum Car"/>
    <w:basedOn w:val="Texto"/>
    <w:rsid w:val="00FB07BF"/>
    <w:pPr>
      <w:tabs>
        <w:tab w:val="right" w:leader="dot" w:pos="8100"/>
        <w:tab w:val="right" w:pos="8640"/>
      </w:tabs>
      <w:spacing w:after="0" w:line="266" w:lineRule="exact"/>
      <w:ind w:left="274" w:right="749" w:firstLine="0"/>
    </w:pPr>
    <w:rPr>
      <w:lang w:val="es-ES_tradnl" w:eastAsia="es-MX"/>
    </w:rPr>
  </w:style>
  <w:style w:type="paragraph" w:customStyle="1" w:styleId="Estilo">
    <w:name w:val="Estilo"/>
    <w:rsid w:val="00FB07BF"/>
    <w:pPr>
      <w:spacing w:after="0" w:line="240" w:lineRule="auto"/>
    </w:pPr>
    <w:rPr>
      <w:rFonts w:ascii="Arial" w:eastAsia="Times New Roman" w:hAnsi="Arial" w:cs="Arial"/>
      <w:sz w:val="24"/>
      <w:szCs w:val="20"/>
      <w:lang w:val="es-ES" w:eastAsia="es-MX"/>
    </w:rPr>
  </w:style>
  <w:style w:type="character" w:customStyle="1" w:styleId="Titulo1Car">
    <w:name w:val="Titulo 1 Car"/>
    <w:link w:val="Titulo1"/>
    <w:rsid w:val="00FB07BF"/>
    <w:rPr>
      <w:rFonts w:ascii="Times New Roman" w:eastAsia="Times New Roman" w:hAnsi="Times New Roman" w:cs="Times New Roman"/>
      <w:b/>
      <w:sz w:val="18"/>
      <w:szCs w:val="18"/>
      <w:lang w:val="x-none" w:eastAsia="es-MX"/>
    </w:rPr>
  </w:style>
  <w:style w:type="paragraph" w:customStyle="1" w:styleId="EstiloHeader">
    <w:name w:val="EstiloHeader"/>
    <w:basedOn w:val="Encabezado"/>
    <w:autoRedefine/>
    <w:rsid w:val="00FB07BF"/>
    <w:pPr>
      <w:pBdr>
        <w:bottom w:val="double" w:sz="4" w:space="1" w:color="auto"/>
      </w:pBdr>
      <w:tabs>
        <w:tab w:val="clear" w:pos="8838"/>
        <w:tab w:val="right" w:pos="8640"/>
      </w:tabs>
      <w:spacing w:before="120"/>
      <w:ind w:left="288" w:right="288"/>
    </w:pPr>
    <w:rPr>
      <w:b/>
      <w:sz w:val="18"/>
      <w:szCs w:val="20"/>
      <w:lang w:val="es-MX"/>
    </w:rPr>
  </w:style>
  <w:style w:type="paragraph" w:styleId="Textoindependiente">
    <w:name w:val="Body Text"/>
    <w:basedOn w:val="Normal"/>
    <w:link w:val="TextoindependienteCar"/>
    <w:rsid w:val="00FB07BF"/>
    <w:pPr>
      <w:spacing w:line="360" w:lineRule="auto"/>
      <w:jc w:val="both"/>
    </w:pPr>
    <w:rPr>
      <w:rFonts w:ascii="Verdana" w:hAnsi="Verdana"/>
      <w:sz w:val="22"/>
      <w:szCs w:val="20"/>
      <w:lang w:val="es-ES_tradnl"/>
    </w:rPr>
  </w:style>
  <w:style w:type="character" w:customStyle="1" w:styleId="TextoindependienteCar">
    <w:name w:val="Texto independiente Car"/>
    <w:basedOn w:val="Fuentedeprrafopredeter"/>
    <w:link w:val="Textoindependiente"/>
    <w:rsid w:val="00FB07BF"/>
    <w:rPr>
      <w:rFonts w:ascii="Verdana" w:eastAsia="Times New Roman" w:hAnsi="Verdana" w:cs="Times New Roman"/>
      <w:szCs w:val="20"/>
      <w:lang w:val="es-ES_tradnl" w:eastAsia="es-ES"/>
    </w:rPr>
  </w:style>
  <w:style w:type="paragraph" w:customStyle="1" w:styleId="Sangra2detindependiente1">
    <w:name w:val="Sangría 2 de t. independiente1"/>
    <w:basedOn w:val="Normal"/>
    <w:rsid w:val="00FB07BF"/>
    <w:pPr>
      <w:ind w:firstLine="288"/>
      <w:jc w:val="both"/>
    </w:pPr>
    <w:rPr>
      <w:rFonts w:ascii="Arial" w:hAnsi="Arial" w:cs="Arial"/>
      <w:sz w:val="18"/>
      <w:szCs w:val="20"/>
    </w:rPr>
  </w:style>
  <w:style w:type="paragraph" w:styleId="Sinespaciado">
    <w:name w:val="No Spacing"/>
    <w:uiPriority w:val="1"/>
    <w:qFormat/>
    <w:rsid w:val="00FB07B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28"/>
      <w:sz w:val="20"/>
      <w:szCs w:val="20"/>
      <w:lang w:val="en-US" w:eastAsia="es-ES"/>
    </w:rPr>
  </w:style>
  <w:style w:type="paragraph" w:customStyle="1" w:styleId="EstilotextoPrimeral">
    <w:name w:val="Estilo texto + Primera l"/>
    <w:basedOn w:val="Normal"/>
    <w:rsid w:val="00FB07BF"/>
    <w:pPr>
      <w:spacing w:after="101" w:line="216" w:lineRule="exact"/>
      <w:jc w:val="both"/>
    </w:pPr>
    <w:rPr>
      <w:rFonts w:ascii="Arial" w:hAnsi="Arial" w:cs="Arial"/>
      <w:sz w:val="18"/>
      <w:szCs w:val="20"/>
      <w:lang w:val="es-MX" w:eastAsia="es-MX"/>
    </w:rPr>
  </w:style>
  <w:style w:type="paragraph" w:customStyle="1" w:styleId="cmadrid">
    <w:name w:val="cmadrid"/>
    <w:basedOn w:val="Normal"/>
    <w:rsid w:val="00FB07BF"/>
    <w:pPr>
      <w:jc w:val="both"/>
    </w:pPr>
    <w:rPr>
      <w:szCs w:val="20"/>
      <w:lang w:val="es-ES_tradnl" w:eastAsia="es-MX"/>
    </w:rPr>
  </w:style>
  <w:style w:type="paragraph" w:customStyle="1" w:styleId="Mapadeldocumento1">
    <w:name w:val="Mapa del documento1"/>
    <w:basedOn w:val="Normal"/>
    <w:rsid w:val="00FB07BF"/>
    <w:pPr>
      <w:shd w:val="clear" w:color="auto" w:fill="000080"/>
    </w:pPr>
    <w:rPr>
      <w:rFonts w:ascii="Tahoma" w:hAnsi="Tahoma" w:cs="Tahoma"/>
      <w:sz w:val="20"/>
      <w:szCs w:val="20"/>
      <w:lang w:eastAsia="es-MX"/>
    </w:rPr>
  </w:style>
  <w:style w:type="paragraph" w:customStyle="1" w:styleId="sum1">
    <w:name w:val="sum1"/>
    <w:basedOn w:val="texto0"/>
    <w:link w:val="sum1CarCar"/>
    <w:rsid w:val="00FB07BF"/>
    <w:pPr>
      <w:tabs>
        <w:tab w:val="right" w:leader="dot" w:pos="8100"/>
        <w:tab w:val="right" w:pos="8640"/>
      </w:tabs>
      <w:spacing w:after="0" w:line="266" w:lineRule="exact"/>
      <w:ind w:left="274" w:right="749" w:firstLine="0"/>
    </w:pPr>
    <w:rPr>
      <w:rFonts w:cs="Times New Roman"/>
      <w:lang w:eastAsia="x-none"/>
    </w:rPr>
  </w:style>
  <w:style w:type="character" w:customStyle="1" w:styleId="sum1CarCar">
    <w:name w:val="sum1 Car Car"/>
    <w:link w:val="sum1"/>
    <w:rsid w:val="00FB07BF"/>
    <w:rPr>
      <w:rFonts w:ascii="Arial" w:eastAsia="Times New Roman" w:hAnsi="Arial" w:cs="Times New Roman"/>
      <w:sz w:val="18"/>
      <w:szCs w:val="20"/>
      <w:lang w:val="es-ES_tradnl" w:eastAsia="x-none"/>
    </w:rPr>
  </w:style>
  <w:style w:type="paragraph" w:customStyle="1" w:styleId="Prueba">
    <w:name w:val="Prueba"/>
    <w:basedOn w:val="Normal"/>
    <w:rsid w:val="00FB07BF"/>
    <w:pPr>
      <w:pBdr>
        <w:bottom w:val="single" w:sz="12" w:space="1" w:color="auto"/>
      </w:pBdr>
      <w:spacing w:line="220" w:lineRule="exact"/>
      <w:jc w:val="both"/>
    </w:pPr>
    <w:rPr>
      <w:b/>
      <w:sz w:val="18"/>
      <w:szCs w:val="20"/>
      <w:lang w:val="es-MX" w:eastAsia="es-MX"/>
    </w:rPr>
  </w:style>
  <w:style w:type="paragraph" w:customStyle="1" w:styleId="Prueba1">
    <w:name w:val="Prueba1"/>
    <w:basedOn w:val="Normal"/>
    <w:rsid w:val="00FB07BF"/>
    <w:pPr>
      <w:pBdr>
        <w:bottom w:val="single" w:sz="6" w:space="1" w:color="auto"/>
      </w:pBdr>
      <w:spacing w:before="40" w:after="40"/>
      <w:ind w:left="1354" w:right="1368"/>
      <w:jc w:val="center"/>
    </w:pPr>
    <w:rPr>
      <w:b/>
      <w:sz w:val="28"/>
      <w:szCs w:val="20"/>
      <w:lang w:val="es-MX" w:eastAsia="es-MX"/>
    </w:rPr>
  </w:style>
  <w:style w:type="paragraph" w:customStyle="1" w:styleId="MACROCABEZA">
    <w:name w:val="MACROCABEZA"/>
    <w:basedOn w:val="Normal"/>
    <w:rsid w:val="00FB07BF"/>
    <w:pPr>
      <w:spacing w:after="120"/>
      <w:jc w:val="center"/>
    </w:pPr>
    <w:rPr>
      <w:b/>
      <w:sz w:val="28"/>
      <w:szCs w:val="20"/>
      <w:lang w:val="es-ES_tradnl" w:eastAsia="es-MX"/>
    </w:rPr>
  </w:style>
  <w:style w:type="paragraph" w:customStyle="1" w:styleId="MACROSUMARIO">
    <w:name w:val="MACROSUMARIO"/>
    <w:basedOn w:val="Normal"/>
    <w:rsid w:val="00FB07BF"/>
    <w:rPr>
      <w:b/>
      <w:sz w:val="18"/>
      <w:szCs w:val="20"/>
      <w:lang w:val="es-ES_tradnl" w:eastAsia="es-MX"/>
    </w:rPr>
  </w:style>
  <w:style w:type="paragraph" w:customStyle="1" w:styleId="MACROALMARGEN">
    <w:name w:val="MACROALMARGEN"/>
    <w:basedOn w:val="Normal"/>
    <w:rsid w:val="00FB07BF"/>
    <w:rPr>
      <w:rFonts w:ascii="Arial" w:hAnsi="Arial" w:cs="Arial"/>
      <w:sz w:val="18"/>
      <w:szCs w:val="20"/>
      <w:lang w:val="es-ES_tradnl" w:eastAsia="es-MX"/>
    </w:rPr>
  </w:style>
  <w:style w:type="paragraph" w:customStyle="1" w:styleId="INICIO">
    <w:name w:val="INICIO"/>
    <w:next w:val="Normal"/>
    <w:rsid w:val="00FB07BF"/>
    <w:pPr>
      <w:spacing w:after="120" w:line="240" w:lineRule="auto"/>
    </w:pPr>
    <w:rPr>
      <w:rFonts w:ascii="Times New Roman" w:eastAsia="Times New Roman" w:hAnsi="Times New Roman" w:cs="Times New Roman"/>
      <w:b/>
      <w:sz w:val="28"/>
      <w:szCs w:val="20"/>
      <w:lang w:val="es-ES" w:eastAsia="es-MX"/>
    </w:rPr>
  </w:style>
  <w:style w:type="paragraph" w:styleId="Puesto">
    <w:name w:val="Title"/>
    <w:basedOn w:val="Normal"/>
    <w:link w:val="PuestoCar"/>
    <w:qFormat/>
    <w:rsid w:val="00FB07BF"/>
    <w:pPr>
      <w:jc w:val="center"/>
    </w:pPr>
    <w:rPr>
      <w:b/>
      <w:sz w:val="28"/>
      <w:szCs w:val="20"/>
      <w:lang w:val="x-none" w:eastAsia="x-none"/>
    </w:rPr>
  </w:style>
  <w:style w:type="character" w:customStyle="1" w:styleId="PuestoCar">
    <w:name w:val="Puesto Car"/>
    <w:basedOn w:val="Fuentedeprrafopredeter"/>
    <w:link w:val="Puesto"/>
    <w:rsid w:val="00FB07BF"/>
    <w:rPr>
      <w:rFonts w:ascii="Times New Roman" w:eastAsia="Times New Roman" w:hAnsi="Times New Roman" w:cs="Times New Roman"/>
      <w:b/>
      <w:sz w:val="28"/>
      <w:szCs w:val="20"/>
      <w:lang w:val="x-none" w:eastAsia="x-none"/>
    </w:rPr>
  </w:style>
  <w:style w:type="paragraph" w:customStyle="1" w:styleId="Textoindependiente31">
    <w:name w:val="Texto independiente 31"/>
    <w:basedOn w:val="Normal"/>
    <w:rsid w:val="00FB07BF"/>
    <w:pPr>
      <w:jc w:val="both"/>
    </w:pPr>
    <w:rPr>
      <w:rFonts w:ascii="Arial" w:hAnsi="Arial" w:cs="Arial"/>
      <w:i/>
      <w:sz w:val="16"/>
      <w:szCs w:val="20"/>
      <w:lang w:val="es-ES_tradnl" w:eastAsia="es-MX"/>
    </w:rPr>
  </w:style>
  <w:style w:type="paragraph" w:customStyle="1" w:styleId="Textodebloque1">
    <w:name w:val="Texto de bloque1"/>
    <w:basedOn w:val="Normal"/>
    <w:rsid w:val="00FB07BF"/>
    <w:pPr>
      <w:ind w:left="-1701" w:right="-1248"/>
    </w:pPr>
    <w:rPr>
      <w:rFonts w:ascii="Univers" w:hAnsi="Univers" w:cs="Univers"/>
      <w:b/>
      <w:sz w:val="20"/>
      <w:szCs w:val="20"/>
      <w:lang w:val="es-ES_tradnl" w:eastAsia="es-MX"/>
    </w:rPr>
  </w:style>
  <w:style w:type="paragraph" w:styleId="Subttulo">
    <w:name w:val="Subtitle"/>
    <w:basedOn w:val="Normal"/>
    <w:link w:val="SubttuloCar"/>
    <w:qFormat/>
    <w:rsid w:val="00FB07BF"/>
    <w:pPr>
      <w:jc w:val="center"/>
    </w:pPr>
    <w:rPr>
      <w:b/>
      <w:sz w:val="20"/>
      <w:szCs w:val="20"/>
      <w:lang w:val="x-none" w:eastAsia="x-none"/>
    </w:rPr>
  </w:style>
  <w:style w:type="character" w:customStyle="1" w:styleId="SubttuloCar">
    <w:name w:val="Subtítulo Car"/>
    <w:basedOn w:val="Fuentedeprrafopredeter"/>
    <w:link w:val="Subttulo"/>
    <w:rsid w:val="00FB07BF"/>
    <w:rPr>
      <w:rFonts w:ascii="Times New Roman" w:eastAsia="Times New Roman" w:hAnsi="Times New Roman" w:cs="Times New Roman"/>
      <w:b/>
      <w:sz w:val="20"/>
      <w:szCs w:val="20"/>
      <w:lang w:val="x-none" w:eastAsia="x-none"/>
    </w:rPr>
  </w:style>
  <w:style w:type="paragraph" w:customStyle="1" w:styleId="Sangra2detindepend">
    <w:name w:val="Sangría 2 de t. independ"/>
    <w:basedOn w:val="Normal"/>
    <w:rsid w:val="00FB07BF"/>
    <w:pPr>
      <w:ind w:left="1000" w:hanging="292"/>
      <w:jc w:val="both"/>
    </w:pPr>
    <w:rPr>
      <w:rFonts w:ascii="Arial" w:hAnsi="Arial" w:cs="Arial"/>
      <w:sz w:val="18"/>
      <w:szCs w:val="20"/>
      <w:lang w:val="es-MX" w:eastAsia="es-MX"/>
    </w:rPr>
  </w:style>
  <w:style w:type="paragraph" w:customStyle="1" w:styleId="Ttulos">
    <w:name w:val="Títulos"/>
    <w:basedOn w:val="Normal"/>
    <w:next w:val="Normal"/>
    <w:rsid w:val="00FB07BF"/>
    <w:pPr>
      <w:jc w:val="center"/>
    </w:pPr>
    <w:rPr>
      <w:b/>
      <w:color w:val="000000"/>
      <w:sz w:val="28"/>
      <w:szCs w:val="20"/>
      <w:lang w:val="es-ES_tradnl" w:eastAsia="es-MX"/>
    </w:rPr>
  </w:style>
  <w:style w:type="paragraph" w:customStyle="1" w:styleId="Centro">
    <w:name w:val="Centro"/>
    <w:basedOn w:val="Normal"/>
    <w:rsid w:val="00FB07BF"/>
    <w:pPr>
      <w:jc w:val="center"/>
    </w:pPr>
    <w:rPr>
      <w:sz w:val="20"/>
      <w:szCs w:val="20"/>
      <w:lang w:val="es-ES_tradnl" w:eastAsia="es-MX"/>
    </w:rPr>
  </w:style>
  <w:style w:type="paragraph" w:customStyle="1" w:styleId="Nachovieta">
    <w:name w:val="Nacho viñeta"/>
    <w:basedOn w:val="Textonormal"/>
    <w:rsid w:val="00FB07BF"/>
    <w:pPr>
      <w:tabs>
        <w:tab w:val="left" w:pos="1008"/>
      </w:tabs>
      <w:ind w:left="1008" w:hanging="360"/>
    </w:pPr>
    <w:rPr>
      <w:rFonts w:ascii="Times New Roman" w:hAnsi="Times New Roman" w:cs="Times New Roman"/>
      <w:sz w:val="26"/>
      <w:lang w:val="es-ES_tradnl"/>
    </w:rPr>
  </w:style>
  <w:style w:type="paragraph" w:styleId="NormalWeb">
    <w:name w:val="Normal (Web)"/>
    <w:basedOn w:val="Normal"/>
    <w:rsid w:val="00FB07BF"/>
    <w:pPr>
      <w:spacing w:before="100" w:after="100"/>
    </w:pPr>
    <w:rPr>
      <w:szCs w:val="20"/>
      <w:lang w:eastAsia="es-MX"/>
    </w:rPr>
  </w:style>
  <w:style w:type="paragraph" w:customStyle="1" w:styleId="BodyText21">
    <w:name w:val="Body Text 21"/>
    <w:basedOn w:val="Normal"/>
    <w:rsid w:val="00FB07BF"/>
    <w:pPr>
      <w:jc w:val="both"/>
    </w:pPr>
    <w:rPr>
      <w:b/>
      <w:i/>
      <w:sz w:val="26"/>
      <w:szCs w:val="20"/>
      <w:lang w:val="es-ES_tradnl" w:eastAsia="es-MX"/>
    </w:rPr>
  </w:style>
  <w:style w:type="paragraph" w:customStyle="1" w:styleId="Textoindependiente32">
    <w:name w:val="Texto independiente 32"/>
    <w:basedOn w:val="Normal"/>
    <w:rsid w:val="00FB07BF"/>
    <w:rPr>
      <w:sz w:val="26"/>
      <w:szCs w:val="20"/>
      <w:lang w:val="es-ES_tradnl" w:eastAsia="es-MX"/>
    </w:rPr>
  </w:style>
  <w:style w:type="paragraph" w:customStyle="1" w:styleId="Sangra2detindependiente2">
    <w:name w:val="Sangría 2 de t. independiente2"/>
    <w:basedOn w:val="Normal"/>
    <w:rsid w:val="00FB07BF"/>
    <w:pPr>
      <w:spacing w:after="120"/>
      <w:ind w:left="709" w:hanging="283"/>
      <w:jc w:val="both"/>
    </w:pPr>
    <w:rPr>
      <w:sz w:val="26"/>
      <w:szCs w:val="20"/>
      <w:lang w:val="es-ES_tradnl" w:eastAsia="es-MX"/>
    </w:rPr>
  </w:style>
  <w:style w:type="paragraph" w:customStyle="1" w:styleId="Indent3">
    <w:name w:val="Indent 3"/>
    <w:basedOn w:val="Normal"/>
    <w:next w:val="Normal"/>
    <w:rsid w:val="00FB07BF"/>
    <w:pPr>
      <w:spacing w:before="100" w:after="100"/>
    </w:pPr>
    <w:rPr>
      <w:szCs w:val="20"/>
      <w:lang w:eastAsia="es-MX"/>
    </w:rPr>
  </w:style>
  <w:style w:type="paragraph" w:customStyle="1" w:styleId="Sangra3detindepend">
    <w:name w:val="Sangría 3 de t. independ"/>
    <w:basedOn w:val="Normal"/>
    <w:rsid w:val="00FB07BF"/>
    <w:pPr>
      <w:ind w:left="1134" w:hanging="567"/>
      <w:jc w:val="both"/>
    </w:pPr>
    <w:rPr>
      <w:sz w:val="26"/>
      <w:szCs w:val="20"/>
      <w:lang w:val="es-ES_tradnl" w:eastAsia="es-MX"/>
    </w:rPr>
  </w:style>
  <w:style w:type="paragraph" w:customStyle="1" w:styleId="Textosinformato1">
    <w:name w:val="Texto sin formato1"/>
    <w:basedOn w:val="Normal"/>
    <w:rsid w:val="00FB07BF"/>
    <w:rPr>
      <w:rFonts w:ascii="Courier New" w:hAnsi="Courier New" w:cs="Courier New"/>
      <w:sz w:val="20"/>
      <w:szCs w:val="20"/>
      <w:lang w:eastAsia="es-MX"/>
    </w:rPr>
  </w:style>
  <w:style w:type="table" w:styleId="Tablaconcuadrcula">
    <w:name w:val="Table Grid"/>
    <w:basedOn w:val="Tablanormal"/>
    <w:uiPriority w:val="59"/>
    <w:rsid w:val="00FB07B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final">
    <w:name w:val="endnote reference"/>
    <w:unhideWhenUsed/>
    <w:rsid w:val="00FB07BF"/>
    <w:rPr>
      <w:vertAlign w:val="superscript"/>
    </w:rPr>
  </w:style>
  <w:style w:type="character" w:styleId="Refdenotaalpie">
    <w:name w:val="footnote reference"/>
    <w:unhideWhenUsed/>
    <w:rsid w:val="00FB07BF"/>
    <w:rPr>
      <w:vertAlign w:val="superscript"/>
    </w:rPr>
  </w:style>
  <w:style w:type="paragraph" w:styleId="Mapadeldocumento">
    <w:name w:val="Document Map"/>
    <w:basedOn w:val="Normal"/>
    <w:link w:val="MapadeldocumentoCar"/>
    <w:rsid w:val="00FB07BF"/>
    <w:pPr>
      <w:shd w:val="clear" w:color="auto" w:fill="000080"/>
    </w:pPr>
    <w:rPr>
      <w:rFonts w:ascii="Tahoma" w:hAnsi="Tahoma"/>
      <w:sz w:val="20"/>
      <w:szCs w:val="20"/>
    </w:rPr>
  </w:style>
  <w:style w:type="character" w:customStyle="1" w:styleId="MapadeldocumentoCar">
    <w:name w:val="Mapa del documento Car"/>
    <w:basedOn w:val="Fuentedeprrafopredeter"/>
    <w:link w:val="Mapadeldocumento"/>
    <w:rsid w:val="00FB07BF"/>
    <w:rPr>
      <w:rFonts w:ascii="Tahoma" w:eastAsia="Times New Roman" w:hAnsi="Tahoma" w:cs="Times New Roman"/>
      <w:sz w:val="20"/>
      <w:szCs w:val="20"/>
      <w:shd w:val="clear" w:color="auto" w:fill="000080"/>
      <w:lang w:val="es-ES" w:eastAsia="es-ES"/>
    </w:rPr>
  </w:style>
  <w:style w:type="paragraph" w:styleId="Sangradetextonormal">
    <w:name w:val="Body Text Indent"/>
    <w:basedOn w:val="Normal"/>
    <w:link w:val="SangradetextonormalCar"/>
    <w:rsid w:val="00FB07BF"/>
    <w:pPr>
      <w:spacing w:line="200" w:lineRule="exact"/>
      <w:ind w:left="567" w:hanging="207"/>
      <w:jc w:val="both"/>
    </w:pPr>
    <w:rPr>
      <w:rFonts w:ascii="Arial" w:hAnsi="Arial"/>
      <w:sz w:val="18"/>
      <w:szCs w:val="20"/>
      <w:lang w:val="x-none"/>
    </w:rPr>
  </w:style>
  <w:style w:type="character" w:customStyle="1" w:styleId="SangradetextonormalCar">
    <w:name w:val="Sangría de texto normal Car"/>
    <w:basedOn w:val="Fuentedeprrafopredeter"/>
    <w:link w:val="Sangradetextonormal"/>
    <w:rsid w:val="00FB07BF"/>
    <w:rPr>
      <w:rFonts w:ascii="Arial" w:eastAsia="Times New Roman" w:hAnsi="Arial" w:cs="Times New Roman"/>
      <w:sz w:val="18"/>
      <w:szCs w:val="20"/>
      <w:lang w:val="x-none" w:eastAsia="es-ES"/>
    </w:rPr>
  </w:style>
  <w:style w:type="paragraph" w:styleId="Textoindependiente3">
    <w:name w:val="Body Text 3"/>
    <w:basedOn w:val="Normal"/>
    <w:link w:val="Textoindependiente3Car"/>
    <w:rsid w:val="00FB07BF"/>
    <w:pPr>
      <w:widowControl w:val="0"/>
    </w:pPr>
    <w:rPr>
      <w:snapToGrid w:val="0"/>
      <w:sz w:val="26"/>
      <w:szCs w:val="20"/>
      <w:lang w:val="es-ES_tradnl"/>
    </w:rPr>
  </w:style>
  <w:style w:type="character" w:customStyle="1" w:styleId="Textoindependiente3Car">
    <w:name w:val="Texto independiente 3 Car"/>
    <w:basedOn w:val="Fuentedeprrafopredeter"/>
    <w:link w:val="Textoindependiente3"/>
    <w:rsid w:val="00FB07BF"/>
    <w:rPr>
      <w:rFonts w:ascii="Times New Roman" w:eastAsia="Times New Roman" w:hAnsi="Times New Roman" w:cs="Times New Roman"/>
      <w:snapToGrid w:val="0"/>
      <w:sz w:val="26"/>
      <w:szCs w:val="20"/>
      <w:lang w:val="es-ES_tradnl" w:eastAsia="es-ES"/>
    </w:rPr>
  </w:style>
  <w:style w:type="paragraph" w:styleId="Sangra2detindependiente">
    <w:name w:val="Body Text Indent 2"/>
    <w:basedOn w:val="Normal"/>
    <w:link w:val="Sangra2detindependienteCar"/>
    <w:rsid w:val="00FB07BF"/>
    <w:pPr>
      <w:widowControl w:val="0"/>
      <w:numPr>
        <w:numId w:val="10"/>
      </w:numPr>
      <w:tabs>
        <w:tab w:val="clear" w:pos="1069"/>
      </w:tabs>
      <w:spacing w:after="120"/>
      <w:ind w:left="709"/>
      <w:jc w:val="both"/>
    </w:pPr>
    <w:rPr>
      <w:snapToGrid w:val="0"/>
      <w:sz w:val="26"/>
      <w:szCs w:val="20"/>
      <w:lang w:val="es-ES_tradnl"/>
    </w:rPr>
  </w:style>
  <w:style w:type="character" w:customStyle="1" w:styleId="Sangra2detindependienteCar">
    <w:name w:val="Sangría 2 de t. independiente Car"/>
    <w:basedOn w:val="Fuentedeprrafopredeter"/>
    <w:link w:val="Sangra2detindependiente"/>
    <w:rsid w:val="00FB07BF"/>
    <w:rPr>
      <w:rFonts w:ascii="Times New Roman" w:eastAsia="Times New Roman" w:hAnsi="Times New Roman" w:cs="Times New Roman"/>
      <w:snapToGrid w:val="0"/>
      <w:sz w:val="26"/>
      <w:szCs w:val="20"/>
      <w:lang w:val="es-ES_tradnl" w:eastAsia="es-ES"/>
    </w:rPr>
  </w:style>
  <w:style w:type="character" w:styleId="Hipervnculo">
    <w:name w:val="Hyperlink"/>
    <w:uiPriority w:val="99"/>
    <w:rsid w:val="00FB07BF"/>
    <w:rPr>
      <w:color w:val="008000"/>
      <w:u w:val="single"/>
    </w:rPr>
  </w:style>
  <w:style w:type="character" w:styleId="Hipervnculovisitado">
    <w:name w:val="FollowedHyperlink"/>
    <w:uiPriority w:val="99"/>
    <w:rsid w:val="00FB07BF"/>
    <w:rPr>
      <w:color w:val="800080"/>
      <w:u w:val="single"/>
    </w:rPr>
  </w:style>
  <w:style w:type="paragraph" w:styleId="Textoindependiente2">
    <w:name w:val="Body Text 2"/>
    <w:basedOn w:val="Normal"/>
    <w:link w:val="Textoindependiente2Car"/>
    <w:rsid w:val="00FB07BF"/>
    <w:pPr>
      <w:spacing w:after="120" w:line="480" w:lineRule="auto"/>
    </w:pPr>
  </w:style>
  <w:style w:type="character" w:customStyle="1" w:styleId="Textoindependiente2Car">
    <w:name w:val="Texto independiente 2 Car"/>
    <w:basedOn w:val="Fuentedeprrafopredeter"/>
    <w:link w:val="Textoindependiente2"/>
    <w:rsid w:val="00FB07BF"/>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FB07BF"/>
    <w:pPr>
      <w:ind w:left="1134" w:hanging="567"/>
      <w:jc w:val="both"/>
    </w:pPr>
    <w:rPr>
      <w:sz w:val="26"/>
      <w:szCs w:val="20"/>
      <w:lang w:val="es-ES_tradnl"/>
    </w:rPr>
  </w:style>
  <w:style w:type="paragraph" w:styleId="Textosinformato">
    <w:name w:val="Plain Text"/>
    <w:basedOn w:val="Normal"/>
    <w:link w:val="TextosinformatoCar"/>
    <w:rsid w:val="00FB07BF"/>
    <w:rPr>
      <w:rFonts w:ascii="Courier New" w:hAnsi="Courier New"/>
      <w:sz w:val="20"/>
      <w:szCs w:val="20"/>
    </w:rPr>
  </w:style>
  <w:style w:type="character" w:customStyle="1" w:styleId="TextosinformatoCar">
    <w:name w:val="Texto sin formato Car"/>
    <w:basedOn w:val="Fuentedeprrafopredeter"/>
    <w:link w:val="Textosinformato"/>
    <w:rsid w:val="00FB07BF"/>
    <w:rPr>
      <w:rFonts w:ascii="Courier New" w:eastAsia="Times New Roman" w:hAnsi="Courier New" w:cs="Times New Roman"/>
      <w:sz w:val="20"/>
      <w:szCs w:val="20"/>
      <w:lang w:val="es-ES" w:eastAsia="es-ES"/>
    </w:rPr>
  </w:style>
  <w:style w:type="character" w:customStyle="1" w:styleId="TextoCarCar">
    <w:name w:val="Texto Car Car"/>
    <w:rsid w:val="00FB07BF"/>
    <w:rPr>
      <w:rFonts w:ascii="Arial" w:eastAsia="Times New Roman" w:hAnsi="Arial" w:cs="Arial"/>
      <w:sz w:val="18"/>
      <w:szCs w:val="18"/>
      <w:lang w:val="es-MX" w:eastAsia="es-MX"/>
    </w:rPr>
  </w:style>
  <w:style w:type="paragraph" w:customStyle="1" w:styleId="xl65">
    <w:name w:val="xl65"/>
    <w:basedOn w:val="Normal"/>
    <w:rsid w:val="00FB07BF"/>
    <w:pPr>
      <w:spacing w:before="100" w:beforeAutospacing="1" w:after="100" w:afterAutospacing="1"/>
      <w:jc w:val="both"/>
      <w:textAlignment w:val="top"/>
    </w:pPr>
    <w:rPr>
      <w:rFonts w:ascii="Arial" w:hAnsi="Arial" w:cs="Arial"/>
      <w:sz w:val="14"/>
      <w:szCs w:val="14"/>
      <w:lang w:val="en-US" w:eastAsia="en-US"/>
    </w:rPr>
  </w:style>
  <w:style w:type="paragraph" w:customStyle="1" w:styleId="xl66">
    <w:name w:val="xl66"/>
    <w:basedOn w:val="Normal"/>
    <w:rsid w:val="00FB07BF"/>
    <w:pPr>
      <w:spacing w:before="100" w:beforeAutospacing="1" w:after="100" w:afterAutospacing="1"/>
    </w:pPr>
    <w:rPr>
      <w:rFonts w:ascii="Arial" w:hAnsi="Arial" w:cs="Arial"/>
      <w:sz w:val="14"/>
      <w:szCs w:val="14"/>
      <w:lang w:val="en-US" w:eastAsia="en-US"/>
    </w:rPr>
  </w:style>
  <w:style w:type="paragraph" w:customStyle="1" w:styleId="xl67">
    <w:name w:val="xl67"/>
    <w:basedOn w:val="Normal"/>
    <w:rsid w:val="00FB07BF"/>
    <w:pPr>
      <w:pBdr>
        <w:top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68">
    <w:name w:val="xl68"/>
    <w:basedOn w:val="Normal"/>
    <w:rsid w:val="00FB07BF"/>
    <w:pPr>
      <w:pBdr>
        <w:right w:val="single" w:sz="8" w:space="0" w:color="auto"/>
      </w:pBdr>
      <w:spacing w:before="100" w:beforeAutospacing="1" w:after="100" w:afterAutospacing="1"/>
      <w:jc w:val="both"/>
      <w:textAlignment w:val="top"/>
    </w:pPr>
    <w:rPr>
      <w:rFonts w:ascii="Arial" w:hAnsi="Arial" w:cs="Arial"/>
      <w:i/>
      <w:iCs/>
      <w:sz w:val="14"/>
      <w:szCs w:val="14"/>
      <w:lang w:val="en-US" w:eastAsia="en-US"/>
    </w:rPr>
  </w:style>
  <w:style w:type="paragraph" w:customStyle="1" w:styleId="xl69">
    <w:name w:val="xl69"/>
    <w:basedOn w:val="Normal"/>
    <w:rsid w:val="00FB07BF"/>
    <w:pPr>
      <w:pBdr>
        <w:right w:val="single" w:sz="8" w:space="0" w:color="auto"/>
      </w:pBdr>
      <w:spacing w:before="100" w:beforeAutospacing="1" w:after="100" w:afterAutospacing="1"/>
      <w:jc w:val="both"/>
      <w:textAlignment w:val="top"/>
    </w:pPr>
    <w:rPr>
      <w:rFonts w:ascii="Arial" w:hAnsi="Arial" w:cs="Arial"/>
      <w:sz w:val="14"/>
      <w:szCs w:val="14"/>
      <w:lang w:val="en-US" w:eastAsia="en-US"/>
    </w:rPr>
  </w:style>
  <w:style w:type="paragraph" w:customStyle="1" w:styleId="xl70">
    <w:name w:val="xl70"/>
    <w:basedOn w:val="Normal"/>
    <w:rsid w:val="00FB07BF"/>
    <w:pPr>
      <w:pBdr>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1">
    <w:name w:val="xl71"/>
    <w:basedOn w:val="Normal"/>
    <w:rsid w:val="00FB07BF"/>
    <w:pPr>
      <w:pBdr>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2">
    <w:name w:val="xl72"/>
    <w:basedOn w:val="Normal"/>
    <w:rsid w:val="00FB07BF"/>
    <w:pPr>
      <w:pBdr>
        <w:top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3">
    <w:name w:val="xl73"/>
    <w:basedOn w:val="Normal"/>
    <w:rsid w:val="00FB07BF"/>
    <w:pPr>
      <w:pBdr>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4">
    <w:name w:val="xl74"/>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75">
    <w:name w:val="xl75"/>
    <w:basedOn w:val="Normal"/>
    <w:rsid w:val="00FB07BF"/>
    <w:pPr>
      <w:pBdr>
        <w:top w:val="single" w:sz="8" w:space="0" w:color="auto"/>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6">
    <w:name w:val="xl76"/>
    <w:basedOn w:val="Normal"/>
    <w:rsid w:val="00FB07BF"/>
    <w:pPr>
      <w:pBdr>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7">
    <w:name w:val="xl77"/>
    <w:basedOn w:val="Normal"/>
    <w:rsid w:val="00FB07BF"/>
    <w:pPr>
      <w:pBdr>
        <w:left w:val="single" w:sz="8" w:space="0" w:color="auto"/>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8">
    <w:name w:val="xl78"/>
    <w:basedOn w:val="Normal"/>
    <w:rsid w:val="00FB07BF"/>
    <w:pPr>
      <w:pBdr>
        <w:bottom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9">
    <w:name w:val="xl79"/>
    <w:basedOn w:val="Normal"/>
    <w:rsid w:val="00FB07BF"/>
    <w:pPr>
      <w:spacing w:before="100" w:beforeAutospacing="1" w:after="100" w:afterAutospacing="1"/>
    </w:pPr>
    <w:rPr>
      <w:sz w:val="14"/>
      <w:szCs w:val="14"/>
      <w:lang w:val="en-US" w:eastAsia="en-US"/>
    </w:rPr>
  </w:style>
  <w:style w:type="paragraph" w:customStyle="1" w:styleId="xl80">
    <w:name w:val="xl80"/>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1">
    <w:name w:val="xl81"/>
    <w:basedOn w:val="Normal"/>
    <w:rsid w:val="00FB07BF"/>
    <w:pPr>
      <w:pBdr>
        <w:top w:val="single" w:sz="8" w:space="0" w:color="auto"/>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2">
    <w:name w:val="xl82"/>
    <w:basedOn w:val="Normal"/>
    <w:rsid w:val="00FB07BF"/>
    <w:pPr>
      <w:pBdr>
        <w:top w:val="single" w:sz="8" w:space="0" w:color="auto"/>
        <w:right w:val="single" w:sz="8" w:space="0" w:color="auto"/>
      </w:pBdr>
      <w:spacing w:before="100" w:beforeAutospacing="1" w:after="100" w:afterAutospacing="1"/>
    </w:pPr>
    <w:rPr>
      <w:sz w:val="14"/>
      <w:szCs w:val="14"/>
      <w:lang w:val="en-US" w:eastAsia="en-US"/>
    </w:rPr>
  </w:style>
  <w:style w:type="paragraph" w:customStyle="1" w:styleId="xl83">
    <w:name w:val="xl83"/>
    <w:basedOn w:val="Normal"/>
    <w:rsid w:val="00FB07BF"/>
    <w:pPr>
      <w:pBdr>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4">
    <w:name w:val="xl84"/>
    <w:basedOn w:val="Normal"/>
    <w:rsid w:val="00FB07BF"/>
    <w:pPr>
      <w:pBdr>
        <w:right w:val="single" w:sz="8" w:space="0" w:color="auto"/>
      </w:pBdr>
      <w:spacing w:before="100" w:beforeAutospacing="1" w:after="100" w:afterAutospacing="1"/>
    </w:pPr>
    <w:rPr>
      <w:sz w:val="14"/>
      <w:szCs w:val="14"/>
      <w:lang w:val="en-US" w:eastAsia="en-US"/>
    </w:rPr>
  </w:style>
  <w:style w:type="paragraph" w:customStyle="1" w:styleId="xl85">
    <w:name w:val="xl85"/>
    <w:basedOn w:val="Normal"/>
    <w:rsid w:val="00FB07BF"/>
    <w:pPr>
      <w:pBdr>
        <w:left w:val="single" w:sz="8" w:space="0" w:color="auto"/>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6">
    <w:name w:val="xl86"/>
    <w:basedOn w:val="Normal"/>
    <w:rsid w:val="00FB07BF"/>
    <w:pPr>
      <w:pBdr>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7">
    <w:name w:val="xl87"/>
    <w:basedOn w:val="Normal"/>
    <w:rsid w:val="00FB07BF"/>
    <w:pPr>
      <w:spacing w:before="100" w:beforeAutospacing="1" w:after="100" w:afterAutospacing="1"/>
      <w:jc w:val="right"/>
      <w:textAlignment w:val="top"/>
    </w:pPr>
    <w:rPr>
      <w:rFonts w:ascii="Arial" w:hAnsi="Arial" w:cs="Arial"/>
      <w:b/>
      <w:bCs/>
      <w:sz w:val="14"/>
      <w:szCs w:val="14"/>
      <w:lang w:val="en-US" w:eastAsia="en-US"/>
    </w:rPr>
  </w:style>
  <w:style w:type="paragraph" w:customStyle="1" w:styleId="xl88">
    <w:name w:val="xl88"/>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9">
    <w:name w:val="xl89"/>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0">
    <w:name w:val="xl90"/>
    <w:basedOn w:val="Normal"/>
    <w:rsid w:val="00FB07BF"/>
    <w:pPr>
      <w:pBdr>
        <w:top w:val="single" w:sz="8" w:space="0" w:color="auto"/>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1">
    <w:name w:val="xl91"/>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2">
    <w:name w:val="xl92"/>
    <w:basedOn w:val="Normal"/>
    <w:rsid w:val="00FB07BF"/>
    <w:pPr>
      <w:pBdr>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3">
    <w:name w:val="xl93"/>
    <w:basedOn w:val="Normal"/>
    <w:rsid w:val="00FB07BF"/>
    <w:pPr>
      <w:pBdr>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4">
    <w:name w:val="xl94"/>
    <w:basedOn w:val="Normal"/>
    <w:rsid w:val="00FB07BF"/>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5">
    <w:name w:val="xl95"/>
    <w:basedOn w:val="Normal"/>
    <w:rsid w:val="00FB07BF"/>
    <w:pPr>
      <w:pBdr>
        <w:top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6">
    <w:name w:val="xl96"/>
    <w:basedOn w:val="Normal"/>
    <w:rsid w:val="00FB07BF"/>
    <w:pP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7">
    <w:name w:val="xl97"/>
    <w:basedOn w:val="Normal"/>
    <w:rsid w:val="00FB07BF"/>
    <w:pPr>
      <w:pBdr>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8">
    <w:name w:val="xl98"/>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99">
    <w:name w:val="xl99"/>
    <w:basedOn w:val="Normal"/>
    <w:rsid w:val="00FB07BF"/>
    <w:pPr>
      <w:pBdr>
        <w:top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0">
    <w:name w:val="xl100"/>
    <w:basedOn w:val="Normal"/>
    <w:rsid w:val="00FB07BF"/>
    <w:pPr>
      <w:pBdr>
        <w:left w:val="single" w:sz="8" w:space="0" w:color="auto"/>
        <w:bottom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1">
    <w:name w:val="xl101"/>
    <w:basedOn w:val="Normal"/>
    <w:rsid w:val="00FB07BF"/>
    <w:pPr>
      <w:pBdr>
        <w:bottom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2">
    <w:name w:val="xl102"/>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3">
    <w:name w:val="xl103"/>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4">
    <w:name w:val="xl104"/>
    <w:basedOn w:val="Normal"/>
    <w:rsid w:val="00FB07B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5">
    <w:name w:val="xl105"/>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6">
    <w:name w:val="xl106"/>
    <w:basedOn w:val="Normal"/>
    <w:rsid w:val="00FB07BF"/>
    <w:pPr>
      <w:pBdr>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7">
    <w:name w:val="xl107"/>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table" w:customStyle="1" w:styleId="Tablaconcuadrcula1">
    <w:name w:val="Tabla con cuadrícula1"/>
    <w:basedOn w:val="Tablanormal"/>
    <w:next w:val="Tablaconcuadrcula"/>
    <w:rsid w:val="00FB07B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bsica2">
    <w:name w:val="Table Simple 2"/>
    <w:basedOn w:val="Tablanormal"/>
    <w:rsid w:val="00FB07BF"/>
    <w:pPr>
      <w:spacing w:after="0" w:line="240" w:lineRule="auto"/>
    </w:pPr>
    <w:rPr>
      <w:rFonts w:ascii="Times New Roman" w:eastAsia="Times New Roman" w:hAnsi="Times New Roman"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64">
    <w:name w:val="xl64"/>
    <w:basedOn w:val="Normal"/>
    <w:rsid w:val="00FB07BF"/>
    <w:pPr>
      <w:spacing w:before="100" w:after="100"/>
    </w:pPr>
    <w:rPr>
      <w:rFonts w:ascii="Arial" w:hAnsi="Arial" w:cs="Arial"/>
      <w:sz w:val="14"/>
      <w:szCs w:val="20"/>
      <w:lang w:val="en-US" w:eastAsia="es-MX"/>
    </w:rPr>
  </w:style>
  <w:style w:type="paragraph" w:customStyle="1" w:styleId="Sangra3detindependiente2">
    <w:name w:val="Sangría 3 de t. independiente2"/>
    <w:basedOn w:val="Normal"/>
    <w:rsid w:val="00FB07BF"/>
    <w:pPr>
      <w:ind w:left="1134" w:hanging="567"/>
      <w:jc w:val="both"/>
    </w:pPr>
    <w:rPr>
      <w:sz w:val="26"/>
      <w:szCs w:val="20"/>
      <w:lang w:val="es-ES_tradnl" w:eastAsia="es-MX"/>
    </w:rPr>
  </w:style>
  <w:style w:type="paragraph" w:styleId="Sangra3detindependiente">
    <w:name w:val="Body Text Indent 3"/>
    <w:basedOn w:val="Normal"/>
    <w:link w:val="Sangra3detindependienteCar"/>
    <w:rsid w:val="00FB07BF"/>
    <w:pPr>
      <w:ind w:left="1134" w:hanging="567"/>
      <w:jc w:val="both"/>
    </w:pPr>
    <w:rPr>
      <w:sz w:val="26"/>
      <w:szCs w:val="20"/>
      <w:lang w:val="es-ES_tradnl"/>
    </w:rPr>
  </w:style>
  <w:style w:type="character" w:customStyle="1" w:styleId="Sangra3detindependienteCar">
    <w:name w:val="Sangría 3 de t. independiente Car"/>
    <w:basedOn w:val="Fuentedeprrafopredeter"/>
    <w:link w:val="Sangra3detindependiente"/>
    <w:rsid w:val="00FB07BF"/>
    <w:rPr>
      <w:rFonts w:ascii="Times New Roman" w:eastAsia="Times New Roman" w:hAnsi="Times New Roman" w:cs="Times New Roman"/>
      <w:sz w:val="26"/>
      <w:szCs w:val="20"/>
      <w:lang w:val="es-ES_tradnl" w:eastAsia="es-ES"/>
    </w:rPr>
  </w:style>
  <w:style w:type="paragraph" w:styleId="Sangranormal">
    <w:name w:val="Normal Indent"/>
    <w:basedOn w:val="Normal"/>
    <w:rsid w:val="00FB07BF"/>
    <w:pPr>
      <w:spacing w:after="72" w:line="187" w:lineRule="atLeast"/>
      <w:jc w:val="both"/>
    </w:pPr>
    <w:rPr>
      <w:rFonts w:ascii="Arial" w:hAnsi="Arial" w:cs="Arial"/>
      <w:sz w:val="16"/>
      <w:szCs w:val="20"/>
      <w:lang w:val="es-ES_tradnl" w:eastAsia="es-MX"/>
    </w:rPr>
  </w:style>
  <w:style w:type="paragraph" w:customStyle="1" w:styleId="ABRIR">
    <w:name w:val="ABRIR"/>
    <w:basedOn w:val="Normal"/>
    <w:rsid w:val="00FB07BF"/>
    <w:pPr>
      <w:spacing w:after="120" w:line="240" w:lineRule="atLeast"/>
      <w:ind w:firstLine="288"/>
      <w:jc w:val="both"/>
    </w:pPr>
    <w:rPr>
      <w:rFonts w:ascii="Arial" w:hAnsi="Arial" w:cs="Arial"/>
      <w:sz w:val="18"/>
      <w:szCs w:val="20"/>
      <w:lang w:val="es-ES_tradnl" w:eastAsia="es-MX"/>
    </w:rPr>
  </w:style>
  <w:style w:type="paragraph" w:customStyle="1" w:styleId="Anotacion0">
    <w:name w:val="Anotacion"/>
    <w:basedOn w:val="Normal"/>
    <w:rsid w:val="00FB07BF"/>
    <w:pPr>
      <w:ind w:firstLine="288"/>
      <w:jc w:val="center"/>
    </w:pPr>
    <w:rPr>
      <w:b/>
      <w:sz w:val="18"/>
      <w:szCs w:val="20"/>
      <w:lang w:eastAsia="es-MX"/>
    </w:rPr>
  </w:style>
  <w:style w:type="paragraph" w:customStyle="1" w:styleId="Text">
    <w:name w:val="Text"/>
    <w:basedOn w:val="Normal"/>
    <w:rsid w:val="00FB07BF"/>
    <w:pPr>
      <w:spacing w:after="240"/>
    </w:pPr>
    <w:rPr>
      <w:szCs w:val="20"/>
      <w:lang w:val="es-ES_tradnl" w:eastAsia="es-MX"/>
    </w:rPr>
  </w:style>
  <w:style w:type="paragraph" w:customStyle="1" w:styleId="textodenotaalfinal">
    <w:name w:val="texto de nota al final"/>
    <w:basedOn w:val="Normal"/>
    <w:rsid w:val="00FB07BF"/>
    <w:rPr>
      <w:sz w:val="20"/>
      <w:szCs w:val="20"/>
      <w:lang w:eastAsia="es-MX"/>
    </w:rPr>
  </w:style>
  <w:style w:type="paragraph" w:customStyle="1" w:styleId="BlockLine">
    <w:name w:val="Block Line"/>
    <w:basedOn w:val="Normal"/>
    <w:next w:val="Normal"/>
    <w:rsid w:val="00FB07BF"/>
    <w:pPr>
      <w:pBdr>
        <w:top w:val="single" w:sz="6" w:space="1" w:color="auto"/>
        <w:between w:val="single" w:sz="6" w:space="1" w:color="auto"/>
      </w:pBdr>
      <w:spacing w:before="240"/>
      <w:ind w:left="1700"/>
    </w:pPr>
    <w:rPr>
      <w:rFonts w:ascii="Arial" w:hAnsi="Arial" w:cs="Arial"/>
      <w:sz w:val="20"/>
      <w:szCs w:val="20"/>
      <w:lang w:val="es-MX" w:eastAsia="es-MX"/>
    </w:rPr>
  </w:style>
  <w:style w:type="paragraph" w:customStyle="1" w:styleId="BulletText1">
    <w:name w:val="Bullet Text 1"/>
    <w:basedOn w:val="Normal"/>
    <w:rsid w:val="00FB07BF"/>
    <w:pPr>
      <w:ind w:left="187" w:hanging="187"/>
    </w:pPr>
    <w:rPr>
      <w:rFonts w:ascii="Arial" w:hAnsi="Arial" w:cs="Arial"/>
      <w:sz w:val="20"/>
      <w:szCs w:val="20"/>
      <w:lang w:val="es-MX" w:eastAsia="es-MX"/>
    </w:rPr>
  </w:style>
  <w:style w:type="paragraph" w:customStyle="1" w:styleId="BulletText2">
    <w:name w:val="Bullet Text 2"/>
    <w:basedOn w:val="BulletText1"/>
    <w:rsid w:val="00FB07BF"/>
    <w:pPr>
      <w:ind w:left="360"/>
    </w:pPr>
  </w:style>
  <w:style w:type="paragraph" w:customStyle="1" w:styleId="ContinuedOnNextPa">
    <w:name w:val="Continued On Next Pa"/>
    <w:basedOn w:val="Normal"/>
    <w:next w:val="Normal"/>
    <w:rsid w:val="00FB07BF"/>
    <w:pPr>
      <w:pBdr>
        <w:top w:val="single" w:sz="6" w:space="1" w:color="auto"/>
        <w:between w:val="single" w:sz="6" w:space="1" w:color="auto"/>
      </w:pBdr>
      <w:ind w:left="1700"/>
      <w:jc w:val="right"/>
    </w:pPr>
    <w:rPr>
      <w:rFonts w:ascii="Arial" w:hAnsi="Arial" w:cs="Arial"/>
      <w:i/>
      <w:sz w:val="20"/>
      <w:szCs w:val="20"/>
      <w:lang w:val="es-MX" w:eastAsia="es-MX"/>
    </w:rPr>
  </w:style>
  <w:style w:type="paragraph" w:customStyle="1" w:styleId="ContinuedTableLabe">
    <w:name w:val="Continued Table Labe"/>
    <w:basedOn w:val="Normal"/>
    <w:rsid w:val="00FB07BF"/>
    <w:rPr>
      <w:rFonts w:ascii="Arial" w:hAnsi="Arial" w:cs="Arial"/>
      <w:b/>
      <w:sz w:val="22"/>
      <w:szCs w:val="20"/>
      <w:lang w:val="es-MX" w:eastAsia="es-MX"/>
    </w:rPr>
  </w:style>
  <w:style w:type="paragraph" w:customStyle="1" w:styleId="MapTitleContinued">
    <w:name w:val="Map Title. Continued"/>
    <w:basedOn w:val="Normal"/>
    <w:rsid w:val="00FB07BF"/>
    <w:pPr>
      <w:spacing w:after="240"/>
    </w:pPr>
    <w:rPr>
      <w:rFonts w:ascii="Helvetica" w:hAnsi="Helvetica" w:cs="Helvetica"/>
      <w:b/>
      <w:sz w:val="32"/>
      <w:szCs w:val="20"/>
      <w:lang w:val="es-MX" w:eastAsia="es-MX"/>
    </w:rPr>
  </w:style>
  <w:style w:type="paragraph" w:customStyle="1" w:styleId="MemoLine">
    <w:name w:val="Memo Line"/>
    <w:basedOn w:val="BlockLine"/>
    <w:next w:val="Normal"/>
    <w:rsid w:val="00FB07BF"/>
    <w:pPr>
      <w:ind w:left="0"/>
    </w:pPr>
  </w:style>
  <w:style w:type="paragraph" w:customStyle="1" w:styleId="TableText">
    <w:name w:val="Table Text"/>
    <w:basedOn w:val="Normal"/>
    <w:rsid w:val="00FB07BF"/>
    <w:rPr>
      <w:rFonts w:ascii="Arial" w:hAnsi="Arial" w:cs="Arial"/>
      <w:sz w:val="20"/>
      <w:szCs w:val="20"/>
      <w:lang w:val="es-MX" w:eastAsia="es-MX"/>
    </w:rPr>
  </w:style>
  <w:style w:type="paragraph" w:customStyle="1" w:styleId="NoteText">
    <w:name w:val="Note Text"/>
    <w:basedOn w:val="Textodebloque1"/>
    <w:rsid w:val="00FB07BF"/>
    <w:pPr>
      <w:ind w:left="0" w:right="0"/>
    </w:pPr>
    <w:rPr>
      <w:rFonts w:ascii="Arial" w:hAnsi="Arial" w:cs="Arial"/>
      <w:b w:val="0"/>
      <w:lang w:val="es-MX"/>
    </w:rPr>
  </w:style>
  <w:style w:type="paragraph" w:customStyle="1" w:styleId="TableHeaderText">
    <w:name w:val="Table Header Text"/>
    <w:basedOn w:val="TableText"/>
    <w:rsid w:val="00FB07BF"/>
    <w:pPr>
      <w:jc w:val="center"/>
    </w:pPr>
    <w:rPr>
      <w:b/>
    </w:rPr>
  </w:style>
  <w:style w:type="paragraph" w:customStyle="1" w:styleId="EmbeddedText">
    <w:name w:val="Embedded Text"/>
    <w:basedOn w:val="TableText"/>
    <w:rsid w:val="00FB07BF"/>
  </w:style>
  <w:style w:type="paragraph" w:customStyle="1" w:styleId="Textodebloque2">
    <w:name w:val="Texto de bloque2"/>
    <w:basedOn w:val="Normal"/>
    <w:rsid w:val="00FB07BF"/>
    <w:pPr>
      <w:ind w:left="284" w:right="72"/>
      <w:jc w:val="both"/>
    </w:pPr>
    <w:rPr>
      <w:rFonts w:ascii="Arial" w:hAnsi="Arial" w:cs="Arial"/>
      <w:sz w:val="20"/>
      <w:szCs w:val="20"/>
      <w:lang w:val="es-MX" w:eastAsia="es-MX"/>
    </w:rPr>
  </w:style>
  <w:style w:type="paragraph" w:customStyle="1" w:styleId="xl29">
    <w:name w:val="xl29"/>
    <w:basedOn w:val="Normal"/>
    <w:rsid w:val="00FB07BF"/>
    <w:pPr>
      <w:spacing w:before="100" w:after="100"/>
    </w:pPr>
    <w:rPr>
      <w:rFonts w:ascii="Arial" w:hAnsi="Arial" w:cs="Arial"/>
      <w:szCs w:val="20"/>
      <w:lang w:eastAsia="es-MX"/>
    </w:rPr>
  </w:style>
  <w:style w:type="paragraph" w:customStyle="1" w:styleId="xl30">
    <w:name w:val="xl30"/>
    <w:basedOn w:val="Normal"/>
    <w:rsid w:val="00FB07BF"/>
    <w:pPr>
      <w:spacing w:before="100" w:after="100"/>
    </w:pPr>
    <w:rPr>
      <w:rFonts w:ascii="Arial" w:hAnsi="Arial" w:cs="Arial"/>
      <w:b/>
      <w:szCs w:val="20"/>
      <w:lang w:eastAsia="es-MX"/>
    </w:rPr>
  </w:style>
  <w:style w:type="paragraph" w:customStyle="1" w:styleId="xl31">
    <w:name w:val="xl31"/>
    <w:basedOn w:val="Normal"/>
    <w:rsid w:val="00FB07BF"/>
    <w:pPr>
      <w:spacing w:before="100" w:after="100"/>
    </w:pPr>
    <w:rPr>
      <w:rFonts w:ascii="Arial" w:hAnsi="Arial" w:cs="Arial"/>
      <w:szCs w:val="20"/>
      <w:lang w:eastAsia="es-MX"/>
    </w:rPr>
  </w:style>
  <w:style w:type="paragraph" w:customStyle="1" w:styleId="xl32">
    <w:name w:val="xl32"/>
    <w:basedOn w:val="Normal"/>
    <w:rsid w:val="00FB07BF"/>
    <w:pPr>
      <w:spacing w:before="100" w:after="100"/>
    </w:pPr>
    <w:rPr>
      <w:rFonts w:ascii="Arial" w:hAnsi="Arial" w:cs="Arial"/>
      <w:szCs w:val="20"/>
      <w:lang w:eastAsia="es-MX"/>
    </w:rPr>
  </w:style>
  <w:style w:type="paragraph" w:customStyle="1" w:styleId="xl33">
    <w:name w:val="xl33"/>
    <w:basedOn w:val="Normal"/>
    <w:rsid w:val="00FB07BF"/>
    <w:pPr>
      <w:spacing w:before="100" w:after="100"/>
    </w:pPr>
    <w:rPr>
      <w:rFonts w:ascii="Arial" w:hAnsi="Arial" w:cs="Arial"/>
      <w:b/>
      <w:szCs w:val="20"/>
      <w:lang w:eastAsia="es-MX"/>
    </w:rPr>
  </w:style>
  <w:style w:type="paragraph" w:customStyle="1" w:styleId="xl34">
    <w:name w:val="xl34"/>
    <w:basedOn w:val="Normal"/>
    <w:rsid w:val="00FB07BF"/>
    <w:pPr>
      <w:spacing w:before="100" w:after="100"/>
    </w:pPr>
    <w:rPr>
      <w:rFonts w:ascii="Arial" w:hAnsi="Arial" w:cs="Arial"/>
      <w:szCs w:val="20"/>
      <w:lang w:eastAsia="es-MX"/>
    </w:rPr>
  </w:style>
  <w:style w:type="paragraph" w:customStyle="1" w:styleId="xl35">
    <w:name w:val="xl35"/>
    <w:basedOn w:val="Normal"/>
    <w:rsid w:val="00FB07BF"/>
    <w:pPr>
      <w:spacing w:before="100" w:after="100"/>
    </w:pPr>
    <w:rPr>
      <w:rFonts w:ascii="Arial" w:hAnsi="Arial" w:cs="Arial"/>
      <w:szCs w:val="20"/>
      <w:lang w:eastAsia="es-MX"/>
    </w:rPr>
  </w:style>
  <w:style w:type="paragraph" w:customStyle="1" w:styleId="xl36">
    <w:name w:val="xl36"/>
    <w:basedOn w:val="Normal"/>
    <w:rsid w:val="00FB07BF"/>
    <w:pPr>
      <w:spacing w:before="100" w:after="100"/>
    </w:pPr>
    <w:rPr>
      <w:rFonts w:ascii="Arial" w:hAnsi="Arial" w:cs="Arial"/>
      <w:szCs w:val="20"/>
      <w:lang w:eastAsia="es-MX"/>
    </w:rPr>
  </w:style>
  <w:style w:type="paragraph" w:customStyle="1" w:styleId="xl37">
    <w:name w:val="xl37"/>
    <w:basedOn w:val="Normal"/>
    <w:rsid w:val="00FB07BF"/>
    <w:pPr>
      <w:spacing w:before="100" w:after="100"/>
    </w:pPr>
    <w:rPr>
      <w:rFonts w:ascii="Arial" w:hAnsi="Arial" w:cs="Arial"/>
      <w:b/>
      <w:szCs w:val="20"/>
      <w:lang w:eastAsia="es-MX"/>
    </w:rPr>
  </w:style>
  <w:style w:type="paragraph" w:customStyle="1" w:styleId="xl38">
    <w:name w:val="xl38"/>
    <w:basedOn w:val="Normal"/>
    <w:rsid w:val="00FB07BF"/>
    <w:pPr>
      <w:spacing w:before="100" w:after="100"/>
      <w:jc w:val="right"/>
    </w:pPr>
    <w:rPr>
      <w:rFonts w:ascii="Arial" w:hAnsi="Arial" w:cs="Arial"/>
      <w:b/>
      <w:szCs w:val="20"/>
      <w:lang w:eastAsia="es-MX"/>
    </w:rPr>
  </w:style>
  <w:style w:type="paragraph" w:customStyle="1" w:styleId="Saludo1">
    <w:name w:val="Saludo1"/>
    <w:basedOn w:val="Normal"/>
    <w:next w:val="Normal"/>
    <w:rsid w:val="00FB07BF"/>
    <w:rPr>
      <w:rFonts w:ascii="Arial" w:hAnsi="Arial" w:cs="Arial"/>
      <w:sz w:val="20"/>
      <w:szCs w:val="20"/>
      <w:lang w:val="es-MX" w:eastAsia="es-MX"/>
    </w:rPr>
  </w:style>
  <w:style w:type="paragraph" w:styleId="Textomacro">
    <w:name w:val="macro"/>
    <w:link w:val="TextomacroCar"/>
    <w:rsid w:val="00FB07B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s-MX"/>
    </w:rPr>
  </w:style>
  <w:style w:type="character" w:customStyle="1" w:styleId="TextomacroCar">
    <w:name w:val="Texto macro Car"/>
    <w:basedOn w:val="Fuentedeprrafopredeter"/>
    <w:link w:val="Textomacro"/>
    <w:rsid w:val="00FB07BF"/>
    <w:rPr>
      <w:rFonts w:ascii="Courier New" w:eastAsia="Times New Roman" w:hAnsi="Courier New" w:cs="Courier New"/>
      <w:sz w:val="20"/>
      <w:szCs w:val="20"/>
      <w:lang w:val="en-US" w:eastAsia="es-MX"/>
    </w:rPr>
  </w:style>
  <w:style w:type="paragraph" w:customStyle="1" w:styleId="G">
    <w:name w:val="G"/>
    <w:basedOn w:val="Texto"/>
    <w:rsid w:val="00FB07BF"/>
    <w:rPr>
      <w:lang w:val="es-MX"/>
    </w:rPr>
  </w:style>
  <w:style w:type="paragraph" w:customStyle="1" w:styleId="xl63">
    <w:name w:val="xl63"/>
    <w:basedOn w:val="Normal"/>
    <w:rsid w:val="00FB07BF"/>
    <w:pPr>
      <w:spacing w:before="100" w:after="100"/>
      <w:jc w:val="both"/>
    </w:pPr>
    <w:rPr>
      <w:rFonts w:ascii="Arial" w:hAnsi="Arial" w:cs="Arial"/>
      <w:sz w:val="14"/>
      <w:szCs w:val="20"/>
      <w:lang w:val="en-US" w:eastAsia="es-MX"/>
    </w:rPr>
  </w:style>
  <w:style w:type="paragraph" w:styleId="Textonotaalfinal">
    <w:name w:val="endnote text"/>
    <w:basedOn w:val="Normal"/>
    <w:link w:val="TextonotaalfinalCar"/>
    <w:rsid w:val="00FB07BF"/>
    <w:rPr>
      <w:sz w:val="20"/>
      <w:szCs w:val="20"/>
    </w:rPr>
  </w:style>
  <w:style w:type="character" w:customStyle="1" w:styleId="TextonotaalfinalCar">
    <w:name w:val="Texto nota al final Car"/>
    <w:basedOn w:val="Fuentedeprrafopredeter"/>
    <w:link w:val="Textonotaalfinal"/>
    <w:rsid w:val="00FB07BF"/>
    <w:rPr>
      <w:rFonts w:ascii="Times New Roman" w:eastAsia="Times New Roman" w:hAnsi="Times New Roman" w:cs="Times New Roman"/>
      <w:sz w:val="20"/>
      <w:szCs w:val="20"/>
      <w:lang w:val="es-ES" w:eastAsia="es-ES"/>
    </w:rPr>
  </w:style>
  <w:style w:type="paragraph" w:styleId="Textodebloque">
    <w:name w:val="Block Text"/>
    <w:basedOn w:val="Normal"/>
    <w:rsid w:val="00FB07BF"/>
    <w:pPr>
      <w:ind w:left="284" w:right="72"/>
      <w:jc w:val="both"/>
    </w:pPr>
    <w:rPr>
      <w:rFonts w:ascii="Arial" w:hAnsi="Arial"/>
      <w:sz w:val="20"/>
      <w:lang w:val="es-MX"/>
    </w:rPr>
  </w:style>
  <w:style w:type="paragraph" w:styleId="Saludo">
    <w:name w:val="Salutation"/>
    <w:basedOn w:val="Normal"/>
    <w:next w:val="Normal"/>
    <w:link w:val="SaludoCar"/>
    <w:rsid w:val="00FB07BF"/>
    <w:pPr>
      <w:overflowPunct w:val="0"/>
      <w:autoSpaceDE w:val="0"/>
      <w:autoSpaceDN w:val="0"/>
      <w:adjustRightInd w:val="0"/>
      <w:textAlignment w:val="baseline"/>
    </w:pPr>
    <w:rPr>
      <w:rFonts w:ascii="Arial" w:hAnsi="Arial"/>
      <w:sz w:val="20"/>
      <w:szCs w:val="20"/>
      <w:lang w:val="x-none"/>
    </w:rPr>
  </w:style>
  <w:style w:type="character" w:customStyle="1" w:styleId="SaludoCar">
    <w:name w:val="Saludo Car"/>
    <w:basedOn w:val="Fuentedeprrafopredeter"/>
    <w:link w:val="Saludo"/>
    <w:rsid w:val="00FB07BF"/>
    <w:rPr>
      <w:rFonts w:ascii="Arial" w:eastAsia="Times New Roman" w:hAnsi="Arial" w:cs="Times New Roman"/>
      <w:sz w:val="20"/>
      <w:szCs w:val="20"/>
      <w:lang w:val="x-none" w:eastAsia="es-ES"/>
    </w:rPr>
  </w:style>
  <w:style w:type="numbering" w:customStyle="1" w:styleId="Sinlista1">
    <w:name w:val="Sin lista1"/>
    <w:next w:val="Sinlista"/>
    <w:uiPriority w:val="99"/>
    <w:semiHidden/>
    <w:unhideWhenUsed/>
    <w:rsid w:val="00FB07BF"/>
  </w:style>
  <w:style w:type="paragraph" w:customStyle="1" w:styleId="xl108">
    <w:name w:val="xl108"/>
    <w:basedOn w:val="Normal"/>
    <w:rsid w:val="00F31450"/>
    <w:pPr>
      <w:spacing w:before="100" w:beforeAutospacing="1" w:after="100" w:afterAutospacing="1"/>
      <w:jc w:val="both"/>
      <w:textAlignment w:val="center"/>
    </w:pPr>
    <w:rPr>
      <w:rFonts w:ascii="Soberana Texto" w:hAnsi="Soberana Texto"/>
      <w:b/>
      <w:bCs/>
      <w:sz w:val="16"/>
      <w:szCs w:val="16"/>
      <w:lang w:val="es-MX" w:eastAsia="es-MX"/>
    </w:rPr>
  </w:style>
  <w:style w:type="paragraph" w:customStyle="1" w:styleId="xl109">
    <w:name w:val="xl109"/>
    <w:basedOn w:val="Normal"/>
    <w:rsid w:val="00F31450"/>
    <w:pPr>
      <w:spacing w:before="100" w:beforeAutospacing="1" w:after="100" w:afterAutospacing="1"/>
      <w:textAlignment w:val="center"/>
    </w:pPr>
    <w:rPr>
      <w:rFonts w:ascii="Soberana Texto" w:hAnsi="Soberana Texto"/>
      <w:sz w:val="16"/>
      <w:szCs w:val="16"/>
      <w:lang w:val="es-MX" w:eastAsia="es-MX"/>
    </w:rPr>
  </w:style>
  <w:style w:type="paragraph" w:customStyle="1" w:styleId="xl110">
    <w:name w:val="xl110"/>
    <w:basedOn w:val="Normal"/>
    <w:rsid w:val="00F31450"/>
    <w:pPr>
      <w:pBdr>
        <w:left w:val="single" w:sz="12" w:space="0" w:color="auto"/>
        <w:bottom w:val="single" w:sz="12" w:space="0" w:color="auto"/>
      </w:pBdr>
      <w:spacing w:before="100" w:beforeAutospacing="1" w:after="100" w:afterAutospacing="1"/>
      <w:textAlignment w:val="center"/>
    </w:pPr>
    <w:rPr>
      <w:rFonts w:ascii="Soberana Texto" w:hAnsi="Soberana Texto"/>
      <w:b/>
      <w:bCs/>
      <w:sz w:val="16"/>
      <w:szCs w:val="16"/>
      <w:lang w:val="es-MX" w:eastAsia="es-MX"/>
    </w:rPr>
  </w:style>
  <w:style w:type="paragraph" w:customStyle="1" w:styleId="font5">
    <w:name w:val="font5"/>
    <w:basedOn w:val="Normal"/>
    <w:rsid w:val="007F72DF"/>
    <w:pPr>
      <w:spacing w:before="100" w:beforeAutospacing="1" w:after="100" w:afterAutospacing="1"/>
    </w:pPr>
    <w:rPr>
      <w:rFonts w:ascii="Tahoma" w:hAnsi="Tahoma" w:cs="Tahoma"/>
      <w:color w:val="000000"/>
      <w:sz w:val="18"/>
      <w:szCs w:val="18"/>
      <w:lang w:val="es-MX" w:eastAsia="es-MX"/>
    </w:rPr>
  </w:style>
  <w:style w:type="paragraph" w:customStyle="1" w:styleId="font6">
    <w:name w:val="font6"/>
    <w:basedOn w:val="Normal"/>
    <w:rsid w:val="007F72DF"/>
    <w:pPr>
      <w:spacing w:before="100" w:beforeAutospacing="1" w:after="100" w:afterAutospacing="1"/>
    </w:pPr>
    <w:rPr>
      <w:rFonts w:ascii="Tahoma" w:hAnsi="Tahoma" w:cs="Tahoma"/>
      <w:b/>
      <w:bCs/>
      <w:color w:val="000000"/>
      <w:sz w:val="18"/>
      <w:szCs w:val="18"/>
      <w:lang w:val="es-MX" w:eastAsia="es-MX"/>
    </w:rPr>
  </w:style>
  <w:style w:type="paragraph" w:customStyle="1" w:styleId="xl111">
    <w:name w:val="xl111"/>
    <w:basedOn w:val="Normal"/>
    <w:rsid w:val="0081074B"/>
    <w:pPr>
      <w:spacing w:before="100" w:beforeAutospacing="1" w:after="100" w:afterAutospacing="1"/>
    </w:pPr>
    <w:rPr>
      <w:rFonts w:ascii="Soberana Texto" w:hAnsi="Soberana Texto"/>
      <w:sz w:val="16"/>
      <w:szCs w:val="16"/>
      <w:lang w:val="es-MX" w:eastAsia="es-MX"/>
    </w:rPr>
  </w:style>
  <w:style w:type="paragraph" w:customStyle="1" w:styleId="xl112">
    <w:name w:val="xl112"/>
    <w:basedOn w:val="Normal"/>
    <w:rsid w:val="0081074B"/>
    <w:pPr>
      <w:spacing w:before="100" w:beforeAutospacing="1" w:after="100" w:afterAutospacing="1"/>
      <w:jc w:val="right"/>
      <w:textAlignment w:val="center"/>
    </w:pPr>
    <w:rPr>
      <w:rFonts w:ascii="Soberana Texto" w:hAnsi="Soberana Texto"/>
      <w:b/>
      <w:bCs/>
      <w:sz w:val="16"/>
      <w:szCs w:val="16"/>
      <w:lang w:val="es-MX" w:eastAsia="es-MX"/>
    </w:rPr>
  </w:style>
  <w:style w:type="paragraph" w:customStyle="1" w:styleId="xl113">
    <w:name w:val="xl113"/>
    <w:basedOn w:val="Normal"/>
    <w:rsid w:val="0081074B"/>
    <w:pPr>
      <w:pBdr>
        <w:top w:val="single" w:sz="12" w:space="0" w:color="auto"/>
        <w:left w:val="single" w:sz="12" w:space="0" w:color="auto"/>
        <w:right w:val="single" w:sz="12" w:space="0" w:color="auto"/>
      </w:pBdr>
      <w:spacing w:before="100" w:beforeAutospacing="1" w:after="100" w:afterAutospacing="1"/>
      <w:jc w:val="center"/>
      <w:textAlignment w:val="center"/>
    </w:pPr>
    <w:rPr>
      <w:rFonts w:ascii="Soberana Texto" w:hAnsi="Soberana Texto"/>
      <w:b/>
      <w:bCs/>
      <w:sz w:val="16"/>
      <w:szCs w:val="16"/>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684">
      <w:bodyDiv w:val="1"/>
      <w:marLeft w:val="0"/>
      <w:marRight w:val="0"/>
      <w:marTop w:val="0"/>
      <w:marBottom w:val="0"/>
      <w:divBdr>
        <w:top w:val="none" w:sz="0" w:space="0" w:color="auto"/>
        <w:left w:val="none" w:sz="0" w:space="0" w:color="auto"/>
        <w:bottom w:val="none" w:sz="0" w:space="0" w:color="auto"/>
        <w:right w:val="none" w:sz="0" w:space="0" w:color="auto"/>
      </w:divBdr>
    </w:div>
    <w:div w:id="864444352">
      <w:bodyDiv w:val="1"/>
      <w:marLeft w:val="0"/>
      <w:marRight w:val="0"/>
      <w:marTop w:val="0"/>
      <w:marBottom w:val="0"/>
      <w:divBdr>
        <w:top w:val="none" w:sz="0" w:space="0" w:color="auto"/>
        <w:left w:val="none" w:sz="0" w:space="0" w:color="auto"/>
        <w:bottom w:val="none" w:sz="0" w:space="0" w:color="auto"/>
        <w:right w:val="none" w:sz="0" w:space="0" w:color="auto"/>
      </w:divBdr>
    </w:div>
    <w:div w:id="875658245">
      <w:bodyDiv w:val="1"/>
      <w:marLeft w:val="0"/>
      <w:marRight w:val="0"/>
      <w:marTop w:val="0"/>
      <w:marBottom w:val="0"/>
      <w:divBdr>
        <w:top w:val="none" w:sz="0" w:space="0" w:color="auto"/>
        <w:left w:val="none" w:sz="0" w:space="0" w:color="auto"/>
        <w:bottom w:val="none" w:sz="0" w:space="0" w:color="auto"/>
        <w:right w:val="none" w:sz="0" w:space="0" w:color="auto"/>
      </w:divBdr>
    </w:div>
    <w:div w:id="1297956082">
      <w:bodyDiv w:val="1"/>
      <w:marLeft w:val="0"/>
      <w:marRight w:val="0"/>
      <w:marTop w:val="0"/>
      <w:marBottom w:val="0"/>
      <w:divBdr>
        <w:top w:val="none" w:sz="0" w:space="0" w:color="auto"/>
        <w:left w:val="none" w:sz="0" w:space="0" w:color="auto"/>
        <w:bottom w:val="none" w:sz="0" w:space="0" w:color="auto"/>
        <w:right w:val="none" w:sz="0" w:space="0" w:color="auto"/>
      </w:divBdr>
    </w:div>
    <w:div w:id="199452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62E574DCFCD441ADEA57DAD8A0B1AB" ma:contentTypeVersion="5" ma:contentTypeDescription="Crear nuevo documento." ma:contentTypeScope="" ma:versionID="0bd4412fd3c581304da8a00969c0d05c">
  <xsd:schema xmlns:xsd="http://www.w3.org/2001/XMLSchema" xmlns:xs="http://www.w3.org/2001/XMLSchema" xmlns:p="http://schemas.microsoft.com/office/2006/metadata/properties" xmlns:ns2="071fdc8f-fd99-4f01-aba9-b32f821fd019" targetNamespace="http://schemas.microsoft.com/office/2006/metadata/properties" ma:root="true" ma:fieldsID="33543e17a84bb9a375ea7973dcc84339" ns2:_="">
    <xsd:import namespace="071fdc8f-fd99-4f01-aba9-b32f821fd019"/>
    <xsd:element name="properties">
      <xsd:complexType>
        <xsd:sequence>
          <xsd:element name="documentManagement">
            <xsd:complexType>
              <xsd:all>
                <xsd:element ref="ns2:Descripcion"/>
                <xsd:element ref="ns2:Norma"/>
                <xsd:element ref="ns2:Resoluc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fdc8f-fd99-4f01-aba9-b32f821fd019" elementFormDefault="qualified">
    <xsd:import namespace="http://schemas.microsoft.com/office/2006/documentManagement/types"/>
    <xsd:import namespace="http://schemas.microsoft.com/office/infopath/2007/PartnerControls"/>
    <xsd:element name="Descripcion" ma:index="8" ma:displayName="Descripcion" ma:description="Descripcion" ma:internalName="Descripcion">
      <xsd:simpleType>
        <xsd:restriction base="dms:Text">
          <xsd:maxLength value="255"/>
        </xsd:restriction>
      </xsd:simpleType>
    </xsd:element>
    <xsd:element name="Norma" ma:index="9" ma:displayName="Norma" ma:list="7e319421-5abf-45a6-bad2-3163e45310e9" ma:internalName="Norma" ma:showField="Title" ma:web="9526b288-6c96-4568-9eca-b70c3a0ff9a2">
      <xsd:simpleType>
        <xsd:restriction base="dms:Lookup"/>
      </xsd:simpleType>
    </xsd:element>
    <xsd:element name="Resolucion" ma:index="10" ma:displayName="Número de Identificación" ma:internalName="Resoluc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rma xmlns="071fdc8f-fd99-4f01-aba9-b32f821fd019">114</Norma>
    <Descripcion xmlns="071fdc8f-fd99-4f01-aba9-b32f821fd019">Anexo 07 CUIFE</Descripcion>
    <Resolucion xmlns="071fdc8f-fd99-4f01-aba9-b32f821fd019">72</Resoluc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8424C-D9D6-4DF0-87D2-1AA71DE2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fdc8f-fd99-4f01-aba9-b32f821fd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633F28-97A3-48FC-B266-EEEF4AE66B65}">
  <ds:schemaRefs>
    <ds:schemaRef ds:uri="http://schemas.microsoft.com/office/2006/metadata/properties"/>
    <ds:schemaRef ds:uri="http://schemas.microsoft.com/office/infopath/2007/PartnerControls"/>
    <ds:schemaRef ds:uri="071fdc8f-fd99-4f01-aba9-b32f821fd019"/>
  </ds:schemaRefs>
</ds:datastoreItem>
</file>

<file path=customXml/itemProps3.xml><?xml version="1.0" encoding="utf-8"?>
<ds:datastoreItem xmlns:ds="http://schemas.openxmlformats.org/officeDocument/2006/customXml" ds:itemID="{455C6025-8CC0-4973-8713-CAA8BB0CD855}">
  <ds:schemaRefs>
    <ds:schemaRef ds:uri="http://schemas.microsoft.com/sharepoint/v3/contenttype/forms"/>
  </ds:schemaRefs>
</ds:datastoreItem>
</file>

<file path=customXml/itemProps4.xml><?xml version="1.0" encoding="utf-8"?>
<ds:datastoreItem xmlns:ds="http://schemas.openxmlformats.org/officeDocument/2006/customXml" ds:itemID="{A0C9EA75-669F-4911-B245-036B970E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17</Pages>
  <Words>5431</Words>
  <Characters>29871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León Montalvo Esther Glafira</dc:creator>
  <cp:lastModifiedBy>Martínez Núñez Carlos Alberto</cp:lastModifiedBy>
  <cp:revision>14</cp:revision>
  <cp:lastPrinted>2014-12-19T01:51:00Z</cp:lastPrinted>
  <dcterms:created xsi:type="dcterms:W3CDTF">2015-06-29T21:36:00Z</dcterms:created>
  <dcterms:modified xsi:type="dcterms:W3CDTF">2015-08-07T19:14:00Z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0x0101005262E574DCFCD441ADEA57DAD8A0B1AB</vt:lpwstr>
  </property>
</Properties>
</file>