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6B" w:rsidRPr="00777756" w:rsidRDefault="000B556B" w:rsidP="00CC106E">
      <w:pPr>
        <w:pStyle w:val="ANOTACION0"/>
        <w:spacing w:before="0" w:after="120" w:line="240" w:lineRule="atLeast"/>
        <w:rPr>
          <w:rFonts w:ascii="Soberana Texto" w:hAnsi="Soberana Texto" w:cs="Arial"/>
          <w:sz w:val="22"/>
          <w:szCs w:val="22"/>
        </w:rPr>
      </w:pPr>
      <w:r w:rsidRPr="00777756">
        <w:rPr>
          <w:rFonts w:ascii="Soberana Texto" w:hAnsi="Soberana Texto" w:cs="Arial"/>
          <w:sz w:val="22"/>
          <w:szCs w:val="22"/>
        </w:rPr>
        <w:t>ANEXO L</w:t>
      </w:r>
    </w:p>
    <w:p w:rsidR="00CC106E" w:rsidRPr="00777756" w:rsidRDefault="000B556B" w:rsidP="00CC106E">
      <w:pPr>
        <w:pStyle w:val="Texto"/>
        <w:spacing w:after="120" w:line="240" w:lineRule="atLeast"/>
        <w:ind w:firstLine="0"/>
        <w:jc w:val="center"/>
        <w:rPr>
          <w:rFonts w:ascii="Soberana Texto" w:hAnsi="Soberana Texto" w:cs="Arial"/>
          <w:b/>
          <w:sz w:val="22"/>
          <w:szCs w:val="22"/>
        </w:rPr>
      </w:pPr>
      <w:r w:rsidRPr="00777756">
        <w:rPr>
          <w:rFonts w:ascii="Soberana Texto" w:hAnsi="Soberana Texto" w:cs="Arial"/>
          <w:b/>
          <w:sz w:val="22"/>
          <w:szCs w:val="22"/>
        </w:rPr>
        <w:t>REPORTES REGULATORIOS</w:t>
      </w:r>
      <w:r w:rsidR="002C20E0">
        <w:rPr>
          <w:rFonts w:ascii="Soberana Texto" w:hAnsi="Soberana Texto" w:cs="Arial"/>
          <w:b/>
          <w:sz w:val="22"/>
          <w:szCs w:val="22"/>
        </w:rPr>
        <w:t xml:space="preserve"> FEDERACIONES</w:t>
      </w:r>
    </w:p>
    <w:p w:rsidR="00CC106E" w:rsidRPr="00777756" w:rsidRDefault="00CC106E" w:rsidP="00CC106E">
      <w:pPr>
        <w:pStyle w:val="Texto"/>
        <w:spacing w:after="240" w:line="240" w:lineRule="atLeast"/>
        <w:ind w:firstLine="0"/>
        <w:jc w:val="center"/>
        <w:rPr>
          <w:rFonts w:ascii="Soberana Texto" w:hAnsi="Soberana Texto" w:cs="Arial"/>
          <w:b/>
          <w:sz w:val="22"/>
          <w:szCs w:val="22"/>
        </w:rPr>
      </w:pPr>
      <w:r w:rsidRPr="00777756">
        <w:rPr>
          <w:rFonts w:ascii="Soberana Texto" w:hAnsi="Soberana Texto" w:cs="Arial"/>
          <w:b/>
          <w:sz w:val="22"/>
          <w:szCs w:val="22"/>
        </w:rPr>
        <w:t>Índice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6"/>
        <w:gridCol w:w="217"/>
        <w:gridCol w:w="7"/>
        <w:gridCol w:w="1161"/>
        <w:gridCol w:w="5953"/>
        <w:gridCol w:w="60"/>
        <w:gridCol w:w="1432"/>
      </w:tblGrid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R01 Catálogo mínimo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eastAsia="Arial Unicode MS" w:hAnsi="Soberana Texto" w:cs="Arial"/>
                <w:sz w:val="21"/>
                <w:szCs w:val="21"/>
              </w:rPr>
            </w:pPr>
            <w:r w:rsidRPr="00076A4F">
              <w:rPr>
                <w:rFonts w:ascii="Soberana Texto" w:eastAsia="Arial Unicode MS" w:hAnsi="Soberana Texto" w:cs="Arial"/>
                <w:sz w:val="21"/>
                <w:szCs w:val="21"/>
              </w:rPr>
              <w:t>A-0111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Catálogo mínimo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R04 Cartera de Crédito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777BEA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4087" w:type="pct"/>
            <w:gridSpan w:val="6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b/>
                <w:i/>
                <w:sz w:val="21"/>
                <w:szCs w:val="21"/>
                <w:lang w:val="es-MX"/>
              </w:rPr>
            </w:pPr>
            <w:r w:rsidRPr="00076A4F">
              <w:rPr>
                <w:rFonts w:ascii="Soberana Texto" w:hAnsi="Soberana Texto" w:cs="Arial"/>
                <w:b/>
                <w:i/>
                <w:sz w:val="21"/>
                <w:szCs w:val="21"/>
                <w:lang w:val="es-MX"/>
              </w:rPr>
              <w:t>Información detallada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H-0491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Desagregado de la cartera por tipo de crédito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R08 Captación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293625">
        <w:trPr>
          <w:cantSplit/>
        </w:trPr>
        <w:tc>
          <w:tcPr>
            <w:tcW w:w="126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4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C-0831</w:t>
            </w:r>
          </w:p>
        </w:tc>
        <w:tc>
          <w:tcPr>
            <w:tcW w:w="32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293625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Desagregado de depósitos por entidad</w:t>
            </w:r>
          </w:p>
        </w:tc>
        <w:tc>
          <w:tcPr>
            <w:tcW w:w="82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7F5B71" w:rsidRPr="00076A4F" w:rsidTr="00293625">
        <w:trPr>
          <w:cantSplit/>
        </w:trPr>
        <w:tc>
          <w:tcPr>
            <w:tcW w:w="126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4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D-0841</w:t>
            </w:r>
          </w:p>
        </w:tc>
        <w:tc>
          <w:tcPr>
            <w:tcW w:w="3286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Préstamos bancarios y de otros organismos</w:t>
            </w:r>
          </w:p>
        </w:tc>
        <w:tc>
          <w:tcPr>
            <w:tcW w:w="824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77BEA" w:rsidRPr="00076A4F" w:rsidTr="00293625">
        <w:trPr>
          <w:cantSplit/>
        </w:trPr>
        <w:tc>
          <w:tcPr>
            <w:tcW w:w="123" w:type="pct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77BEA" w:rsidRPr="00076A4F" w:rsidTr="00777BEA">
        <w:trPr>
          <w:cantSplit/>
        </w:trPr>
        <w:tc>
          <w:tcPr>
            <w:tcW w:w="4210" w:type="pct"/>
            <w:gridSpan w:val="7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293625">
              <w:rPr>
                <w:rFonts w:ascii="Soberana Texto" w:hAnsi="Soberana Texto"/>
                <w:b/>
                <w:sz w:val="21"/>
                <w:szCs w:val="21"/>
              </w:rPr>
              <w:t>Serie R09 Resultados</w:t>
            </w:r>
          </w:p>
        </w:tc>
        <w:tc>
          <w:tcPr>
            <w:tcW w:w="790" w:type="pct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77BEA" w:rsidRPr="00076A4F" w:rsidTr="00293625">
        <w:trPr>
          <w:cantSplit/>
        </w:trPr>
        <w:tc>
          <w:tcPr>
            <w:tcW w:w="123" w:type="pct"/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77BEA" w:rsidRPr="00076A4F" w:rsidRDefault="00777BEA" w:rsidP="00A064D3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293625">
              <w:rPr>
                <w:rFonts w:ascii="Soberana Texto" w:hAnsi="Soberana Texto"/>
                <w:sz w:val="21"/>
                <w:szCs w:val="21"/>
              </w:rPr>
              <w:t xml:space="preserve">C-0922 </w:t>
            </w:r>
            <w:bookmarkStart w:id="0" w:name="_GoBack"/>
            <w:bookmarkEnd w:id="0"/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77BEA" w:rsidRPr="00076A4F" w:rsidRDefault="00777BEA" w:rsidP="00777BEA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293625">
              <w:rPr>
                <w:rFonts w:ascii="Soberana Texto" w:hAnsi="Soberana Texto"/>
                <w:sz w:val="21"/>
                <w:szCs w:val="21"/>
              </w:rPr>
              <w:t>Desagregado de gastos de operación y promoción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77BEA" w:rsidRPr="00076A4F" w:rsidRDefault="00777BEA" w:rsidP="00A064D3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F5B71" w:rsidRPr="00076A4F" w:rsidTr="00293625">
        <w:trPr>
          <w:cantSplit/>
        </w:trPr>
        <w:tc>
          <w:tcPr>
            <w:tcW w:w="126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4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1" w:type="pct"/>
            <w:tcBorders>
              <w:top w:val="single" w:sz="4" w:space="0" w:color="BFBFBF" w:themeColor="background1" w:themeShade="BF"/>
            </w:tcBorders>
          </w:tcPr>
          <w:p w:rsidR="00777BEA" w:rsidRPr="00076A4F" w:rsidRDefault="00777BEA" w:rsidP="00293625">
            <w:pPr>
              <w:ind w:left="708"/>
              <w:jc w:val="both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286" w:type="pct"/>
            <w:tcBorders>
              <w:top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FD60DC" w:rsidRPr="00076A4F" w:rsidTr="00777BEA">
        <w:trPr>
          <w:cantSplit/>
        </w:trPr>
        <w:tc>
          <w:tcPr>
            <w:tcW w:w="4210" w:type="pct"/>
            <w:gridSpan w:val="7"/>
          </w:tcPr>
          <w:p w:rsidR="00FD60DC" w:rsidRPr="00076A4F" w:rsidRDefault="00FD60DC" w:rsidP="00FD60DC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R10 Reclasificaciones</w:t>
            </w:r>
          </w:p>
        </w:tc>
        <w:tc>
          <w:tcPr>
            <w:tcW w:w="790" w:type="pct"/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FD60DC" w:rsidRPr="00076A4F" w:rsidTr="00293625">
        <w:trPr>
          <w:cantSplit/>
        </w:trPr>
        <w:tc>
          <w:tcPr>
            <w:tcW w:w="123" w:type="pct"/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FD60DC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A-1011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Reclasificaciones en balance general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FD60DC" w:rsidRPr="00076A4F" w:rsidTr="00293625">
        <w:trPr>
          <w:cantSplit/>
        </w:trPr>
        <w:tc>
          <w:tcPr>
            <w:tcW w:w="123" w:type="pct"/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FD60DC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A-1012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Reclasificaciones en estado de resultados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FD60DC" w:rsidRPr="00076A4F" w:rsidTr="00293625">
        <w:trPr>
          <w:cantSplit/>
        </w:trPr>
        <w:tc>
          <w:tcPr>
            <w:tcW w:w="123" w:type="pct"/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  <w:tcBorders>
              <w:top w:val="single" w:sz="4" w:space="0" w:color="BFBFBF" w:themeColor="background1" w:themeShade="BF"/>
            </w:tcBorders>
          </w:tcPr>
          <w:p w:rsidR="00FD60DC" w:rsidRPr="00076A4F" w:rsidRDefault="00FD60DC" w:rsidP="00292862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R13 Estados financieros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B-1321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Balance general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B-1322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Estado de resultados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  <w:tcBorders>
              <w:top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R20 Indicadores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B-2021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2C20E0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Razones financieras relevantes por entidad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3319" w:type="pct"/>
            <w:gridSpan w:val="2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sz w:val="21"/>
                <w:szCs w:val="21"/>
              </w:rPr>
            </w:pP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</w:p>
        </w:tc>
      </w:tr>
      <w:tr w:rsidR="007F5B71" w:rsidRPr="00076A4F" w:rsidTr="00777BEA">
        <w:trPr>
          <w:cantSplit/>
        </w:trPr>
        <w:tc>
          <w:tcPr>
            <w:tcW w:w="4210" w:type="pct"/>
            <w:gridSpan w:val="7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Serie R22 Información cualitativa</w:t>
            </w:r>
          </w:p>
        </w:tc>
        <w:tc>
          <w:tcPr>
            <w:tcW w:w="790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b/>
                <w:sz w:val="21"/>
                <w:szCs w:val="21"/>
              </w:rPr>
            </w:pPr>
            <w:r w:rsidRPr="00076A4F">
              <w:rPr>
                <w:rFonts w:ascii="Soberana Texto" w:hAnsi="Soberana Texto"/>
                <w:b/>
                <w:sz w:val="21"/>
                <w:szCs w:val="21"/>
              </w:rPr>
              <w:t>Periodicidad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A-2211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2C20E0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Aportación de cuotas al fondo de protección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B-2221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Penas convencionales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Trimestral</w:t>
            </w:r>
          </w:p>
        </w:tc>
      </w:tr>
      <w:tr w:rsidR="007F5B71" w:rsidRPr="00076A4F" w:rsidTr="00293625">
        <w:trPr>
          <w:cantSplit/>
        </w:trPr>
        <w:tc>
          <w:tcPr>
            <w:tcW w:w="123" w:type="pct"/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123" w:type="pct"/>
            <w:gridSpan w:val="2"/>
            <w:tcBorders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left"/>
              <w:rPr>
                <w:rFonts w:ascii="Soberana Texto" w:hAnsi="Soberana Texto" w:cs="Arial"/>
                <w:sz w:val="21"/>
                <w:szCs w:val="21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C-2231</w:t>
            </w:r>
          </w:p>
        </w:tc>
        <w:tc>
          <w:tcPr>
            <w:tcW w:w="3319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2C20E0">
            <w:pPr>
              <w:spacing w:afterLines="40" w:after="96" w:line="240" w:lineRule="atLeast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Avance del programa anual de visitas</w:t>
            </w:r>
          </w:p>
        </w:tc>
        <w:tc>
          <w:tcPr>
            <w:tcW w:w="7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F5B71" w:rsidRPr="00076A4F" w:rsidRDefault="007F5B71" w:rsidP="007F5B71">
            <w:pPr>
              <w:pStyle w:val="Texto"/>
              <w:spacing w:afterLines="40" w:after="96" w:line="240" w:lineRule="atLeast"/>
              <w:ind w:firstLine="0"/>
              <w:jc w:val="center"/>
              <w:rPr>
                <w:rFonts w:ascii="Soberana Texto" w:hAnsi="Soberana Texto"/>
                <w:sz w:val="21"/>
                <w:szCs w:val="21"/>
              </w:rPr>
            </w:pPr>
            <w:r w:rsidRPr="00076A4F">
              <w:rPr>
                <w:rFonts w:ascii="Soberana Texto" w:hAnsi="Soberana Texto"/>
                <w:sz w:val="21"/>
                <w:szCs w:val="21"/>
              </w:rPr>
              <w:t>Mensual</w:t>
            </w:r>
          </w:p>
        </w:tc>
      </w:tr>
    </w:tbl>
    <w:p w:rsidR="007F5B71" w:rsidRDefault="007F5B71" w:rsidP="007F5B71">
      <w:pPr>
        <w:pBdr>
          <w:bottom w:val="single" w:sz="6" w:space="1" w:color="auto"/>
        </w:pBdr>
        <w:jc w:val="both"/>
        <w:rPr>
          <w:rFonts w:ascii="Soberana Texto" w:hAnsi="Soberana Texto"/>
          <w:sz w:val="22"/>
          <w:szCs w:val="22"/>
        </w:rPr>
      </w:pPr>
    </w:p>
    <w:p w:rsidR="00076A4F" w:rsidRPr="007F5B71" w:rsidRDefault="00076A4F" w:rsidP="007F5B71">
      <w:pPr>
        <w:pBdr>
          <w:bottom w:val="single" w:sz="6" w:space="1" w:color="auto"/>
        </w:pBdr>
        <w:jc w:val="both"/>
        <w:rPr>
          <w:rFonts w:ascii="Soberana Texto" w:hAnsi="Soberana Texto"/>
          <w:sz w:val="22"/>
          <w:szCs w:val="22"/>
        </w:rPr>
      </w:pPr>
    </w:p>
    <w:p w:rsidR="007F5B71" w:rsidRPr="007F5B71" w:rsidRDefault="007F5B71" w:rsidP="007F5B71">
      <w:pPr>
        <w:jc w:val="both"/>
        <w:rPr>
          <w:rFonts w:ascii="Soberana Texto" w:hAnsi="Soberana Texto"/>
          <w:sz w:val="22"/>
          <w:szCs w:val="22"/>
        </w:rPr>
      </w:pPr>
    </w:p>
    <w:sectPr w:rsidR="007F5B71" w:rsidRPr="007F5B71" w:rsidSect="003425C1">
      <w:footnotePr>
        <w:numStart w:val="13"/>
      </w:footnotePr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2DF" w:rsidRDefault="00BD72DF">
      <w:r>
        <w:separator/>
      </w:r>
    </w:p>
  </w:endnote>
  <w:endnote w:type="continuationSeparator" w:id="0">
    <w:p w:rsidR="00BD72DF" w:rsidRDefault="00BD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2DF" w:rsidRDefault="00BD72DF">
      <w:r>
        <w:separator/>
      </w:r>
    </w:p>
  </w:footnote>
  <w:footnote w:type="continuationSeparator" w:id="0">
    <w:p w:rsidR="00BD72DF" w:rsidRDefault="00BD7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8C843CAA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C56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348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680D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4A2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E215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1ADB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E4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0A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621C69D4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751663A2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D512CA70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C9B4B0AE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BA0AA186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30BC2016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4FACE29A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D7C41A92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D826DA74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4C829FD6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44409B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2E46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B6A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725F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A25A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1E3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EF8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6E6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footnotePr>
    <w:numStart w:val="1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12C3"/>
    <w:rsid w:val="00010011"/>
    <w:rsid w:val="00010D03"/>
    <w:rsid w:val="00011899"/>
    <w:rsid w:val="00025447"/>
    <w:rsid w:val="00030723"/>
    <w:rsid w:val="000358D9"/>
    <w:rsid w:val="00036560"/>
    <w:rsid w:val="00053647"/>
    <w:rsid w:val="0005466A"/>
    <w:rsid w:val="00057B6C"/>
    <w:rsid w:val="000648E1"/>
    <w:rsid w:val="00067850"/>
    <w:rsid w:val="00073259"/>
    <w:rsid w:val="000750C8"/>
    <w:rsid w:val="00075ACF"/>
    <w:rsid w:val="00076A4F"/>
    <w:rsid w:val="00084695"/>
    <w:rsid w:val="0008617E"/>
    <w:rsid w:val="00090B95"/>
    <w:rsid w:val="000978AB"/>
    <w:rsid w:val="000A1F94"/>
    <w:rsid w:val="000A343D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7802"/>
    <w:rsid w:val="00137A86"/>
    <w:rsid w:val="00137CEF"/>
    <w:rsid w:val="00151A6F"/>
    <w:rsid w:val="00152E00"/>
    <w:rsid w:val="0016282B"/>
    <w:rsid w:val="0016652E"/>
    <w:rsid w:val="0017208B"/>
    <w:rsid w:val="00172EEE"/>
    <w:rsid w:val="00192560"/>
    <w:rsid w:val="0019305D"/>
    <w:rsid w:val="00195317"/>
    <w:rsid w:val="001A4B9E"/>
    <w:rsid w:val="001A6003"/>
    <w:rsid w:val="001B1A59"/>
    <w:rsid w:val="001C72AE"/>
    <w:rsid w:val="001D67C5"/>
    <w:rsid w:val="001D73F4"/>
    <w:rsid w:val="001E75F3"/>
    <w:rsid w:val="001F6A57"/>
    <w:rsid w:val="002166E2"/>
    <w:rsid w:val="002245FF"/>
    <w:rsid w:val="00227507"/>
    <w:rsid w:val="00227986"/>
    <w:rsid w:val="00227BD2"/>
    <w:rsid w:val="00231F85"/>
    <w:rsid w:val="0023262B"/>
    <w:rsid w:val="002351EE"/>
    <w:rsid w:val="00240967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801"/>
    <w:rsid w:val="00293625"/>
    <w:rsid w:val="002A1204"/>
    <w:rsid w:val="002A2486"/>
    <w:rsid w:val="002A449A"/>
    <w:rsid w:val="002A5F11"/>
    <w:rsid w:val="002B0520"/>
    <w:rsid w:val="002C0C57"/>
    <w:rsid w:val="002C20E0"/>
    <w:rsid w:val="002C53F7"/>
    <w:rsid w:val="002C6D68"/>
    <w:rsid w:val="002D2B34"/>
    <w:rsid w:val="002E04C9"/>
    <w:rsid w:val="002E2308"/>
    <w:rsid w:val="002E35ED"/>
    <w:rsid w:val="002E58DA"/>
    <w:rsid w:val="002E6C06"/>
    <w:rsid w:val="002F4D01"/>
    <w:rsid w:val="003079E7"/>
    <w:rsid w:val="00323B70"/>
    <w:rsid w:val="00336C6C"/>
    <w:rsid w:val="003425C1"/>
    <w:rsid w:val="00353461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B13F6"/>
    <w:rsid w:val="003B2612"/>
    <w:rsid w:val="003B4AF7"/>
    <w:rsid w:val="003C32D6"/>
    <w:rsid w:val="003D55C7"/>
    <w:rsid w:val="003E0727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559C5"/>
    <w:rsid w:val="00461CE4"/>
    <w:rsid w:val="00462A7C"/>
    <w:rsid w:val="004678BD"/>
    <w:rsid w:val="00470368"/>
    <w:rsid w:val="00473BF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5B7C"/>
    <w:rsid w:val="004D1D60"/>
    <w:rsid w:val="004D37E4"/>
    <w:rsid w:val="004D4E68"/>
    <w:rsid w:val="004E2BBA"/>
    <w:rsid w:val="004E395E"/>
    <w:rsid w:val="004E561B"/>
    <w:rsid w:val="004F19E9"/>
    <w:rsid w:val="00504C5E"/>
    <w:rsid w:val="00523AF2"/>
    <w:rsid w:val="00525E40"/>
    <w:rsid w:val="0053166C"/>
    <w:rsid w:val="005345E7"/>
    <w:rsid w:val="00543911"/>
    <w:rsid w:val="0056267E"/>
    <w:rsid w:val="00562921"/>
    <w:rsid w:val="0056397F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0D1E"/>
    <w:rsid w:val="00647441"/>
    <w:rsid w:val="00647484"/>
    <w:rsid w:val="006538D3"/>
    <w:rsid w:val="006575F8"/>
    <w:rsid w:val="00661E95"/>
    <w:rsid w:val="00670BC6"/>
    <w:rsid w:val="00676AFC"/>
    <w:rsid w:val="00682054"/>
    <w:rsid w:val="006863B6"/>
    <w:rsid w:val="00687E18"/>
    <w:rsid w:val="006A0AEB"/>
    <w:rsid w:val="006A147F"/>
    <w:rsid w:val="006A37D4"/>
    <w:rsid w:val="006A5E9F"/>
    <w:rsid w:val="006C0F20"/>
    <w:rsid w:val="006D3E33"/>
    <w:rsid w:val="006D4032"/>
    <w:rsid w:val="006D5A1D"/>
    <w:rsid w:val="006E4C5A"/>
    <w:rsid w:val="006E503B"/>
    <w:rsid w:val="006F317F"/>
    <w:rsid w:val="006F7588"/>
    <w:rsid w:val="007002BA"/>
    <w:rsid w:val="00702993"/>
    <w:rsid w:val="007131E6"/>
    <w:rsid w:val="00721644"/>
    <w:rsid w:val="007218D7"/>
    <w:rsid w:val="00724E9B"/>
    <w:rsid w:val="00731198"/>
    <w:rsid w:val="007479B0"/>
    <w:rsid w:val="00752EC0"/>
    <w:rsid w:val="00754051"/>
    <w:rsid w:val="00756CE1"/>
    <w:rsid w:val="007642DC"/>
    <w:rsid w:val="00767799"/>
    <w:rsid w:val="00775FA9"/>
    <w:rsid w:val="00777756"/>
    <w:rsid w:val="00777BEA"/>
    <w:rsid w:val="00782AAD"/>
    <w:rsid w:val="007862A4"/>
    <w:rsid w:val="00786A68"/>
    <w:rsid w:val="0078780D"/>
    <w:rsid w:val="00793298"/>
    <w:rsid w:val="007A54A3"/>
    <w:rsid w:val="007A5EE8"/>
    <w:rsid w:val="007B638C"/>
    <w:rsid w:val="007C0E95"/>
    <w:rsid w:val="007C3E19"/>
    <w:rsid w:val="007C40C4"/>
    <w:rsid w:val="007C6692"/>
    <w:rsid w:val="007D2CA9"/>
    <w:rsid w:val="007E0C34"/>
    <w:rsid w:val="007E32AC"/>
    <w:rsid w:val="007F0128"/>
    <w:rsid w:val="007F5B71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BDE"/>
    <w:rsid w:val="00835D73"/>
    <w:rsid w:val="00836E73"/>
    <w:rsid w:val="0084206B"/>
    <w:rsid w:val="0084635F"/>
    <w:rsid w:val="008547CF"/>
    <w:rsid w:val="008561A1"/>
    <w:rsid w:val="00856208"/>
    <w:rsid w:val="0086570B"/>
    <w:rsid w:val="00871FB3"/>
    <w:rsid w:val="00875897"/>
    <w:rsid w:val="00876827"/>
    <w:rsid w:val="008809E0"/>
    <w:rsid w:val="008825D4"/>
    <w:rsid w:val="008A0482"/>
    <w:rsid w:val="008A7B71"/>
    <w:rsid w:val="008B0A6D"/>
    <w:rsid w:val="008B1331"/>
    <w:rsid w:val="008B20EA"/>
    <w:rsid w:val="008B6C5D"/>
    <w:rsid w:val="008D13CA"/>
    <w:rsid w:val="008F355F"/>
    <w:rsid w:val="008F4EAA"/>
    <w:rsid w:val="009008E8"/>
    <w:rsid w:val="009030FC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9022F"/>
    <w:rsid w:val="009902C6"/>
    <w:rsid w:val="00990FEF"/>
    <w:rsid w:val="009A05BE"/>
    <w:rsid w:val="009A1E6E"/>
    <w:rsid w:val="009A5A58"/>
    <w:rsid w:val="009A6069"/>
    <w:rsid w:val="009A653A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11"/>
    <w:rsid w:val="00A95E86"/>
    <w:rsid w:val="00AA18F9"/>
    <w:rsid w:val="00AA19EC"/>
    <w:rsid w:val="00AA6AC1"/>
    <w:rsid w:val="00AA7DCE"/>
    <w:rsid w:val="00AC3A3A"/>
    <w:rsid w:val="00AD6F31"/>
    <w:rsid w:val="00AE229C"/>
    <w:rsid w:val="00AE357E"/>
    <w:rsid w:val="00AE5DEC"/>
    <w:rsid w:val="00AE79A1"/>
    <w:rsid w:val="00AE7AAE"/>
    <w:rsid w:val="00AF235F"/>
    <w:rsid w:val="00B00BFC"/>
    <w:rsid w:val="00B05602"/>
    <w:rsid w:val="00B109CF"/>
    <w:rsid w:val="00B23250"/>
    <w:rsid w:val="00B239B3"/>
    <w:rsid w:val="00B23C1D"/>
    <w:rsid w:val="00B23D25"/>
    <w:rsid w:val="00B43F57"/>
    <w:rsid w:val="00B524C5"/>
    <w:rsid w:val="00B53D42"/>
    <w:rsid w:val="00B54BE6"/>
    <w:rsid w:val="00B816C6"/>
    <w:rsid w:val="00B85B5D"/>
    <w:rsid w:val="00B870C3"/>
    <w:rsid w:val="00B90BF8"/>
    <w:rsid w:val="00B91DE2"/>
    <w:rsid w:val="00BA1BC9"/>
    <w:rsid w:val="00BA216F"/>
    <w:rsid w:val="00BA6693"/>
    <w:rsid w:val="00BA6B1F"/>
    <w:rsid w:val="00BB22A9"/>
    <w:rsid w:val="00BB2CCC"/>
    <w:rsid w:val="00BB382E"/>
    <w:rsid w:val="00BB56CA"/>
    <w:rsid w:val="00BC4A74"/>
    <w:rsid w:val="00BC4AB9"/>
    <w:rsid w:val="00BC4DCB"/>
    <w:rsid w:val="00BC5B86"/>
    <w:rsid w:val="00BC6E0F"/>
    <w:rsid w:val="00BC7199"/>
    <w:rsid w:val="00BD3DE7"/>
    <w:rsid w:val="00BD6906"/>
    <w:rsid w:val="00BD72DF"/>
    <w:rsid w:val="00BE1ECE"/>
    <w:rsid w:val="00BE201E"/>
    <w:rsid w:val="00BE3FA1"/>
    <w:rsid w:val="00BE4EA5"/>
    <w:rsid w:val="00BE5422"/>
    <w:rsid w:val="00BF318C"/>
    <w:rsid w:val="00BF4215"/>
    <w:rsid w:val="00BF42A2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61D49"/>
    <w:rsid w:val="00C65141"/>
    <w:rsid w:val="00C657A6"/>
    <w:rsid w:val="00C758ED"/>
    <w:rsid w:val="00C7685A"/>
    <w:rsid w:val="00C815EE"/>
    <w:rsid w:val="00C8401F"/>
    <w:rsid w:val="00C91FB2"/>
    <w:rsid w:val="00C96596"/>
    <w:rsid w:val="00CA4AA4"/>
    <w:rsid w:val="00CB7096"/>
    <w:rsid w:val="00CC106E"/>
    <w:rsid w:val="00CC4AB4"/>
    <w:rsid w:val="00CD0535"/>
    <w:rsid w:val="00CD29AB"/>
    <w:rsid w:val="00CD3D74"/>
    <w:rsid w:val="00CD7A1A"/>
    <w:rsid w:val="00CE22BD"/>
    <w:rsid w:val="00CF2531"/>
    <w:rsid w:val="00D122AB"/>
    <w:rsid w:val="00D238E3"/>
    <w:rsid w:val="00D421E0"/>
    <w:rsid w:val="00D465AC"/>
    <w:rsid w:val="00D50082"/>
    <w:rsid w:val="00D549BF"/>
    <w:rsid w:val="00D74F82"/>
    <w:rsid w:val="00D75555"/>
    <w:rsid w:val="00D77ACB"/>
    <w:rsid w:val="00D803EE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4F8E"/>
    <w:rsid w:val="00DC691B"/>
    <w:rsid w:val="00DD0B37"/>
    <w:rsid w:val="00DF26AD"/>
    <w:rsid w:val="00DF3EEC"/>
    <w:rsid w:val="00DF6D56"/>
    <w:rsid w:val="00E00345"/>
    <w:rsid w:val="00E04EB0"/>
    <w:rsid w:val="00E11BE0"/>
    <w:rsid w:val="00E12FB2"/>
    <w:rsid w:val="00E32007"/>
    <w:rsid w:val="00E41D7E"/>
    <w:rsid w:val="00E44AC9"/>
    <w:rsid w:val="00E6080C"/>
    <w:rsid w:val="00E65209"/>
    <w:rsid w:val="00E7044C"/>
    <w:rsid w:val="00E7281E"/>
    <w:rsid w:val="00E811B8"/>
    <w:rsid w:val="00E869D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1B2D"/>
    <w:rsid w:val="00F84A28"/>
    <w:rsid w:val="00F863D0"/>
    <w:rsid w:val="00F906EA"/>
    <w:rsid w:val="00F924A5"/>
    <w:rsid w:val="00FA26E0"/>
    <w:rsid w:val="00FB2467"/>
    <w:rsid w:val="00FB352F"/>
    <w:rsid w:val="00FC1C6B"/>
    <w:rsid w:val="00FD2413"/>
    <w:rsid w:val="00FD60DC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Props1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D84BEC-C28B-42B5-971D-C70B31BC67DD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923b4485-3672-48b9-ab7c-7fbdb6e7284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0</TotalTime>
  <Pages>1</Pages>
  <Words>133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2014-12-19T19:22:00Z</dcterms:created>
  <dcterms:modified xsi:type="dcterms:W3CDTF">2014-12-19T19:22:00Z</dcterms:modified>
</cp:coreProperties>
</file>