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214" w:type="dxa"/>
        <w:tblLayout w:type="fixed"/>
        <w:tblCellMar>
          <w:left w:w="70" w:type="dxa"/>
          <w:right w:w="70" w:type="dxa"/>
        </w:tblCellMar>
        <w:tblLook w:val="0000" w:firstRow="0" w:lastRow="0" w:firstColumn="0" w:lastColumn="0" w:noHBand="0" w:noVBand="0"/>
      </w:tblPr>
      <w:tblGrid>
        <w:gridCol w:w="8364"/>
        <w:gridCol w:w="493"/>
        <w:gridCol w:w="499"/>
      </w:tblGrid>
      <w:tr w:rsidR="007D6C88" w:rsidRPr="002253C9" w:rsidTr="00B8283F">
        <w:trPr>
          <w:gridAfter w:val="1"/>
          <w:wAfter w:w="499" w:type="dxa"/>
        </w:trPr>
        <w:tc>
          <w:tcPr>
            <w:tcW w:w="8364" w:type="dxa"/>
            <w:noWrap/>
          </w:tcPr>
          <w:p w:rsidR="007D6C88" w:rsidRPr="002253C9" w:rsidRDefault="007D6C88" w:rsidP="00B8283F">
            <w:pPr>
              <w:pStyle w:val="Texto"/>
              <w:spacing w:after="0" w:line="240" w:lineRule="auto"/>
              <w:ind w:firstLine="0"/>
              <w:jc w:val="center"/>
              <w:rPr>
                <w:rFonts w:ascii="Times New Roman" w:hAnsi="Times New Roman" w:cs="Times New Roman"/>
                <w:b/>
                <w:sz w:val="26"/>
                <w:szCs w:val="26"/>
                <w:u w:val="single"/>
              </w:rPr>
            </w:pPr>
            <w:r w:rsidRPr="002253C9">
              <w:rPr>
                <w:rFonts w:ascii="Times New Roman" w:hAnsi="Times New Roman" w:cs="Times New Roman"/>
                <w:b/>
                <w:sz w:val="26"/>
                <w:szCs w:val="26"/>
              </w:rPr>
              <w:t>B-</w:t>
            </w:r>
            <w:r w:rsidR="00B768C8" w:rsidRPr="002253C9">
              <w:rPr>
                <w:rFonts w:ascii="Times New Roman" w:hAnsi="Times New Roman" w:cs="Times New Roman"/>
                <w:b/>
                <w:sz w:val="26"/>
                <w:szCs w:val="26"/>
              </w:rPr>
              <w:t>5</w:t>
            </w:r>
            <w:r w:rsidRPr="002253C9">
              <w:rPr>
                <w:rFonts w:ascii="Times New Roman" w:hAnsi="Times New Roman" w:cs="Times New Roman"/>
                <w:b/>
                <w:sz w:val="26"/>
                <w:szCs w:val="26"/>
              </w:rPr>
              <w:t xml:space="preserve"> </w:t>
            </w:r>
            <w:r w:rsidRPr="002253C9">
              <w:rPr>
                <w:rFonts w:ascii="Times New Roman" w:hAnsi="Times New Roman" w:cs="Times New Roman"/>
                <w:b/>
                <w:sz w:val="26"/>
                <w:szCs w:val="26"/>
                <w:u w:val="single"/>
              </w:rPr>
              <w:t>BIENES ADJUDICADOS</w:t>
            </w:r>
          </w:p>
          <w:p w:rsidR="00B8283F" w:rsidRPr="002253C9" w:rsidRDefault="00B8283F" w:rsidP="00B8283F">
            <w:pPr>
              <w:pStyle w:val="Texto"/>
              <w:spacing w:after="0" w:line="240" w:lineRule="auto"/>
              <w:ind w:firstLine="0"/>
              <w:jc w:val="center"/>
              <w:rPr>
                <w:rFonts w:ascii="Times New Roman" w:hAnsi="Times New Roman" w:cs="Times New Roman"/>
                <w:b/>
                <w:sz w:val="26"/>
                <w:szCs w:val="26"/>
              </w:rPr>
            </w:pPr>
          </w:p>
          <w:p w:rsidR="007D6C88" w:rsidRPr="002253C9" w:rsidRDefault="00B768C8" w:rsidP="00B8283F">
            <w:pPr>
              <w:pStyle w:val="Texto"/>
              <w:spacing w:after="0" w:line="240" w:lineRule="auto"/>
              <w:ind w:firstLine="0"/>
              <w:rPr>
                <w:rFonts w:ascii="Times New Roman" w:hAnsi="Times New Roman" w:cs="Times New Roman"/>
                <w:b/>
                <w:sz w:val="26"/>
                <w:szCs w:val="26"/>
              </w:rPr>
            </w:pPr>
            <w:r w:rsidRPr="00B50ED9">
              <w:rPr>
                <w:rFonts w:ascii="Times New Roman" w:hAnsi="Times New Roman" w:cs="Times New Roman"/>
                <w:b/>
                <w:sz w:val="26"/>
                <w:szCs w:val="26"/>
              </w:rPr>
              <w:t>Objetivo y alcance</w:t>
            </w:r>
          </w:p>
          <w:p w:rsidR="00B8283F" w:rsidRPr="002253C9" w:rsidRDefault="00B8283F" w:rsidP="00B8283F">
            <w:pPr>
              <w:pStyle w:val="Texto"/>
              <w:spacing w:after="0" w:line="240" w:lineRule="auto"/>
              <w:ind w:firstLine="0"/>
              <w:rPr>
                <w:rFonts w:ascii="Times New Roman" w:hAnsi="Times New Roman" w:cs="Times New Roman"/>
                <w:b/>
                <w:sz w:val="26"/>
                <w:szCs w:val="26"/>
              </w:rPr>
            </w:pPr>
          </w:p>
        </w:tc>
        <w:tc>
          <w:tcPr>
            <w:tcW w:w="493" w:type="dxa"/>
          </w:tcPr>
          <w:p w:rsidR="007D6C88" w:rsidRPr="002253C9" w:rsidRDefault="007D6C88" w:rsidP="00B8283F">
            <w:pPr>
              <w:pStyle w:val="Texto"/>
              <w:spacing w:after="0" w:line="240" w:lineRule="auto"/>
              <w:ind w:left="360" w:firstLine="0"/>
              <w:jc w:val="center"/>
              <w:rPr>
                <w:rFonts w:ascii="Times New Roman" w:hAnsi="Times New Roman" w:cs="Times New Roman"/>
                <w:sz w:val="20"/>
              </w:rPr>
            </w:pPr>
          </w:p>
        </w:tc>
      </w:tr>
      <w:tr w:rsidR="007D6C88" w:rsidRPr="002253C9" w:rsidTr="00B50ED9">
        <w:tc>
          <w:tcPr>
            <w:tcW w:w="8364" w:type="dxa"/>
          </w:tcPr>
          <w:p w:rsidR="00A428E0" w:rsidRPr="002253C9" w:rsidRDefault="00B768C8" w:rsidP="00B8283F">
            <w:pPr>
              <w:pStyle w:val="Texto"/>
              <w:spacing w:after="0" w:line="240" w:lineRule="auto"/>
              <w:ind w:firstLine="0"/>
              <w:rPr>
                <w:rFonts w:ascii="Times New Roman" w:hAnsi="Times New Roman" w:cs="Times New Roman"/>
                <w:sz w:val="26"/>
                <w:szCs w:val="26"/>
              </w:rPr>
            </w:pPr>
            <w:r w:rsidRPr="00B50ED9">
              <w:rPr>
                <w:rFonts w:ascii="Times New Roman" w:hAnsi="Times New Roman" w:cs="Times New Roman"/>
                <w:sz w:val="26"/>
                <w:szCs w:val="26"/>
              </w:rPr>
              <w:t>El presente criterio tiene como objetivo definir las normas particulares relativas al reconocimiento, valuación, presentación y revelación en los estados financieros de los bienes que se adjudiquen las entidades.</w:t>
            </w:r>
          </w:p>
          <w:p w:rsidR="00B8283F" w:rsidRPr="002253C9" w:rsidRDefault="00B8283F" w:rsidP="00B8283F">
            <w:pPr>
              <w:pStyle w:val="Texto"/>
              <w:spacing w:after="0" w:line="240" w:lineRule="auto"/>
              <w:ind w:firstLine="0"/>
              <w:rPr>
                <w:rFonts w:ascii="Times New Roman" w:hAnsi="Times New Roman" w:cs="Times New Roman"/>
                <w:sz w:val="26"/>
                <w:szCs w:val="26"/>
              </w:rPr>
            </w:pPr>
          </w:p>
        </w:tc>
        <w:tc>
          <w:tcPr>
            <w:tcW w:w="992" w:type="dxa"/>
            <w:gridSpan w:val="2"/>
          </w:tcPr>
          <w:p w:rsidR="007D6C88" w:rsidRPr="002253C9" w:rsidRDefault="007D6C88" w:rsidP="00B8283F">
            <w:pPr>
              <w:pStyle w:val="Texto"/>
              <w:numPr>
                <w:ilvl w:val="0"/>
                <w:numId w:val="88"/>
              </w:numPr>
              <w:spacing w:after="0" w:line="240" w:lineRule="auto"/>
              <w:jc w:val="center"/>
              <w:rPr>
                <w:rFonts w:ascii="Times New Roman" w:hAnsi="Times New Roman" w:cs="Times New Roman"/>
                <w:sz w:val="20"/>
              </w:rPr>
            </w:pPr>
          </w:p>
        </w:tc>
      </w:tr>
      <w:tr w:rsidR="007D6C88" w:rsidRPr="002253C9" w:rsidTr="00B50ED9">
        <w:tc>
          <w:tcPr>
            <w:tcW w:w="8364" w:type="dxa"/>
          </w:tcPr>
          <w:p w:rsidR="007D6C88" w:rsidRPr="002253C9" w:rsidRDefault="00B768C8" w:rsidP="00B8283F">
            <w:pPr>
              <w:pStyle w:val="Texto"/>
              <w:spacing w:after="0" w:line="240" w:lineRule="auto"/>
              <w:ind w:firstLine="0"/>
              <w:rPr>
                <w:rFonts w:ascii="Times New Roman" w:hAnsi="Times New Roman" w:cs="Times New Roman"/>
                <w:sz w:val="26"/>
                <w:szCs w:val="26"/>
              </w:rPr>
            </w:pPr>
            <w:r w:rsidRPr="00B50ED9">
              <w:rPr>
                <w:rFonts w:ascii="Times New Roman" w:hAnsi="Times New Roman" w:cs="Times New Roman"/>
                <w:sz w:val="26"/>
                <w:szCs w:val="26"/>
              </w:rPr>
              <w:t>No es objeto del presente criterio el tratamiento de bienes que se adjudiquen las entidades y sean destinados para su uso, ya que para este tipo de bienes se aplicarán los lineamientos previstos en los criterios de contabilidad para</w:t>
            </w:r>
            <w:r w:rsidR="00E4711B" w:rsidRPr="00724AB6">
              <w:rPr>
                <w:rFonts w:ascii="Times New Roman" w:hAnsi="Times New Roman" w:cs="Times New Roman"/>
                <w:sz w:val="26"/>
                <w:szCs w:val="26"/>
              </w:rPr>
              <w:t xml:space="preserve"> sociedades financieras populares</w:t>
            </w:r>
            <w:r w:rsidR="00902A11">
              <w:rPr>
                <w:rFonts w:ascii="Times New Roman" w:hAnsi="Times New Roman" w:cs="Times New Roman"/>
                <w:sz w:val="26"/>
                <w:szCs w:val="26"/>
              </w:rPr>
              <w:t>, s</w:t>
            </w:r>
            <w:bookmarkStart w:id="0" w:name="_GoBack"/>
            <w:bookmarkEnd w:id="0"/>
            <w:r w:rsidR="00902A11">
              <w:rPr>
                <w:rFonts w:ascii="Times New Roman" w:hAnsi="Times New Roman" w:cs="Times New Roman"/>
                <w:sz w:val="26"/>
                <w:szCs w:val="26"/>
              </w:rPr>
              <w:t>ociedades financieras</w:t>
            </w:r>
            <w:r w:rsidR="00E4711B" w:rsidRPr="00724AB6">
              <w:rPr>
                <w:rFonts w:ascii="Times New Roman" w:hAnsi="Times New Roman" w:cs="Times New Roman"/>
                <w:sz w:val="26"/>
                <w:szCs w:val="26"/>
              </w:rPr>
              <w:t xml:space="preserve"> comunitarias</w:t>
            </w:r>
            <w:r w:rsidR="00902A11">
              <w:rPr>
                <w:rFonts w:ascii="Times New Roman" w:hAnsi="Times New Roman" w:cs="Times New Roman"/>
                <w:sz w:val="26"/>
                <w:szCs w:val="26"/>
              </w:rPr>
              <w:t xml:space="preserve"> y</w:t>
            </w:r>
            <w:r w:rsidR="00E4711B" w:rsidRPr="00724AB6">
              <w:rPr>
                <w:rFonts w:ascii="Times New Roman" w:hAnsi="Times New Roman" w:cs="Times New Roman"/>
                <w:sz w:val="26"/>
                <w:szCs w:val="26"/>
              </w:rPr>
              <w:t xml:space="preserve"> organismos de integración financiera rural</w:t>
            </w:r>
            <w:r w:rsidR="00E4711B">
              <w:rPr>
                <w:rFonts w:ascii="Times New Roman" w:hAnsi="Times New Roman" w:cs="Times New Roman"/>
                <w:sz w:val="26"/>
                <w:szCs w:val="26"/>
              </w:rPr>
              <w:t xml:space="preserve"> </w:t>
            </w:r>
            <w:r w:rsidRPr="00B50ED9">
              <w:rPr>
                <w:rFonts w:ascii="Times New Roman" w:hAnsi="Times New Roman" w:cs="Times New Roman"/>
                <w:sz w:val="26"/>
                <w:szCs w:val="26"/>
              </w:rPr>
              <w:t>para el tipo de bien de que se trate.</w:t>
            </w:r>
          </w:p>
          <w:p w:rsidR="00B8283F" w:rsidRPr="002253C9" w:rsidRDefault="00B8283F" w:rsidP="00B8283F">
            <w:pPr>
              <w:pStyle w:val="Texto"/>
              <w:spacing w:after="0" w:line="240" w:lineRule="auto"/>
              <w:ind w:firstLine="0"/>
              <w:rPr>
                <w:rFonts w:ascii="Times New Roman" w:hAnsi="Times New Roman" w:cs="Times New Roman"/>
                <w:sz w:val="26"/>
                <w:szCs w:val="26"/>
              </w:rPr>
            </w:pPr>
          </w:p>
          <w:p w:rsidR="007D6C88" w:rsidRPr="002253C9" w:rsidRDefault="00B768C8" w:rsidP="00B8283F">
            <w:pPr>
              <w:pStyle w:val="Texto"/>
              <w:spacing w:after="0" w:line="240" w:lineRule="auto"/>
              <w:ind w:firstLine="0"/>
              <w:rPr>
                <w:rFonts w:ascii="Times New Roman" w:hAnsi="Times New Roman" w:cs="Times New Roman"/>
                <w:b/>
                <w:sz w:val="26"/>
                <w:szCs w:val="26"/>
              </w:rPr>
            </w:pPr>
            <w:r w:rsidRPr="00B50ED9">
              <w:rPr>
                <w:rFonts w:ascii="Times New Roman" w:hAnsi="Times New Roman" w:cs="Times New Roman"/>
                <w:b/>
                <w:sz w:val="26"/>
                <w:szCs w:val="26"/>
              </w:rPr>
              <w:t>Definiciones</w:t>
            </w:r>
          </w:p>
          <w:p w:rsidR="00B8283F" w:rsidRPr="002253C9" w:rsidRDefault="00B8283F" w:rsidP="00B8283F">
            <w:pPr>
              <w:pStyle w:val="Texto"/>
              <w:spacing w:after="0" w:line="240" w:lineRule="auto"/>
              <w:ind w:firstLine="0"/>
              <w:rPr>
                <w:rFonts w:ascii="Times New Roman" w:hAnsi="Times New Roman" w:cs="Times New Roman"/>
                <w:sz w:val="26"/>
                <w:szCs w:val="26"/>
              </w:rPr>
            </w:pPr>
          </w:p>
        </w:tc>
        <w:tc>
          <w:tcPr>
            <w:tcW w:w="992" w:type="dxa"/>
            <w:gridSpan w:val="2"/>
          </w:tcPr>
          <w:p w:rsidR="007D6C88" w:rsidRPr="002253C9" w:rsidRDefault="007D6C88" w:rsidP="00B8283F">
            <w:pPr>
              <w:pStyle w:val="Texto"/>
              <w:numPr>
                <w:ilvl w:val="0"/>
                <w:numId w:val="88"/>
              </w:numPr>
              <w:spacing w:after="0" w:line="240" w:lineRule="auto"/>
              <w:jc w:val="center"/>
              <w:rPr>
                <w:rFonts w:ascii="Times New Roman" w:hAnsi="Times New Roman" w:cs="Times New Roman"/>
                <w:sz w:val="20"/>
              </w:rPr>
            </w:pPr>
          </w:p>
        </w:tc>
      </w:tr>
      <w:tr w:rsidR="007D6C88" w:rsidRPr="002253C9" w:rsidTr="00B50ED9">
        <w:tc>
          <w:tcPr>
            <w:tcW w:w="8364" w:type="dxa"/>
          </w:tcPr>
          <w:p w:rsidR="007D6C88" w:rsidRPr="002253C9" w:rsidRDefault="00B768C8" w:rsidP="00B8283F">
            <w:pPr>
              <w:pStyle w:val="Texto"/>
              <w:spacing w:after="0" w:line="240" w:lineRule="auto"/>
              <w:ind w:firstLine="0"/>
              <w:rPr>
                <w:rFonts w:ascii="Times New Roman" w:hAnsi="Times New Roman" w:cs="Times New Roman"/>
                <w:sz w:val="26"/>
                <w:szCs w:val="26"/>
              </w:rPr>
            </w:pPr>
            <w:r w:rsidRPr="00B50ED9">
              <w:rPr>
                <w:rFonts w:ascii="Times New Roman" w:hAnsi="Times New Roman" w:cs="Times New Roman"/>
                <w:i/>
                <w:sz w:val="26"/>
                <w:szCs w:val="26"/>
              </w:rPr>
              <w:t>Bienes adjudicados</w:t>
            </w:r>
            <w:r w:rsidRPr="00B50ED9">
              <w:rPr>
                <w:rFonts w:ascii="Times New Roman" w:hAnsi="Times New Roman" w:cs="Times New Roman"/>
                <w:sz w:val="26"/>
                <w:szCs w:val="26"/>
              </w:rPr>
              <w:t>.- Bienes muebles (equipo, valores, derechos, cartera de crédito, entre otros) e inmuebles que como consecuencia de amortizaciones devengadas o vencidas, o bien de una cuenta, derecho o partida incobrable, la entidad:</w:t>
            </w:r>
          </w:p>
          <w:p w:rsidR="007D6C88" w:rsidRPr="002253C9" w:rsidRDefault="00B768C8" w:rsidP="00B8283F">
            <w:pPr>
              <w:pStyle w:val="Texto"/>
              <w:spacing w:after="0" w:line="240" w:lineRule="auto"/>
              <w:ind w:left="396" w:hanging="396"/>
              <w:rPr>
                <w:rFonts w:ascii="Times New Roman" w:hAnsi="Times New Roman" w:cs="Times New Roman"/>
                <w:sz w:val="26"/>
                <w:szCs w:val="26"/>
              </w:rPr>
            </w:pPr>
            <w:r w:rsidRPr="00B50ED9">
              <w:rPr>
                <w:rFonts w:ascii="Times New Roman" w:hAnsi="Times New Roman" w:cs="Times New Roman"/>
                <w:sz w:val="26"/>
                <w:szCs w:val="26"/>
              </w:rPr>
              <w:t>a)</w:t>
            </w:r>
            <w:r w:rsidRPr="00B50ED9">
              <w:rPr>
                <w:rFonts w:ascii="Times New Roman" w:hAnsi="Times New Roman" w:cs="Times New Roman"/>
                <w:sz w:val="26"/>
                <w:szCs w:val="26"/>
              </w:rPr>
              <w:tab/>
              <w:t>adquiera mediante adjudicación judicial, o</w:t>
            </w:r>
          </w:p>
          <w:p w:rsidR="007D6C88" w:rsidRPr="002253C9" w:rsidRDefault="00B768C8" w:rsidP="00B8283F">
            <w:pPr>
              <w:pStyle w:val="Texto"/>
              <w:spacing w:after="0" w:line="240" w:lineRule="auto"/>
              <w:ind w:left="396" w:hanging="396"/>
              <w:rPr>
                <w:rFonts w:ascii="Times New Roman" w:hAnsi="Times New Roman" w:cs="Times New Roman"/>
                <w:sz w:val="26"/>
                <w:szCs w:val="26"/>
              </w:rPr>
            </w:pPr>
            <w:r w:rsidRPr="00B50ED9">
              <w:rPr>
                <w:rFonts w:ascii="Times New Roman" w:hAnsi="Times New Roman" w:cs="Times New Roman"/>
                <w:sz w:val="26"/>
                <w:szCs w:val="26"/>
              </w:rPr>
              <w:t>b)</w:t>
            </w:r>
            <w:r w:rsidRPr="00B50ED9">
              <w:rPr>
                <w:rFonts w:ascii="Times New Roman" w:hAnsi="Times New Roman" w:cs="Times New Roman"/>
                <w:sz w:val="26"/>
                <w:szCs w:val="26"/>
              </w:rPr>
              <w:tab/>
              <w:t>reciba mediante dación en pago.</w:t>
            </w:r>
          </w:p>
          <w:p w:rsidR="00B8283F" w:rsidRPr="002253C9" w:rsidRDefault="00B8283F" w:rsidP="00B8283F">
            <w:pPr>
              <w:pStyle w:val="Texto"/>
              <w:spacing w:after="0" w:line="240" w:lineRule="auto"/>
              <w:ind w:left="396" w:hanging="396"/>
              <w:rPr>
                <w:rFonts w:ascii="Times New Roman" w:hAnsi="Times New Roman" w:cs="Times New Roman"/>
                <w:sz w:val="26"/>
                <w:szCs w:val="26"/>
              </w:rPr>
            </w:pPr>
          </w:p>
        </w:tc>
        <w:tc>
          <w:tcPr>
            <w:tcW w:w="992" w:type="dxa"/>
            <w:gridSpan w:val="2"/>
          </w:tcPr>
          <w:p w:rsidR="007D6C88" w:rsidRPr="002253C9" w:rsidRDefault="007D6C88" w:rsidP="00B8283F">
            <w:pPr>
              <w:pStyle w:val="Texto"/>
              <w:numPr>
                <w:ilvl w:val="0"/>
                <w:numId w:val="88"/>
              </w:numPr>
              <w:spacing w:after="0" w:line="240" w:lineRule="auto"/>
              <w:jc w:val="center"/>
              <w:rPr>
                <w:rFonts w:ascii="Times New Roman" w:hAnsi="Times New Roman" w:cs="Times New Roman"/>
                <w:sz w:val="20"/>
              </w:rPr>
            </w:pPr>
          </w:p>
        </w:tc>
      </w:tr>
      <w:tr w:rsidR="007D6C88" w:rsidRPr="002253C9" w:rsidTr="00B50ED9">
        <w:tc>
          <w:tcPr>
            <w:tcW w:w="8364" w:type="dxa"/>
          </w:tcPr>
          <w:p w:rsidR="00A428E0" w:rsidRPr="002253C9" w:rsidRDefault="00B768C8" w:rsidP="00B8283F">
            <w:pPr>
              <w:pStyle w:val="Texto"/>
              <w:spacing w:after="0" w:line="240" w:lineRule="auto"/>
              <w:ind w:firstLine="0"/>
              <w:rPr>
                <w:rFonts w:ascii="Times New Roman" w:hAnsi="Times New Roman" w:cs="Times New Roman"/>
                <w:sz w:val="26"/>
                <w:szCs w:val="26"/>
              </w:rPr>
            </w:pPr>
            <w:r w:rsidRPr="00B50ED9">
              <w:rPr>
                <w:rFonts w:ascii="Times New Roman" w:hAnsi="Times New Roman" w:cs="Times New Roman"/>
                <w:i/>
                <w:sz w:val="26"/>
                <w:szCs w:val="26"/>
              </w:rPr>
              <w:t>Costo</w:t>
            </w:r>
            <w:r w:rsidRPr="00B50ED9">
              <w:rPr>
                <w:rFonts w:ascii="Times New Roman" w:hAnsi="Times New Roman" w:cs="Times New Roman"/>
                <w:sz w:val="26"/>
                <w:szCs w:val="26"/>
              </w:rPr>
              <w:t>.- Aqu</w:t>
            </w:r>
            <w:r w:rsidR="00715FE9">
              <w:rPr>
                <w:rFonts w:ascii="Times New Roman" w:hAnsi="Times New Roman" w:cs="Times New Roman"/>
                <w:sz w:val="26"/>
                <w:szCs w:val="26"/>
              </w:rPr>
              <w:t>e</w:t>
            </w:r>
            <w:r w:rsidRPr="00B50ED9">
              <w:rPr>
                <w:rFonts w:ascii="Times New Roman" w:hAnsi="Times New Roman" w:cs="Times New Roman"/>
                <w:sz w:val="26"/>
                <w:szCs w:val="26"/>
              </w:rPr>
              <w:t>l que se fije para efectos de la adjudicación de bienes como consecuencia de juicios relacionados con reclamaciones de derechos a favor de las entidades. En el caso de daciones en pago, será el precio convenido entre las partes.</w:t>
            </w:r>
          </w:p>
          <w:p w:rsidR="00B8283F" w:rsidRPr="002253C9" w:rsidRDefault="00B8283F" w:rsidP="00B8283F">
            <w:pPr>
              <w:pStyle w:val="Texto"/>
              <w:spacing w:after="0" w:line="240" w:lineRule="auto"/>
              <w:ind w:firstLine="0"/>
              <w:rPr>
                <w:rFonts w:ascii="Times New Roman" w:hAnsi="Times New Roman" w:cs="Times New Roman"/>
                <w:sz w:val="26"/>
                <w:szCs w:val="26"/>
              </w:rPr>
            </w:pPr>
          </w:p>
        </w:tc>
        <w:tc>
          <w:tcPr>
            <w:tcW w:w="992" w:type="dxa"/>
            <w:gridSpan w:val="2"/>
          </w:tcPr>
          <w:p w:rsidR="007D6C88" w:rsidRPr="002253C9" w:rsidRDefault="007D6C88" w:rsidP="00B8283F">
            <w:pPr>
              <w:pStyle w:val="Texto"/>
              <w:numPr>
                <w:ilvl w:val="0"/>
                <w:numId w:val="88"/>
              </w:numPr>
              <w:spacing w:after="0" w:line="240" w:lineRule="auto"/>
              <w:jc w:val="center"/>
              <w:rPr>
                <w:rFonts w:ascii="Times New Roman" w:hAnsi="Times New Roman" w:cs="Times New Roman"/>
                <w:sz w:val="20"/>
              </w:rPr>
            </w:pPr>
          </w:p>
        </w:tc>
      </w:tr>
      <w:tr w:rsidR="007D6C88" w:rsidRPr="002253C9" w:rsidTr="00B50ED9">
        <w:tc>
          <w:tcPr>
            <w:tcW w:w="8364" w:type="dxa"/>
          </w:tcPr>
          <w:p w:rsidR="006F2D7F" w:rsidRPr="002253C9" w:rsidRDefault="00744FDB">
            <w:pPr>
              <w:pStyle w:val="Texto"/>
              <w:spacing w:after="0" w:line="240" w:lineRule="auto"/>
              <w:ind w:firstLine="0"/>
              <w:contextualSpacing/>
              <w:rPr>
                <w:rFonts w:ascii="Times New Roman" w:hAnsi="Times New Roman" w:cs="Times New Roman"/>
                <w:i/>
                <w:sz w:val="26"/>
                <w:szCs w:val="26"/>
              </w:rPr>
            </w:pPr>
            <w:r w:rsidRPr="002253C9">
              <w:rPr>
                <w:rFonts w:ascii="Times New Roman" w:hAnsi="Times New Roman" w:cs="Times New Roman"/>
                <w:i/>
                <w:sz w:val="26"/>
                <w:szCs w:val="26"/>
              </w:rPr>
              <w:t>Valor de adjudicación</w:t>
            </w:r>
            <w:r w:rsidRPr="002253C9">
              <w:rPr>
                <w:rFonts w:ascii="Times New Roman" w:hAnsi="Times New Roman" w:cs="Times New Roman"/>
                <w:sz w:val="26"/>
                <w:szCs w:val="26"/>
              </w:rPr>
              <w:t xml:space="preserve">.- Se entenderá por este valor, para efectos de las disposiciones de carácter general aplicables a la metodología de la calificación de la cartera crediticia de las </w:t>
            </w:r>
            <w:r w:rsidR="00B768C8" w:rsidRPr="00B50ED9">
              <w:rPr>
                <w:rFonts w:ascii="Times New Roman" w:hAnsi="Times New Roman" w:cs="Times New Roman"/>
                <w:sz w:val="26"/>
                <w:szCs w:val="26"/>
              </w:rPr>
              <w:t>sociedades financieras populares y comunitarias, así como a organismos de integración financiera rural</w:t>
            </w:r>
            <w:r w:rsidRPr="002253C9">
              <w:rPr>
                <w:rFonts w:ascii="Times New Roman" w:hAnsi="Times New Roman" w:cs="Times New Roman"/>
                <w:sz w:val="26"/>
                <w:szCs w:val="26"/>
              </w:rPr>
              <w:t>, al valor en libros del bien.</w:t>
            </w:r>
            <w:r w:rsidR="00A70720" w:rsidRPr="002253C9">
              <w:rPr>
                <w:rFonts w:ascii="Times New Roman" w:hAnsi="Times New Roman" w:cs="Times New Roman"/>
                <w:sz w:val="26"/>
                <w:szCs w:val="26"/>
              </w:rPr>
              <w:t xml:space="preserve"> En caso de bienes prometidos en venta o con reserva de dominio, será el valor en libros disminuido de los cobros recibidos a cuenta del bien, a que se refiere el criterio A-3 “Aplicación de normas generales”.</w:t>
            </w:r>
          </w:p>
          <w:p w:rsidR="006F2D7F" w:rsidRPr="002253C9" w:rsidRDefault="006F2D7F">
            <w:pPr>
              <w:pStyle w:val="Texto"/>
              <w:spacing w:after="0" w:line="240" w:lineRule="auto"/>
              <w:ind w:firstLine="0"/>
              <w:rPr>
                <w:rFonts w:ascii="Times New Roman" w:hAnsi="Times New Roman" w:cs="Times New Roman"/>
                <w:sz w:val="26"/>
                <w:szCs w:val="26"/>
              </w:rPr>
            </w:pPr>
          </w:p>
        </w:tc>
        <w:tc>
          <w:tcPr>
            <w:tcW w:w="992" w:type="dxa"/>
            <w:gridSpan w:val="2"/>
          </w:tcPr>
          <w:p w:rsidR="007D6C88" w:rsidRPr="002253C9" w:rsidRDefault="007D6C88" w:rsidP="00B8283F">
            <w:pPr>
              <w:pStyle w:val="Texto"/>
              <w:numPr>
                <w:ilvl w:val="0"/>
                <w:numId w:val="88"/>
              </w:numPr>
              <w:spacing w:after="0" w:line="240" w:lineRule="auto"/>
              <w:jc w:val="center"/>
              <w:rPr>
                <w:rFonts w:ascii="Times New Roman" w:hAnsi="Times New Roman" w:cs="Times New Roman"/>
                <w:sz w:val="20"/>
              </w:rPr>
            </w:pPr>
          </w:p>
        </w:tc>
      </w:tr>
      <w:tr w:rsidR="007D6C88" w:rsidRPr="002253C9" w:rsidTr="00B50ED9">
        <w:tc>
          <w:tcPr>
            <w:tcW w:w="8364" w:type="dxa"/>
          </w:tcPr>
          <w:p w:rsidR="00B7329D" w:rsidRPr="002253C9" w:rsidRDefault="00B768C8" w:rsidP="00B8283F">
            <w:pPr>
              <w:pStyle w:val="Texto"/>
              <w:spacing w:after="0" w:line="240" w:lineRule="auto"/>
              <w:ind w:firstLine="0"/>
              <w:rPr>
                <w:rFonts w:ascii="Times New Roman" w:hAnsi="Times New Roman" w:cs="Times New Roman"/>
                <w:sz w:val="26"/>
                <w:szCs w:val="26"/>
              </w:rPr>
            </w:pPr>
            <w:r w:rsidRPr="00B50ED9">
              <w:rPr>
                <w:rFonts w:ascii="Times New Roman" w:hAnsi="Times New Roman" w:cs="Times New Roman"/>
                <w:i/>
                <w:sz w:val="26"/>
                <w:szCs w:val="26"/>
              </w:rPr>
              <w:t>Valor razonable</w:t>
            </w:r>
            <w:r w:rsidRPr="00B50ED9">
              <w:rPr>
                <w:rFonts w:ascii="Times New Roman" w:hAnsi="Times New Roman" w:cs="Times New Roman"/>
                <w:sz w:val="26"/>
                <w:szCs w:val="26"/>
              </w:rPr>
              <w:t>.- Para efectos del presente criterio, corresponderá a aqu</w:t>
            </w:r>
            <w:r w:rsidR="00715FE9">
              <w:rPr>
                <w:rFonts w:ascii="Times New Roman" w:hAnsi="Times New Roman" w:cs="Times New Roman"/>
                <w:sz w:val="26"/>
                <w:szCs w:val="26"/>
              </w:rPr>
              <w:t>e</w:t>
            </w:r>
            <w:r w:rsidRPr="00B50ED9">
              <w:rPr>
                <w:rFonts w:ascii="Times New Roman" w:hAnsi="Times New Roman" w:cs="Times New Roman"/>
                <w:sz w:val="26"/>
                <w:szCs w:val="26"/>
              </w:rPr>
              <w:t>l determinado a la fecha de adjudicación</w:t>
            </w:r>
            <w:r w:rsidR="00B7329D" w:rsidRPr="002253C9">
              <w:rPr>
                <w:rFonts w:ascii="Times New Roman" w:hAnsi="Times New Roman" w:cs="Times New Roman"/>
                <w:sz w:val="26"/>
                <w:szCs w:val="26"/>
              </w:rPr>
              <w:t>:</w:t>
            </w:r>
          </w:p>
          <w:p w:rsidR="00B768C8" w:rsidRPr="005D121E" w:rsidRDefault="00B7329D" w:rsidP="00B50ED9">
            <w:pPr>
              <w:pStyle w:val="Texto"/>
              <w:numPr>
                <w:ilvl w:val="0"/>
                <w:numId w:val="120"/>
              </w:numPr>
              <w:spacing w:after="0" w:line="240" w:lineRule="auto"/>
              <w:ind w:left="356" w:hanging="356"/>
              <w:rPr>
                <w:rFonts w:ascii="Times New Roman" w:hAnsi="Times New Roman" w:cs="Times New Roman"/>
                <w:sz w:val="26"/>
                <w:szCs w:val="26"/>
              </w:rPr>
            </w:pPr>
            <w:r w:rsidRPr="002253C9">
              <w:rPr>
                <w:rFonts w:ascii="Times New Roman" w:hAnsi="Times New Roman" w:cs="Times New Roman"/>
                <w:sz w:val="26"/>
                <w:szCs w:val="26"/>
              </w:rPr>
              <w:t>e</w:t>
            </w:r>
            <w:r w:rsidR="00B768C8" w:rsidRPr="005D121E">
              <w:rPr>
                <w:rFonts w:ascii="Times New Roman" w:hAnsi="Times New Roman" w:cs="Times New Roman"/>
                <w:sz w:val="26"/>
                <w:szCs w:val="26"/>
              </w:rPr>
              <w:t>n el caso de bienes cuya valuación pueda hacerse</w:t>
            </w:r>
            <w:r w:rsidR="00B768C8" w:rsidRPr="00B50ED9">
              <w:rPr>
                <w:rFonts w:ascii="Times New Roman" w:hAnsi="Times New Roman" w:cs="Times New Roman"/>
                <w:sz w:val="26"/>
                <w:szCs w:val="26"/>
              </w:rPr>
              <w:t xml:space="preserve"> mediante avalúo</w:t>
            </w:r>
            <w:r w:rsidR="00B768C8" w:rsidRPr="005D121E">
              <w:rPr>
                <w:rFonts w:ascii="Times New Roman" w:hAnsi="Times New Roman" w:cs="Times New Roman"/>
                <w:sz w:val="26"/>
                <w:szCs w:val="26"/>
              </w:rPr>
              <w:t xml:space="preserve">, </w:t>
            </w:r>
            <w:r w:rsidR="007E7BB4" w:rsidRPr="002253C9">
              <w:rPr>
                <w:rFonts w:ascii="Times New Roman" w:hAnsi="Times New Roman" w:cs="Times New Roman"/>
                <w:sz w:val="26"/>
                <w:szCs w:val="26"/>
              </w:rPr>
              <w:t>e</w:t>
            </w:r>
            <w:r w:rsidR="00B768C8" w:rsidRPr="005D121E">
              <w:rPr>
                <w:rFonts w:ascii="Times New Roman" w:hAnsi="Times New Roman" w:cs="Times New Roman"/>
                <w:sz w:val="26"/>
                <w:szCs w:val="26"/>
              </w:rPr>
              <w:t>ste deberá</w:t>
            </w:r>
            <w:r w:rsidR="00B768C8" w:rsidRPr="00B50ED9">
              <w:rPr>
                <w:rFonts w:ascii="Times New Roman" w:hAnsi="Times New Roman" w:cs="Times New Roman"/>
                <w:sz w:val="26"/>
                <w:szCs w:val="26"/>
              </w:rPr>
              <w:t xml:space="preserve"> cumpl</w:t>
            </w:r>
            <w:r w:rsidR="00B768C8" w:rsidRPr="005D121E">
              <w:rPr>
                <w:rFonts w:ascii="Times New Roman" w:hAnsi="Times New Roman" w:cs="Times New Roman"/>
                <w:sz w:val="26"/>
                <w:szCs w:val="26"/>
              </w:rPr>
              <w:t>ir</w:t>
            </w:r>
            <w:r w:rsidR="00B768C8" w:rsidRPr="00B50ED9">
              <w:rPr>
                <w:rFonts w:ascii="Times New Roman" w:hAnsi="Times New Roman" w:cs="Times New Roman"/>
                <w:sz w:val="26"/>
                <w:szCs w:val="26"/>
              </w:rPr>
              <w:t xml:space="preserve"> con los requerimientos establecidos por la CNBV</w:t>
            </w:r>
            <w:r w:rsidR="00B768C8" w:rsidRPr="005D121E">
              <w:rPr>
                <w:rFonts w:ascii="Times New Roman" w:hAnsi="Times New Roman" w:cs="Times New Roman"/>
                <w:sz w:val="26"/>
                <w:szCs w:val="26"/>
              </w:rPr>
              <w:t xml:space="preserve"> aplicables a los prestadores de servicio</w:t>
            </w:r>
            <w:r w:rsidR="00715FE9">
              <w:rPr>
                <w:rFonts w:ascii="Times New Roman" w:hAnsi="Times New Roman" w:cs="Times New Roman"/>
                <w:sz w:val="26"/>
                <w:szCs w:val="26"/>
              </w:rPr>
              <w:t>s</w:t>
            </w:r>
            <w:r w:rsidR="00B768C8" w:rsidRPr="005D121E">
              <w:rPr>
                <w:rFonts w:ascii="Times New Roman" w:hAnsi="Times New Roman" w:cs="Times New Roman"/>
                <w:sz w:val="26"/>
                <w:szCs w:val="26"/>
              </w:rPr>
              <w:t xml:space="preserve"> de avalúo bancario</w:t>
            </w:r>
            <w:r w:rsidR="00B768C8" w:rsidRPr="00B50ED9">
              <w:rPr>
                <w:rFonts w:ascii="Times New Roman" w:hAnsi="Times New Roman" w:cs="Times New Roman"/>
                <w:sz w:val="26"/>
                <w:szCs w:val="26"/>
              </w:rPr>
              <w:t>, o bi</w:t>
            </w:r>
            <w:r w:rsidR="00994F8A" w:rsidRPr="002253C9">
              <w:rPr>
                <w:rFonts w:ascii="Times New Roman" w:hAnsi="Times New Roman" w:cs="Times New Roman"/>
                <w:sz w:val="26"/>
                <w:szCs w:val="26"/>
              </w:rPr>
              <w:t>en,</w:t>
            </w:r>
          </w:p>
          <w:p w:rsidR="00B768C8" w:rsidRPr="002253C9" w:rsidRDefault="00994F8A" w:rsidP="00B50ED9">
            <w:pPr>
              <w:pStyle w:val="Texto"/>
              <w:numPr>
                <w:ilvl w:val="0"/>
                <w:numId w:val="120"/>
              </w:numPr>
              <w:spacing w:after="0" w:line="240" w:lineRule="auto"/>
              <w:ind w:left="356" w:hanging="356"/>
              <w:rPr>
                <w:rFonts w:ascii="Times New Roman" w:hAnsi="Times New Roman" w:cs="Times New Roman"/>
                <w:sz w:val="26"/>
                <w:szCs w:val="26"/>
              </w:rPr>
            </w:pPr>
            <w:r w:rsidRPr="002253C9">
              <w:rPr>
                <w:rFonts w:ascii="Times New Roman" w:hAnsi="Times New Roman" w:cs="Times New Roman"/>
                <w:sz w:val="26"/>
                <w:szCs w:val="26"/>
              </w:rPr>
              <w:t>para aquellos bienes no sujetos de avalúo, e</w:t>
            </w:r>
            <w:r w:rsidR="00B768C8" w:rsidRPr="00B50ED9">
              <w:rPr>
                <w:rFonts w:ascii="Times New Roman" w:hAnsi="Times New Roman" w:cs="Times New Roman"/>
                <w:sz w:val="26"/>
                <w:szCs w:val="26"/>
              </w:rPr>
              <w:t xml:space="preserve">l monto por el cual puede intercambiarse un activo o liquidarse un pasivo entre partes informadas, </w:t>
            </w:r>
            <w:r w:rsidR="00B768C8" w:rsidRPr="00B50ED9">
              <w:rPr>
                <w:rFonts w:ascii="Times New Roman" w:hAnsi="Times New Roman" w:cs="Times New Roman"/>
                <w:sz w:val="26"/>
                <w:szCs w:val="26"/>
              </w:rPr>
              <w:lastRenderedPageBreak/>
              <w:t>interesadas e igualmente dispuestas en una transacción de libre competencia.</w:t>
            </w:r>
          </w:p>
          <w:p w:rsidR="00994F8A" w:rsidRPr="002253C9" w:rsidRDefault="00994F8A" w:rsidP="00B8283F">
            <w:pPr>
              <w:pStyle w:val="Texto"/>
              <w:spacing w:after="0" w:line="240" w:lineRule="auto"/>
              <w:ind w:firstLine="0"/>
              <w:rPr>
                <w:rFonts w:ascii="Times New Roman" w:hAnsi="Times New Roman" w:cs="Times New Roman"/>
                <w:sz w:val="26"/>
                <w:szCs w:val="26"/>
              </w:rPr>
            </w:pPr>
          </w:p>
          <w:p w:rsidR="00A428E0" w:rsidRPr="002253C9" w:rsidRDefault="00B768C8" w:rsidP="00B8283F">
            <w:pPr>
              <w:pStyle w:val="Texto"/>
              <w:spacing w:after="0" w:line="240" w:lineRule="auto"/>
              <w:ind w:firstLine="0"/>
              <w:rPr>
                <w:rFonts w:ascii="Times New Roman" w:hAnsi="Times New Roman" w:cs="Times New Roman"/>
                <w:b/>
                <w:sz w:val="26"/>
                <w:szCs w:val="26"/>
              </w:rPr>
            </w:pPr>
            <w:r w:rsidRPr="00B50ED9">
              <w:rPr>
                <w:rFonts w:ascii="Times New Roman" w:hAnsi="Times New Roman" w:cs="Times New Roman"/>
                <w:b/>
                <w:sz w:val="26"/>
                <w:szCs w:val="26"/>
              </w:rPr>
              <w:t>Normas de reconocimiento</w:t>
            </w:r>
          </w:p>
          <w:p w:rsidR="00B8283F" w:rsidRPr="002253C9" w:rsidRDefault="00B8283F" w:rsidP="00B8283F">
            <w:pPr>
              <w:pStyle w:val="Texto"/>
              <w:spacing w:after="0" w:line="240" w:lineRule="auto"/>
              <w:ind w:firstLine="0"/>
              <w:rPr>
                <w:rFonts w:ascii="Times New Roman" w:hAnsi="Times New Roman" w:cs="Times New Roman"/>
                <w:b/>
                <w:sz w:val="26"/>
                <w:szCs w:val="26"/>
              </w:rPr>
            </w:pPr>
          </w:p>
        </w:tc>
        <w:tc>
          <w:tcPr>
            <w:tcW w:w="992" w:type="dxa"/>
            <w:gridSpan w:val="2"/>
          </w:tcPr>
          <w:p w:rsidR="007D6C88" w:rsidRPr="002253C9" w:rsidRDefault="007D6C88" w:rsidP="00B8283F">
            <w:pPr>
              <w:pStyle w:val="Texto"/>
              <w:numPr>
                <w:ilvl w:val="0"/>
                <w:numId w:val="88"/>
              </w:numPr>
              <w:spacing w:after="0" w:line="240" w:lineRule="auto"/>
              <w:jc w:val="center"/>
              <w:rPr>
                <w:rFonts w:ascii="Times New Roman" w:hAnsi="Times New Roman" w:cs="Times New Roman"/>
                <w:sz w:val="20"/>
              </w:rPr>
            </w:pPr>
          </w:p>
        </w:tc>
      </w:tr>
      <w:tr w:rsidR="007D6C88" w:rsidRPr="002253C9" w:rsidTr="00B50ED9">
        <w:tc>
          <w:tcPr>
            <w:tcW w:w="8364" w:type="dxa"/>
          </w:tcPr>
          <w:p w:rsidR="007D6C88" w:rsidRPr="002253C9" w:rsidRDefault="00B768C8" w:rsidP="00B8283F">
            <w:pPr>
              <w:pStyle w:val="Texto"/>
              <w:spacing w:after="0" w:line="240" w:lineRule="auto"/>
              <w:ind w:firstLine="0"/>
              <w:rPr>
                <w:rFonts w:ascii="Times New Roman" w:hAnsi="Times New Roman" w:cs="Times New Roman"/>
                <w:sz w:val="26"/>
                <w:szCs w:val="26"/>
              </w:rPr>
            </w:pPr>
            <w:r w:rsidRPr="00B50ED9">
              <w:rPr>
                <w:rFonts w:ascii="Times New Roman" w:hAnsi="Times New Roman" w:cs="Times New Roman"/>
                <w:sz w:val="26"/>
                <w:szCs w:val="26"/>
              </w:rPr>
              <w:lastRenderedPageBreak/>
              <w:t>Los bienes adquiridos mediante adjudicación judicial deberán registrarse en la fecha en que cause ejecutoria el auto aprobatorio del remate mediante el cual se decretó la adjudicación.</w:t>
            </w:r>
          </w:p>
          <w:p w:rsidR="00B8283F" w:rsidRPr="002253C9" w:rsidRDefault="00B8283F" w:rsidP="00B8283F">
            <w:pPr>
              <w:pStyle w:val="Texto"/>
              <w:spacing w:after="0" w:line="240" w:lineRule="auto"/>
              <w:ind w:firstLine="0"/>
              <w:rPr>
                <w:rFonts w:ascii="Times New Roman" w:hAnsi="Times New Roman" w:cs="Times New Roman"/>
                <w:sz w:val="26"/>
                <w:szCs w:val="26"/>
              </w:rPr>
            </w:pPr>
          </w:p>
        </w:tc>
        <w:tc>
          <w:tcPr>
            <w:tcW w:w="992" w:type="dxa"/>
            <w:gridSpan w:val="2"/>
          </w:tcPr>
          <w:p w:rsidR="007D6C88" w:rsidRPr="002253C9" w:rsidRDefault="007D6C88" w:rsidP="00B8283F">
            <w:pPr>
              <w:pStyle w:val="Texto"/>
              <w:numPr>
                <w:ilvl w:val="0"/>
                <w:numId w:val="88"/>
              </w:numPr>
              <w:spacing w:after="0" w:line="240" w:lineRule="auto"/>
              <w:jc w:val="center"/>
              <w:rPr>
                <w:rFonts w:ascii="Times New Roman" w:hAnsi="Times New Roman" w:cs="Times New Roman"/>
                <w:sz w:val="20"/>
              </w:rPr>
            </w:pPr>
          </w:p>
        </w:tc>
      </w:tr>
      <w:tr w:rsidR="007D6C88" w:rsidRPr="002253C9" w:rsidTr="00B50ED9">
        <w:tc>
          <w:tcPr>
            <w:tcW w:w="8364" w:type="dxa"/>
          </w:tcPr>
          <w:p w:rsidR="007D6C88" w:rsidRPr="002253C9" w:rsidRDefault="00B768C8" w:rsidP="00B8283F">
            <w:pPr>
              <w:pStyle w:val="Texto"/>
              <w:spacing w:after="0" w:line="240" w:lineRule="auto"/>
              <w:ind w:firstLine="0"/>
              <w:rPr>
                <w:rFonts w:ascii="Times New Roman" w:hAnsi="Times New Roman" w:cs="Times New Roman"/>
                <w:sz w:val="26"/>
                <w:szCs w:val="26"/>
              </w:rPr>
            </w:pPr>
            <w:r w:rsidRPr="00B50ED9">
              <w:rPr>
                <w:rFonts w:ascii="Times New Roman" w:hAnsi="Times New Roman" w:cs="Times New Roman"/>
                <w:sz w:val="26"/>
                <w:szCs w:val="26"/>
              </w:rPr>
              <w:t>Los bienes que hayan sido recibidos mediante dación en pago se registrarán, por su parte, en la fecha en que se firme la escritura de dación, o en la que se haya dado formalidad a la transmisión de la propiedad del bien.</w:t>
            </w:r>
          </w:p>
          <w:p w:rsidR="00B8283F" w:rsidRPr="002253C9" w:rsidRDefault="00B8283F" w:rsidP="00B8283F">
            <w:pPr>
              <w:pStyle w:val="Texto"/>
              <w:spacing w:after="0" w:line="240" w:lineRule="auto"/>
              <w:ind w:firstLine="0"/>
              <w:rPr>
                <w:rFonts w:ascii="Times New Roman" w:hAnsi="Times New Roman" w:cs="Times New Roman"/>
                <w:sz w:val="26"/>
                <w:szCs w:val="26"/>
              </w:rPr>
            </w:pPr>
          </w:p>
        </w:tc>
        <w:tc>
          <w:tcPr>
            <w:tcW w:w="992" w:type="dxa"/>
            <w:gridSpan w:val="2"/>
          </w:tcPr>
          <w:p w:rsidR="007D6C88" w:rsidRPr="002253C9" w:rsidRDefault="007D6C88" w:rsidP="00B8283F">
            <w:pPr>
              <w:pStyle w:val="Texto"/>
              <w:numPr>
                <w:ilvl w:val="0"/>
                <w:numId w:val="88"/>
              </w:numPr>
              <w:spacing w:after="0" w:line="240" w:lineRule="auto"/>
              <w:jc w:val="center"/>
              <w:rPr>
                <w:rFonts w:ascii="Times New Roman" w:hAnsi="Times New Roman" w:cs="Times New Roman"/>
                <w:sz w:val="20"/>
              </w:rPr>
            </w:pPr>
          </w:p>
        </w:tc>
      </w:tr>
      <w:tr w:rsidR="007D6C88" w:rsidRPr="002253C9" w:rsidTr="00B50ED9">
        <w:tc>
          <w:tcPr>
            <w:tcW w:w="8364" w:type="dxa"/>
          </w:tcPr>
          <w:p w:rsidR="00A428E0" w:rsidRPr="002253C9" w:rsidRDefault="00B768C8" w:rsidP="00B8283F">
            <w:pPr>
              <w:pStyle w:val="Texto"/>
              <w:spacing w:after="0" w:line="240" w:lineRule="auto"/>
              <w:ind w:firstLine="0"/>
              <w:rPr>
                <w:rFonts w:ascii="Times New Roman" w:hAnsi="Times New Roman" w:cs="Times New Roman"/>
                <w:sz w:val="26"/>
                <w:szCs w:val="26"/>
              </w:rPr>
            </w:pPr>
            <w:r w:rsidRPr="00B50ED9">
              <w:rPr>
                <w:rFonts w:ascii="Times New Roman" w:hAnsi="Times New Roman" w:cs="Times New Roman"/>
                <w:sz w:val="26"/>
                <w:szCs w:val="26"/>
              </w:rPr>
              <w:t>El valor de reconocimiento de los bienes adjudicados será igual a su costo o valor razonable deducido de los costos y gastos estrictamente indispensables que se eroguen en su adjudicación, el que sea menor.</w:t>
            </w:r>
          </w:p>
          <w:p w:rsidR="00921821" w:rsidRPr="002253C9" w:rsidRDefault="00921821" w:rsidP="00B8283F">
            <w:pPr>
              <w:pStyle w:val="Texto"/>
              <w:spacing w:after="0" w:line="240" w:lineRule="auto"/>
              <w:ind w:firstLine="0"/>
              <w:rPr>
                <w:rFonts w:ascii="Times New Roman" w:hAnsi="Times New Roman" w:cs="Times New Roman"/>
                <w:sz w:val="26"/>
                <w:szCs w:val="26"/>
              </w:rPr>
            </w:pPr>
          </w:p>
        </w:tc>
        <w:tc>
          <w:tcPr>
            <w:tcW w:w="992" w:type="dxa"/>
            <w:gridSpan w:val="2"/>
          </w:tcPr>
          <w:p w:rsidR="007D6C88" w:rsidRPr="002253C9" w:rsidRDefault="007D6C88" w:rsidP="00B8283F">
            <w:pPr>
              <w:pStyle w:val="Texto"/>
              <w:numPr>
                <w:ilvl w:val="0"/>
                <w:numId w:val="88"/>
              </w:numPr>
              <w:spacing w:after="0" w:line="240" w:lineRule="auto"/>
              <w:jc w:val="center"/>
              <w:rPr>
                <w:rFonts w:ascii="Times New Roman" w:hAnsi="Times New Roman" w:cs="Times New Roman"/>
                <w:sz w:val="20"/>
              </w:rPr>
            </w:pPr>
          </w:p>
        </w:tc>
      </w:tr>
      <w:tr w:rsidR="007D6C88" w:rsidRPr="002253C9" w:rsidTr="00B50ED9">
        <w:tc>
          <w:tcPr>
            <w:tcW w:w="8364" w:type="dxa"/>
          </w:tcPr>
          <w:p w:rsidR="00A428E0" w:rsidRPr="002253C9" w:rsidRDefault="00B768C8" w:rsidP="00B8283F">
            <w:pPr>
              <w:pStyle w:val="Texto"/>
              <w:spacing w:after="0" w:line="240" w:lineRule="auto"/>
              <w:ind w:firstLine="0"/>
              <w:rPr>
                <w:rFonts w:ascii="Times New Roman" w:hAnsi="Times New Roman" w:cs="Times New Roman"/>
                <w:sz w:val="26"/>
                <w:szCs w:val="26"/>
              </w:rPr>
            </w:pPr>
            <w:r w:rsidRPr="00B50ED9">
              <w:rPr>
                <w:rFonts w:ascii="Times New Roman" w:hAnsi="Times New Roman" w:cs="Times New Roman"/>
                <w:sz w:val="26"/>
                <w:szCs w:val="26"/>
              </w:rPr>
              <w:t>En la fecha en la que se registre en la contabilidad un bien adjudicado, el valor del activo que dio origen a la adjudicación, así como la estimación que en su caso tenga constituida, deberán darse de baja del balance general de las entidades por el total del activo y la estimación antes mencionados o bien, por la parte correspondiente a las amortizaciones devengadas o vencidas que hayan sido cubiertas por los pagos parciales en especie a que hace referencia el criterio B-</w:t>
            </w:r>
            <w:r w:rsidRPr="002253C9">
              <w:rPr>
                <w:rFonts w:ascii="Times New Roman" w:hAnsi="Times New Roman" w:cs="Times New Roman"/>
                <w:sz w:val="26"/>
                <w:szCs w:val="26"/>
              </w:rPr>
              <w:t>4</w:t>
            </w:r>
            <w:r w:rsidRPr="00B50ED9">
              <w:rPr>
                <w:rFonts w:ascii="Times New Roman" w:hAnsi="Times New Roman" w:cs="Times New Roman"/>
                <w:sz w:val="26"/>
                <w:szCs w:val="26"/>
              </w:rPr>
              <w:t xml:space="preserve"> “Cartera de crédito”.</w:t>
            </w:r>
          </w:p>
          <w:p w:rsidR="00B8283F" w:rsidRPr="002253C9" w:rsidRDefault="00B8283F" w:rsidP="00B8283F">
            <w:pPr>
              <w:pStyle w:val="Texto"/>
              <w:spacing w:after="0" w:line="240" w:lineRule="auto"/>
              <w:ind w:firstLine="0"/>
              <w:rPr>
                <w:rFonts w:ascii="Times New Roman" w:hAnsi="Times New Roman" w:cs="Times New Roman"/>
                <w:sz w:val="26"/>
                <w:szCs w:val="26"/>
              </w:rPr>
            </w:pPr>
          </w:p>
        </w:tc>
        <w:tc>
          <w:tcPr>
            <w:tcW w:w="992" w:type="dxa"/>
            <w:gridSpan w:val="2"/>
          </w:tcPr>
          <w:p w:rsidR="007D6C88" w:rsidRPr="002253C9" w:rsidRDefault="007D6C88" w:rsidP="00B8283F">
            <w:pPr>
              <w:pStyle w:val="Texto"/>
              <w:numPr>
                <w:ilvl w:val="0"/>
                <w:numId w:val="88"/>
              </w:numPr>
              <w:spacing w:after="0" w:line="240" w:lineRule="auto"/>
              <w:jc w:val="center"/>
              <w:rPr>
                <w:rFonts w:ascii="Times New Roman" w:hAnsi="Times New Roman" w:cs="Times New Roman"/>
                <w:sz w:val="20"/>
              </w:rPr>
            </w:pPr>
          </w:p>
        </w:tc>
      </w:tr>
      <w:tr w:rsidR="007D6C88" w:rsidRPr="002253C9" w:rsidTr="00B50ED9">
        <w:tc>
          <w:tcPr>
            <w:tcW w:w="8364" w:type="dxa"/>
          </w:tcPr>
          <w:p w:rsidR="00A428E0" w:rsidRPr="002253C9" w:rsidRDefault="00B768C8" w:rsidP="00B8283F">
            <w:pPr>
              <w:pStyle w:val="Texto"/>
              <w:spacing w:after="0" w:line="240" w:lineRule="auto"/>
              <w:ind w:firstLine="0"/>
              <w:rPr>
                <w:rFonts w:ascii="Times New Roman" w:hAnsi="Times New Roman" w:cs="Times New Roman"/>
                <w:sz w:val="26"/>
                <w:szCs w:val="26"/>
              </w:rPr>
            </w:pPr>
            <w:r w:rsidRPr="00B50ED9">
              <w:rPr>
                <w:rFonts w:ascii="Times New Roman" w:hAnsi="Times New Roman" w:cs="Times New Roman"/>
                <w:sz w:val="26"/>
                <w:szCs w:val="26"/>
              </w:rPr>
              <w:t>Cuando el valor del activo o de las amortizaciones devengadas o vencidas que dieron origen a la adjudicación, neto de estimaciones, sea superior al valor del bien adjudicado, la diferencia se reconocerá en los resultados del ejercicio como otros ingresos (egresos) de la operación.</w:t>
            </w:r>
          </w:p>
          <w:p w:rsidR="00B8283F" w:rsidRPr="002253C9" w:rsidRDefault="00B8283F" w:rsidP="00B8283F">
            <w:pPr>
              <w:pStyle w:val="Texto"/>
              <w:spacing w:after="0" w:line="240" w:lineRule="auto"/>
              <w:ind w:firstLine="0"/>
              <w:rPr>
                <w:rFonts w:ascii="Times New Roman" w:hAnsi="Times New Roman" w:cs="Times New Roman"/>
                <w:sz w:val="26"/>
                <w:szCs w:val="26"/>
              </w:rPr>
            </w:pPr>
          </w:p>
        </w:tc>
        <w:tc>
          <w:tcPr>
            <w:tcW w:w="992" w:type="dxa"/>
            <w:gridSpan w:val="2"/>
          </w:tcPr>
          <w:p w:rsidR="007D6C88" w:rsidRPr="002253C9" w:rsidRDefault="007D6C88" w:rsidP="00B8283F">
            <w:pPr>
              <w:pStyle w:val="Texto"/>
              <w:numPr>
                <w:ilvl w:val="0"/>
                <w:numId w:val="88"/>
              </w:numPr>
              <w:spacing w:after="0" w:line="240" w:lineRule="auto"/>
              <w:jc w:val="center"/>
              <w:rPr>
                <w:rFonts w:ascii="Times New Roman" w:hAnsi="Times New Roman" w:cs="Times New Roman"/>
                <w:sz w:val="20"/>
              </w:rPr>
            </w:pPr>
          </w:p>
        </w:tc>
      </w:tr>
      <w:tr w:rsidR="007D6C88" w:rsidRPr="002253C9" w:rsidTr="00B50ED9">
        <w:tc>
          <w:tcPr>
            <w:tcW w:w="8364" w:type="dxa"/>
          </w:tcPr>
          <w:p w:rsidR="007D6C88" w:rsidRPr="002253C9" w:rsidRDefault="00B768C8" w:rsidP="00B8283F">
            <w:pPr>
              <w:pStyle w:val="Texto"/>
              <w:spacing w:after="0" w:line="240" w:lineRule="auto"/>
              <w:ind w:firstLine="0"/>
              <w:rPr>
                <w:rFonts w:ascii="Times New Roman" w:hAnsi="Times New Roman" w:cs="Times New Roman"/>
                <w:sz w:val="26"/>
                <w:szCs w:val="26"/>
              </w:rPr>
            </w:pPr>
            <w:r w:rsidRPr="00B50ED9">
              <w:rPr>
                <w:rFonts w:ascii="Times New Roman" w:hAnsi="Times New Roman" w:cs="Times New Roman"/>
                <w:sz w:val="26"/>
                <w:szCs w:val="26"/>
              </w:rPr>
              <w:t>Cuando el valor del activo o de las amortizaciones devengadas o vencidas que dieron origen a la adjudicación neto de estimaciones fuese inferior al valor del bien adjudicado, el valor de este último deberá ajustarse al valor neto del activo, en lugar de atender a las disposiciones contempladas en el párrafo 9.</w:t>
            </w:r>
          </w:p>
          <w:p w:rsidR="00B8283F" w:rsidRPr="002253C9" w:rsidRDefault="00B8283F" w:rsidP="00B8283F">
            <w:pPr>
              <w:pStyle w:val="Texto"/>
              <w:spacing w:after="0" w:line="240" w:lineRule="auto"/>
              <w:ind w:firstLine="0"/>
              <w:rPr>
                <w:rFonts w:ascii="Times New Roman" w:hAnsi="Times New Roman" w:cs="Times New Roman"/>
                <w:sz w:val="26"/>
                <w:szCs w:val="26"/>
              </w:rPr>
            </w:pPr>
          </w:p>
          <w:p w:rsidR="007D6C88" w:rsidRPr="002253C9" w:rsidRDefault="00B768C8" w:rsidP="00B8283F">
            <w:pPr>
              <w:pStyle w:val="Texto"/>
              <w:spacing w:after="0" w:line="240" w:lineRule="auto"/>
              <w:ind w:firstLine="0"/>
              <w:rPr>
                <w:rFonts w:ascii="Times New Roman" w:hAnsi="Times New Roman" w:cs="Times New Roman"/>
                <w:b/>
                <w:sz w:val="26"/>
                <w:szCs w:val="26"/>
              </w:rPr>
            </w:pPr>
            <w:r w:rsidRPr="00B50ED9">
              <w:rPr>
                <w:rFonts w:ascii="Times New Roman" w:hAnsi="Times New Roman" w:cs="Times New Roman"/>
                <w:b/>
                <w:sz w:val="26"/>
                <w:szCs w:val="26"/>
              </w:rPr>
              <w:t>Normas de valuación</w:t>
            </w:r>
          </w:p>
          <w:p w:rsidR="00B8283F" w:rsidRPr="002253C9" w:rsidRDefault="00B8283F" w:rsidP="00B8283F">
            <w:pPr>
              <w:pStyle w:val="Texto"/>
              <w:spacing w:after="0" w:line="240" w:lineRule="auto"/>
              <w:ind w:firstLine="0"/>
              <w:rPr>
                <w:rFonts w:ascii="Times New Roman" w:hAnsi="Times New Roman" w:cs="Times New Roman"/>
                <w:b/>
                <w:sz w:val="26"/>
                <w:szCs w:val="26"/>
              </w:rPr>
            </w:pPr>
          </w:p>
        </w:tc>
        <w:tc>
          <w:tcPr>
            <w:tcW w:w="992" w:type="dxa"/>
            <w:gridSpan w:val="2"/>
          </w:tcPr>
          <w:p w:rsidR="007D6C88" w:rsidRPr="002253C9" w:rsidRDefault="007D6C88" w:rsidP="00B8283F">
            <w:pPr>
              <w:pStyle w:val="Texto"/>
              <w:numPr>
                <w:ilvl w:val="0"/>
                <w:numId w:val="88"/>
              </w:numPr>
              <w:spacing w:after="0" w:line="240" w:lineRule="auto"/>
              <w:jc w:val="center"/>
              <w:rPr>
                <w:rFonts w:ascii="Times New Roman" w:hAnsi="Times New Roman" w:cs="Times New Roman"/>
                <w:sz w:val="20"/>
              </w:rPr>
            </w:pPr>
          </w:p>
        </w:tc>
      </w:tr>
      <w:tr w:rsidR="007D6C88" w:rsidRPr="002253C9" w:rsidTr="00B50ED9">
        <w:tc>
          <w:tcPr>
            <w:tcW w:w="8364" w:type="dxa"/>
          </w:tcPr>
          <w:p w:rsidR="00A428E0" w:rsidRPr="002253C9" w:rsidRDefault="00B768C8" w:rsidP="00B8283F">
            <w:pPr>
              <w:pStyle w:val="Texto"/>
              <w:spacing w:after="0" w:line="240" w:lineRule="auto"/>
              <w:ind w:firstLine="0"/>
              <w:rPr>
                <w:rFonts w:ascii="Times New Roman" w:hAnsi="Times New Roman" w:cs="Times New Roman"/>
                <w:sz w:val="26"/>
                <w:szCs w:val="26"/>
              </w:rPr>
            </w:pPr>
            <w:r w:rsidRPr="00B50ED9">
              <w:rPr>
                <w:rFonts w:ascii="Times New Roman" w:hAnsi="Times New Roman" w:cs="Times New Roman"/>
                <w:sz w:val="26"/>
                <w:szCs w:val="26"/>
              </w:rPr>
              <w:t>Los bienes adjudicados deberán valuarse conforme se establece en los criterios de contabilidad para sociedades financieras populares</w:t>
            </w:r>
            <w:r w:rsidR="00902A11">
              <w:rPr>
                <w:rFonts w:ascii="Times New Roman" w:hAnsi="Times New Roman" w:cs="Times New Roman"/>
                <w:sz w:val="26"/>
                <w:szCs w:val="26"/>
              </w:rPr>
              <w:t>, sociedades financieras</w:t>
            </w:r>
            <w:r w:rsidRPr="00B50ED9">
              <w:rPr>
                <w:rFonts w:ascii="Times New Roman" w:hAnsi="Times New Roman" w:cs="Times New Roman"/>
                <w:sz w:val="26"/>
                <w:szCs w:val="26"/>
              </w:rPr>
              <w:t xml:space="preserve"> comunitarias</w:t>
            </w:r>
            <w:r w:rsidR="00902A11">
              <w:rPr>
                <w:rFonts w:ascii="Times New Roman" w:hAnsi="Times New Roman" w:cs="Times New Roman"/>
                <w:sz w:val="26"/>
                <w:szCs w:val="26"/>
              </w:rPr>
              <w:t xml:space="preserve"> y</w:t>
            </w:r>
            <w:r w:rsidRPr="00B50ED9">
              <w:rPr>
                <w:rFonts w:ascii="Times New Roman" w:hAnsi="Times New Roman" w:cs="Times New Roman"/>
                <w:sz w:val="26"/>
                <w:szCs w:val="26"/>
              </w:rPr>
              <w:t xml:space="preserve"> organismos de integración financiera rural, de acuerdo al tipo de bien de que se trate, debiendo registrar dicha valuación contra los resultados del ejercicio como otros ingresos (egresos) de la operación, según corresponda. </w:t>
            </w:r>
          </w:p>
          <w:p w:rsidR="00B8283F" w:rsidRPr="002253C9" w:rsidRDefault="00B8283F" w:rsidP="00B8283F">
            <w:pPr>
              <w:pStyle w:val="Texto"/>
              <w:spacing w:after="0" w:line="240" w:lineRule="auto"/>
              <w:ind w:firstLine="0"/>
              <w:rPr>
                <w:rFonts w:ascii="Times New Roman" w:hAnsi="Times New Roman" w:cs="Times New Roman"/>
                <w:sz w:val="26"/>
                <w:szCs w:val="26"/>
              </w:rPr>
            </w:pPr>
          </w:p>
        </w:tc>
        <w:tc>
          <w:tcPr>
            <w:tcW w:w="992" w:type="dxa"/>
            <w:gridSpan w:val="2"/>
          </w:tcPr>
          <w:p w:rsidR="007D6C88" w:rsidRPr="002253C9" w:rsidRDefault="007D6C88" w:rsidP="00B8283F">
            <w:pPr>
              <w:pStyle w:val="Texto"/>
              <w:numPr>
                <w:ilvl w:val="0"/>
                <w:numId w:val="88"/>
              </w:numPr>
              <w:spacing w:after="0" w:line="240" w:lineRule="auto"/>
              <w:jc w:val="center"/>
              <w:rPr>
                <w:rFonts w:ascii="Times New Roman" w:hAnsi="Times New Roman" w:cs="Times New Roman"/>
                <w:sz w:val="20"/>
              </w:rPr>
            </w:pPr>
          </w:p>
        </w:tc>
      </w:tr>
      <w:tr w:rsidR="0098450B" w:rsidRPr="002253C9" w:rsidTr="00B8283F">
        <w:tc>
          <w:tcPr>
            <w:tcW w:w="8364" w:type="dxa"/>
          </w:tcPr>
          <w:p w:rsidR="0098450B" w:rsidRPr="001F1582" w:rsidRDefault="0098450B" w:rsidP="00DA49D1">
            <w:pPr>
              <w:jc w:val="both"/>
              <w:rPr>
                <w:sz w:val="26"/>
                <w:szCs w:val="26"/>
              </w:rPr>
            </w:pPr>
            <w:r w:rsidRPr="001F1582">
              <w:rPr>
                <w:sz w:val="26"/>
                <w:szCs w:val="26"/>
              </w:rPr>
              <w:lastRenderedPageBreak/>
              <w:t xml:space="preserve">El monto de la estimación que reconozca los indicios de deterioro por las potenciales pérdidas de valor por el paso del tiempo de los bienes adjudicados, será el que se determine conforme a </w:t>
            </w:r>
            <w:r w:rsidR="00B768C8" w:rsidRPr="001F1582">
              <w:rPr>
                <w:sz w:val="26"/>
                <w:szCs w:val="26"/>
              </w:rPr>
              <w:t>los procedimientos establecidos en las disposiciones de carácter general aplicables</w:t>
            </w:r>
            <w:r w:rsidR="00B7329D" w:rsidRPr="001F1582">
              <w:rPr>
                <w:sz w:val="26"/>
                <w:szCs w:val="26"/>
              </w:rPr>
              <w:t xml:space="preserve"> </w:t>
            </w:r>
            <w:r w:rsidRPr="001F1582">
              <w:rPr>
                <w:sz w:val="26"/>
                <w:szCs w:val="26"/>
              </w:rPr>
              <w:t xml:space="preserve">a </w:t>
            </w:r>
            <w:r w:rsidR="00B768C8" w:rsidRPr="001F1582">
              <w:rPr>
                <w:sz w:val="26"/>
                <w:szCs w:val="26"/>
              </w:rPr>
              <w:t>la</w:t>
            </w:r>
            <w:r w:rsidR="00770A17" w:rsidRPr="001F1582">
              <w:rPr>
                <w:sz w:val="26"/>
                <w:szCs w:val="26"/>
              </w:rPr>
              <w:t xml:space="preserve"> </w:t>
            </w:r>
            <w:r w:rsidR="00B768C8" w:rsidRPr="001F1582">
              <w:rPr>
                <w:sz w:val="26"/>
                <w:szCs w:val="26"/>
              </w:rPr>
              <w:t>metodología de la calificación de la cartera crediticia de las sociedades financieras populares</w:t>
            </w:r>
            <w:r w:rsidR="007E7BB4" w:rsidRPr="001F1582">
              <w:rPr>
                <w:sz w:val="26"/>
                <w:szCs w:val="26"/>
              </w:rPr>
              <w:t xml:space="preserve"> y comunitarias</w:t>
            </w:r>
            <w:r w:rsidRPr="001F1582">
              <w:rPr>
                <w:sz w:val="26"/>
                <w:szCs w:val="26"/>
              </w:rPr>
              <w:t>, debiéndose reconocer en los resultados del ejercicio como otros ingresos (egresos) de la operación.</w:t>
            </w:r>
          </w:p>
          <w:p w:rsidR="0098450B" w:rsidRPr="001F1582" w:rsidRDefault="0098450B" w:rsidP="00B8283F">
            <w:pPr>
              <w:pStyle w:val="Texto"/>
              <w:spacing w:after="0" w:line="240" w:lineRule="auto"/>
              <w:ind w:firstLine="0"/>
              <w:rPr>
                <w:rFonts w:ascii="Times New Roman" w:hAnsi="Times New Roman" w:cs="Times New Roman"/>
                <w:sz w:val="26"/>
                <w:szCs w:val="26"/>
              </w:rPr>
            </w:pPr>
          </w:p>
        </w:tc>
        <w:tc>
          <w:tcPr>
            <w:tcW w:w="992" w:type="dxa"/>
            <w:gridSpan w:val="2"/>
          </w:tcPr>
          <w:p w:rsidR="0098450B" w:rsidRPr="001F1582" w:rsidRDefault="0098450B" w:rsidP="00B8283F">
            <w:pPr>
              <w:pStyle w:val="Texto"/>
              <w:numPr>
                <w:ilvl w:val="0"/>
                <w:numId w:val="88"/>
              </w:numPr>
              <w:spacing w:after="0" w:line="240" w:lineRule="auto"/>
              <w:jc w:val="center"/>
              <w:rPr>
                <w:rFonts w:ascii="Times New Roman" w:hAnsi="Times New Roman" w:cs="Times New Roman"/>
                <w:sz w:val="20"/>
              </w:rPr>
            </w:pPr>
          </w:p>
        </w:tc>
      </w:tr>
      <w:tr w:rsidR="0098450B" w:rsidRPr="002253C9" w:rsidTr="00B8283F">
        <w:tc>
          <w:tcPr>
            <w:tcW w:w="8364" w:type="dxa"/>
          </w:tcPr>
          <w:p w:rsidR="0098450B" w:rsidRPr="002253C9" w:rsidRDefault="0098450B" w:rsidP="00DA49D1">
            <w:pPr>
              <w:jc w:val="both"/>
              <w:rPr>
                <w:sz w:val="26"/>
                <w:szCs w:val="26"/>
              </w:rPr>
            </w:pPr>
            <w:r w:rsidRPr="002253C9">
              <w:rPr>
                <w:sz w:val="26"/>
                <w:szCs w:val="26"/>
              </w:rPr>
              <w:t xml:space="preserve">En caso de que conforme a las citadas </w:t>
            </w:r>
            <w:r w:rsidR="00E96AD9" w:rsidRPr="002253C9">
              <w:rPr>
                <w:sz w:val="26"/>
                <w:szCs w:val="26"/>
              </w:rPr>
              <w:t>pruebas de deterioro</w:t>
            </w:r>
            <w:r w:rsidRPr="002253C9">
              <w:rPr>
                <w:sz w:val="26"/>
                <w:szCs w:val="26"/>
              </w:rPr>
              <w:t xml:space="preserve"> se proceda a modificar la estimación a que se refiere el párrafo anterior, dicho ajuste deberá registrarse contra el monto de la estimación reconocida previamente como otros ingresos (egresos) de la operación.</w:t>
            </w:r>
          </w:p>
          <w:p w:rsidR="0098450B" w:rsidRPr="002253C9" w:rsidRDefault="0098450B" w:rsidP="00B8283F">
            <w:pPr>
              <w:pStyle w:val="Texto"/>
              <w:spacing w:after="0" w:line="240" w:lineRule="auto"/>
              <w:ind w:firstLine="0"/>
              <w:rPr>
                <w:rFonts w:ascii="Times New Roman" w:hAnsi="Times New Roman" w:cs="Times New Roman"/>
                <w:sz w:val="26"/>
                <w:szCs w:val="26"/>
              </w:rPr>
            </w:pPr>
          </w:p>
        </w:tc>
        <w:tc>
          <w:tcPr>
            <w:tcW w:w="992" w:type="dxa"/>
            <w:gridSpan w:val="2"/>
          </w:tcPr>
          <w:p w:rsidR="0098450B" w:rsidRPr="002253C9" w:rsidRDefault="0098450B" w:rsidP="00B8283F">
            <w:pPr>
              <w:pStyle w:val="Texto"/>
              <w:numPr>
                <w:ilvl w:val="0"/>
                <w:numId w:val="88"/>
              </w:numPr>
              <w:spacing w:after="0" w:line="240" w:lineRule="auto"/>
              <w:jc w:val="center"/>
              <w:rPr>
                <w:rFonts w:ascii="Times New Roman" w:hAnsi="Times New Roman" w:cs="Times New Roman"/>
                <w:sz w:val="20"/>
              </w:rPr>
            </w:pPr>
          </w:p>
        </w:tc>
      </w:tr>
      <w:tr w:rsidR="0098450B" w:rsidRPr="002253C9" w:rsidTr="00B50ED9">
        <w:tc>
          <w:tcPr>
            <w:tcW w:w="8364" w:type="dxa"/>
          </w:tcPr>
          <w:p w:rsidR="0098450B" w:rsidRPr="002253C9" w:rsidRDefault="00B768C8" w:rsidP="00B8283F">
            <w:pPr>
              <w:pStyle w:val="Texto"/>
              <w:spacing w:after="0" w:line="240" w:lineRule="auto"/>
              <w:ind w:firstLine="0"/>
              <w:rPr>
                <w:rFonts w:ascii="Times New Roman" w:hAnsi="Times New Roman" w:cs="Times New Roman"/>
                <w:sz w:val="26"/>
                <w:szCs w:val="26"/>
              </w:rPr>
            </w:pPr>
            <w:r w:rsidRPr="00B50ED9">
              <w:rPr>
                <w:rFonts w:ascii="Times New Roman" w:hAnsi="Times New Roman" w:cs="Times New Roman"/>
                <w:sz w:val="26"/>
                <w:szCs w:val="26"/>
              </w:rPr>
              <w:t xml:space="preserve">Al momento de la venta de los bienes adjudicados, la diferencia entre el precio de venta y el valor en libros del bien adjudicado, </w:t>
            </w:r>
            <w:r w:rsidR="0098450B" w:rsidRPr="002253C9">
              <w:rPr>
                <w:rFonts w:ascii="Times New Roman" w:hAnsi="Times New Roman" w:cs="Times New Roman"/>
                <w:sz w:val="26"/>
                <w:szCs w:val="26"/>
              </w:rPr>
              <w:t xml:space="preserve">neto de estimaciones, </w:t>
            </w:r>
            <w:r w:rsidRPr="00B50ED9">
              <w:rPr>
                <w:rFonts w:ascii="Times New Roman" w:hAnsi="Times New Roman" w:cs="Times New Roman"/>
                <w:sz w:val="26"/>
                <w:szCs w:val="26"/>
              </w:rPr>
              <w:t>deberá reconocerse en los resultados del ejercicio como otros ingresos (egresos) de la operación.</w:t>
            </w:r>
          </w:p>
          <w:p w:rsidR="0098450B" w:rsidRPr="002253C9" w:rsidRDefault="0098450B" w:rsidP="00B8283F">
            <w:pPr>
              <w:pStyle w:val="Texto"/>
              <w:spacing w:after="0" w:line="240" w:lineRule="auto"/>
              <w:ind w:firstLine="0"/>
              <w:rPr>
                <w:rFonts w:ascii="Times New Roman" w:hAnsi="Times New Roman" w:cs="Times New Roman"/>
                <w:sz w:val="26"/>
                <w:szCs w:val="26"/>
              </w:rPr>
            </w:pPr>
          </w:p>
          <w:p w:rsidR="0098450B" w:rsidRPr="002253C9" w:rsidRDefault="00B768C8" w:rsidP="00B8283F">
            <w:pPr>
              <w:pStyle w:val="Texto"/>
              <w:spacing w:after="0" w:line="240" w:lineRule="auto"/>
              <w:ind w:firstLine="0"/>
              <w:rPr>
                <w:rFonts w:ascii="Times New Roman" w:hAnsi="Times New Roman" w:cs="Times New Roman"/>
                <w:b/>
                <w:sz w:val="26"/>
                <w:szCs w:val="26"/>
              </w:rPr>
            </w:pPr>
            <w:r w:rsidRPr="00B50ED9">
              <w:rPr>
                <w:rFonts w:ascii="Times New Roman" w:hAnsi="Times New Roman" w:cs="Times New Roman"/>
                <w:b/>
                <w:sz w:val="26"/>
                <w:szCs w:val="26"/>
              </w:rPr>
              <w:t>Traspaso del bien adjudicado para su uso</w:t>
            </w:r>
          </w:p>
          <w:p w:rsidR="0098450B" w:rsidRPr="002253C9" w:rsidRDefault="0098450B" w:rsidP="00B8283F">
            <w:pPr>
              <w:pStyle w:val="Texto"/>
              <w:spacing w:after="0" w:line="240" w:lineRule="auto"/>
              <w:ind w:firstLine="0"/>
              <w:rPr>
                <w:rFonts w:ascii="Times New Roman" w:hAnsi="Times New Roman" w:cs="Times New Roman"/>
                <w:b/>
                <w:sz w:val="26"/>
                <w:szCs w:val="26"/>
              </w:rPr>
            </w:pPr>
          </w:p>
        </w:tc>
        <w:tc>
          <w:tcPr>
            <w:tcW w:w="992" w:type="dxa"/>
            <w:gridSpan w:val="2"/>
          </w:tcPr>
          <w:p w:rsidR="0098450B" w:rsidRPr="002253C9" w:rsidRDefault="0098450B" w:rsidP="00B8283F">
            <w:pPr>
              <w:pStyle w:val="Texto"/>
              <w:numPr>
                <w:ilvl w:val="0"/>
                <w:numId w:val="88"/>
              </w:numPr>
              <w:spacing w:after="0" w:line="240" w:lineRule="auto"/>
              <w:jc w:val="center"/>
              <w:rPr>
                <w:rFonts w:ascii="Times New Roman" w:hAnsi="Times New Roman" w:cs="Times New Roman"/>
                <w:sz w:val="20"/>
              </w:rPr>
            </w:pPr>
          </w:p>
        </w:tc>
      </w:tr>
      <w:tr w:rsidR="0098450B" w:rsidRPr="002253C9" w:rsidTr="00B50ED9">
        <w:tc>
          <w:tcPr>
            <w:tcW w:w="8364" w:type="dxa"/>
          </w:tcPr>
          <w:p w:rsidR="0098450B" w:rsidRPr="002253C9" w:rsidRDefault="00B768C8" w:rsidP="00B8283F">
            <w:pPr>
              <w:pStyle w:val="Texto"/>
              <w:spacing w:after="0" w:line="240" w:lineRule="auto"/>
              <w:ind w:firstLine="0"/>
              <w:contextualSpacing/>
              <w:rPr>
                <w:rFonts w:ascii="Times New Roman" w:hAnsi="Times New Roman" w:cs="Times New Roman"/>
                <w:sz w:val="26"/>
                <w:szCs w:val="26"/>
              </w:rPr>
            </w:pPr>
            <w:r w:rsidRPr="00B50ED9">
              <w:rPr>
                <w:rFonts w:ascii="Times New Roman" w:hAnsi="Times New Roman" w:cs="Times New Roman"/>
                <w:sz w:val="26"/>
                <w:szCs w:val="26"/>
              </w:rPr>
              <w:t xml:space="preserve">Cuando se opte por traspasar los bienes adjudicados para uso de la entidad, se podrá efectuar dicho traspaso al rubro del balance general que le corresponda según el activo de que se trate, siempre y cuando se cumpla con el hecho de que los bienes sean utilizados para la realización de su objeto y se efectúe de acuerdo con las estrategias de inversión y fines de la entidad que se encuentren previamente establecidas en sus manuales, no existiendo la posibilidad de que dichos bienes vuelvan a considerarse como adjudicados. </w:t>
            </w:r>
          </w:p>
          <w:p w:rsidR="0098450B" w:rsidRPr="002253C9" w:rsidRDefault="0098450B" w:rsidP="00B8283F">
            <w:pPr>
              <w:pStyle w:val="Texto"/>
              <w:spacing w:after="0" w:line="240" w:lineRule="auto"/>
              <w:ind w:firstLine="0"/>
              <w:rPr>
                <w:rFonts w:ascii="Times New Roman" w:hAnsi="Times New Roman" w:cs="Times New Roman"/>
                <w:sz w:val="26"/>
                <w:szCs w:val="26"/>
              </w:rPr>
            </w:pPr>
          </w:p>
          <w:p w:rsidR="0098450B" w:rsidRPr="002253C9" w:rsidRDefault="00B768C8" w:rsidP="00B8283F">
            <w:pPr>
              <w:pStyle w:val="Texto"/>
              <w:spacing w:after="0" w:line="240" w:lineRule="auto"/>
              <w:ind w:firstLine="0"/>
              <w:rPr>
                <w:rFonts w:ascii="Times New Roman" w:hAnsi="Times New Roman" w:cs="Times New Roman"/>
                <w:b/>
                <w:sz w:val="26"/>
                <w:szCs w:val="26"/>
              </w:rPr>
            </w:pPr>
            <w:r w:rsidRPr="00B50ED9">
              <w:rPr>
                <w:rFonts w:ascii="Times New Roman" w:hAnsi="Times New Roman" w:cs="Times New Roman"/>
                <w:b/>
                <w:sz w:val="26"/>
                <w:szCs w:val="26"/>
              </w:rPr>
              <w:t>Normas de presentación</w:t>
            </w:r>
          </w:p>
          <w:p w:rsidR="0098450B" w:rsidRPr="002253C9" w:rsidRDefault="0098450B" w:rsidP="00B8283F">
            <w:pPr>
              <w:pStyle w:val="Texto"/>
              <w:spacing w:after="0" w:line="240" w:lineRule="auto"/>
              <w:ind w:firstLine="0"/>
              <w:rPr>
                <w:rFonts w:ascii="Times New Roman" w:hAnsi="Times New Roman" w:cs="Times New Roman"/>
                <w:b/>
                <w:sz w:val="26"/>
                <w:szCs w:val="26"/>
              </w:rPr>
            </w:pPr>
          </w:p>
          <w:p w:rsidR="0098450B" w:rsidRPr="002253C9" w:rsidRDefault="00B768C8" w:rsidP="00B8283F">
            <w:pPr>
              <w:pStyle w:val="Texto"/>
              <w:spacing w:after="0" w:line="240" w:lineRule="auto"/>
              <w:ind w:firstLine="0"/>
              <w:rPr>
                <w:rFonts w:ascii="Times New Roman" w:hAnsi="Times New Roman" w:cs="Times New Roman"/>
                <w:i/>
                <w:sz w:val="26"/>
                <w:szCs w:val="26"/>
              </w:rPr>
            </w:pPr>
            <w:r w:rsidRPr="00B50ED9">
              <w:rPr>
                <w:rFonts w:ascii="Times New Roman" w:hAnsi="Times New Roman" w:cs="Times New Roman"/>
                <w:i/>
                <w:sz w:val="26"/>
                <w:szCs w:val="26"/>
              </w:rPr>
              <w:t>Balance general</w:t>
            </w:r>
          </w:p>
          <w:p w:rsidR="0098450B" w:rsidRPr="002253C9" w:rsidRDefault="0098450B" w:rsidP="00B8283F">
            <w:pPr>
              <w:pStyle w:val="Texto"/>
              <w:spacing w:after="0" w:line="240" w:lineRule="auto"/>
              <w:ind w:firstLine="0"/>
              <w:rPr>
                <w:rFonts w:ascii="Times New Roman" w:hAnsi="Times New Roman" w:cs="Times New Roman"/>
                <w:i/>
                <w:sz w:val="26"/>
                <w:szCs w:val="26"/>
              </w:rPr>
            </w:pPr>
          </w:p>
        </w:tc>
        <w:tc>
          <w:tcPr>
            <w:tcW w:w="992" w:type="dxa"/>
            <w:gridSpan w:val="2"/>
          </w:tcPr>
          <w:p w:rsidR="0098450B" w:rsidRPr="002253C9" w:rsidRDefault="0098450B" w:rsidP="00B8283F">
            <w:pPr>
              <w:pStyle w:val="Texto"/>
              <w:numPr>
                <w:ilvl w:val="0"/>
                <w:numId w:val="88"/>
              </w:numPr>
              <w:spacing w:after="0" w:line="240" w:lineRule="auto"/>
              <w:jc w:val="center"/>
              <w:rPr>
                <w:rFonts w:ascii="Times New Roman" w:hAnsi="Times New Roman" w:cs="Times New Roman"/>
                <w:sz w:val="20"/>
              </w:rPr>
            </w:pPr>
          </w:p>
        </w:tc>
      </w:tr>
      <w:tr w:rsidR="0098450B" w:rsidRPr="002253C9" w:rsidTr="00B50ED9">
        <w:tc>
          <w:tcPr>
            <w:tcW w:w="8364" w:type="dxa"/>
          </w:tcPr>
          <w:p w:rsidR="0098450B" w:rsidRPr="002253C9" w:rsidRDefault="00B768C8" w:rsidP="00B8283F">
            <w:pPr>
              <w:pStyle w:val="Texto"/>
              <w:spacing w:after="0" w:line="240" w:lineRule="auto"/>
              <w:ind w:firstLine="0"/>
              <w:rPr>
                <w:rFonts w:ascii="Times New Roman" w:hAnsi="Times New Roman" w:cs="Times New Roman"/>
                <w:sz w:val="26"/>
                <w:szCs w:val="26"/>
              </w:rPr>
            </w:pPr>
            <w:r w:rsidRPr="00B50ED9">
              <w:rPr>
                <w:rFonts w:ascii="Times New Roman" w:hAnsi="Times New Roman" w:cs="Times New Roman"/>
                <w:sz w:val="26"/>
                <w:szCs w:val="26"/>
              </w:rPr>
              <w:t>Los bienes adjudicados deberán presentarse en un rubro por separado dentro del balance general,</w:t>
            </w:r>
            <w:r w:rsidR="0098450B" w:rsidRPr="002253C9">
              <w:rPr>
                <w:rFonts w:ascii="Times New Roman" w:hAnsi="Times New Roman" w:cs="Times New Roman"/>
                <w:sz w:val="26"/>
                <w:szCs w:val="26"/>
              </w:rPr>
              <w:t xml:space="preserve"> neto de estimaciones,</w:t>
            </w:r>
            <w:r w:rsidRPr="00B50ED9">
              <w:rPr>
                <w:rFonts w:ascii="Times New Roman" w:hAnsi="Times New Roman" w:cs="Times New Roman"/>
                <w:sz w:val="26"/>
                <w:szCs w:val="26"/>
              </w:rPr>
              <w:t xml:space="preserve"> inmediatamente después de otras cuentas por cobrar.</w:t>
            </w:r>
          </w:p>
          <w:p w:rsidR="0098450B" w:rsidRPr="002253C9" w:rsidRDefault="0098450B" w:rsidP="00B8283F">
            <w:pPr>
              <w:pStyle w:val="Texto"/>
              <w:spacing w:after="0" w:line="240" w:lineRule="auto"/>
              <w:ind w:firstLine="0"/>
              <w:rPr>
                <w:rFonts w:ascii="Times New Roman" w:hAnsi="Times New Roman" w:cs="Times New Roman"/>
                <w:sz w:val="26"/>
                <w:szCs w:val="26"/>
              </w:rPr>
            </w:pPr>
          </w:p>
          <w:p w:rsidR="0098450B" w:rsidRPr="002253C9" w:rsidRDefault="00B768C8" w:rsidP="00B8283F">
            <w:pPr>
              <w:pStyle w:val="Texto"/>
              <w:spacing w:after="0" w:line="240" w:lineRule="auto"/>
              <w:ind w:firstLine="0"/>
              <w:rPr>
                <w:rFonts w:ascii="Times New Roman" w:hAnsi="Times New Roman" w:cs="Times New Roman"/>
                <w:i/>
                <w:sz w:val="26"/>
                <w:szCs w:val="26"/>
              </w:rPr>
            </w:pPr>
            <w:r w:rsidRPr="00B50ED9">
              <w:rPr>
                <w:rFonts w:ascii="Times New Roman" w:hAnsi="Times New Roman" w:cs="Times New Roman"/>
                <w:i/>
                <w:sz w:val="26"/>
                <w:szCs w:val="26"/>
              </w:rPr>
              <w:t>Estado de resultados</w:t>
            </w:r>
          </w:p>
          <w:p w:rsidR="0098450B" w:rsidRPr="002253C9" w:rsidRDefault="0098450B" w:rsidP="00B8283F">
            <w:pPr>
              <w:pStyle w:val="Texto"/>
              <w:spacing w:after="0" w:line="240" w:lineRule="auto"/>
              <w:ind w:firstLine="0"/>
              <w:rPr>
                <w:rFonts w:ascii="Times New Roman" w:hAnsi="Times New Roman" w:cs="Times New Roman"/>
                <w:sz w:val="26"/>
                <w:szCs w:val="26"/>
              </w:rPr>
            </w:pPr>
          </w:p>
        </w:tc>
        <w:tc>
          <w:tcPr>
            <w:tcW w:w="992" w:type="dxa"/>
            <w:gridSpan w:val="2"/>
          </w:tcPr>
          <w:p w:rsidR="0098450B" w:rsidRPr="002253C9" w:rsidRDefault="0098450B" w:rsidP="00B8283F">
            <w:pPr>
              <w:pStyle w:val="Texto"/>
              <w:numPr>
                <w:ilvl w:val="0"/>
                <w:numId w:val="88"/>
              </w:numPr>
              <w:spacing w:after="0" w:line="240" w:lineRule="auto"/>
              <w:jc w:val="center"/>
              <w:rPr>
                <w:rFonts w:ascii="Times New Roman" w:hAnsi="Times New Roman" w:cs="Times New Roman"/>
                <w:sz w:val="20"/>
              </w:rPr>
            </w:pPr>
          </w:p>
        </w:tc>
      </w:tr>
      <w:tr w:rsidR="0098450B" w:rsidRPr="002253C9" w:rsidTr="00B50ED9">
        <w:tc>
          <w:tcPr>
            <w:tcW w:w="8364" w:type="dxa"/>
          </w:tcPr>
          <w:p w:rsidR="0098450B" w:rsidRPr="002253C9" w:rsidRDefault="00B768C8">
            <w:pPr>
              <w:pStyle w:val="Texto"/>
              <w:spacing w:after="0" w:line="240" w:lineRule="auto"/>
              <w:ind w:firstLine="0"/>
              <w:rPr>
                <w:rFonts w:ascii="Times New Roman" w:hAnsi="Times New Roman" w:cs="Times New Roman"/>
                <w:b/>
                <w:sz w:val="26"/>
                <w:szCs w:val="26"/>
              </w:rPr>
            </w:pPr>
            <w:r w:rsidRPr="00B50ED9">
              <w:rPr>
                <w:rFonts w:ascii="Times New Roman" w:hAnsi="Times New Roman" w:cs="Times New Roman"/>
                <w:sz w:val="26"/>
                <w:szCs w:val="26"/>
              </w:rPr>
              <w:t>El resultado por la venta de bienes adjudicados</w:t>
            </w:r>
            <w:r w:rsidR="00C45D99" w:rsidRPr="002253C9">
              <w:rPr>
                <w:rFonts w:ascii="Times New Roman" w:hAnsi="Times New Roman" w:cs="Times New Roman"/>
                <w:sz w:val="26"/>
                <w:szCs w:val="26"/>
              </w:rPr>
              <w:t>,</w:t>
            </w:r>
            <w:r w:rsidRPr="00B50ED9">
              <w:rPr>
                <w:rFonts w:ascii="Times New Roman" w:hAnsi="Times New Roman" w:cs="Times New Roman"/>
                <w:sz w:val="26"/>
                <w:szCs w:val="26"/>
              </w:rPr>
              <w:t xml:space="preserve"> los ajustes al valor de los mismos, </w:t>
            </w:r>
            <w:r w:rsidR="0098450B" w:rsidRPr="002253C9">
              <w:rPr>
                <w:rFonts w:ascii="Times New Roman" w:hAnsi="Times New Roman" w:cs="Times New Roman"/>
                <w:sz w:val="26"/>
                <w:szCs w:val="26"/>
              </w:rPr>
              <w:t xml:space="preserve">así como la constitución y ajuste a la estimación respectiva, </w:t>
            </w:r>
            <w:r w:rsidRPr="00B50ED9">
              <w:rPr>
                <w:rFonts w:ascii="Times New Roman" w:hAnsi="Times New Roman" w:cs="Times New Roman"/>
                <w:sz w:val="26"/>
                <w:szCs w:val="26"/>
              </w:rPr>
              <w:t>se presentarán en el rubro de otros ingresos (egresos) de la operación.</w:t>
            </w:r>
          </w:p>
          <w:p w:rsidR="0098450B" w:rsidRPr="002253C9" w:rsidRDefault="0098450B" w:rsidP="00994F8A">
            <w:pPr>
              <w:pStyle w:val="Texto"/>
              <w:spacing w:after="0" w:line="240" w:lineRule="auto"/>
              <w:ind w:firstLine="0"/>
              <w:rPr>
                <w:rFonts w:ascii="Times New Roman" w:hAnsi="Times New Roman" w:cs="Times New Roman"/>
                <w:b/>
                <w:sz w:val="26"/>
                <w:szCs w:val="26"/>
              </w:rPr>
            </w:pPr>
          </w:p>
        </w:tc>
        <w:tc>
          <w:tcPr>
            <w:tcW w:w="992" w:type="dxa"/>
            <w:gridSpan w:val="2"/>
          </w:tcPr>
          <w:p w:rsidR="00B768C8" w:rsidRPr="002253C9" w:rsidRDefault="00B768C8" w:rsidP="00B50ED9">
            <w:pPr>
              <w:pStyle w:val="Texto"/>
              <w:numPr>
                <w:ilvl w:val="0"/>
                <w:numId w:val="88"/>
              </w:numPr>
              <w:rPr>
                <w:rFonts w:ascii="Times New Roman" w:hAnsi="Times New Roman" w:cs="Times New Roman"/>
                <w:sz w:val="20"/>
              </w:rPr>
            </w:pPr>
          </w:p>
        </w:tc>
      </w:tr>
      <w:tr w:rsidR="0098450B" w:rsidRPr="002253C9" w:rsidTr="00B8283F">
        <w:tc>
          <w:tcPr>
            <w:tcW w:w="8364" w:type="dxa"/>
          </w:tcPr>
          <w:p w:rsidR="0098450B" w:rsidRPr="002253C9" w:rsidRDefault="0098450B" w:rsidP="00B8283F">
            <w:pPr>
              <w:pStyle w:val="Texto"/>
              <w:spacing w:after="0" w:line="240" w:lineRule="auto"/>
              <w:ind w:firstLine="0"/>
              <w:rPr>
                <w:rFonts w:ascii="Times New Roman" w:hAnsi="Times New Roman" w:cs="Times New Roman"/>
                <w:sz w:val="26"/>
                <w:szCs w:val="26"/>
              </w:rPr>
            </w:pPr>
            <w:r w:rsidRPr="002253C9">
              <w:rPr>
                <w:rFonts w:ascii="Times New Roman" w:hAnsi="Times New Roman" w:cs="Times New Roman"/>
                <w:sz w:val="26"/>
                <w:szCs w:val="26"/>
              </w:rPr>
              <w:lastRenderedPageBreak/>
              <w:t>La diferencia a que se refiere el párrafo 1</w:t>
            </w:r>
            <w:r w:rsidR="00EF7145" w:rsidRPr="002253C9">
              <w:rPr>
                <w:rFonts w:ascii="Times New Roman" w:hAnsi="Times New Roman" w:cs="Times New Roman"/>
                <w:sz w:val="26"/>
                <w:szCs w:val="26"/>
              </w:rPr>
              <w:t xml:space="preserve">1 </w:t>
            </w:r>
            <w:r w:rsidRPr="002253C9">
              <w:rPr>
                <w:rFonts w:ascii="Times New Roman" w:hAnsi="Times New Roman" w:cs="Times New Roman"/>
                <w:sz w:val="26"/>
                <w:szCs w:val="26"/>
              </w:rPr>
              <w:t>correspondiente a la pérdida por adjudicación de bienes se presentará en el rubro de otros ingresos (egresos) de la operación.</w:t>
            </w:r>
          </w:p>
          <w:p w:rsidR="0098450B" w:rsidRPr="002253C9" w:rsidRDefault="0098450B" w:rsidP="00011FCA">
            <w:pPr>
              <w:pStyle w:val="Texto"/>
              <w:spacing w:after="0" w:line="240" w:lineRule="auto"/>
              <w:ind w:firstLine="0"/>
              <w:rPr>
                <w:rFonts w:ascii="Times New Roman" w:hAnsi="Times New Roman" w:cs="Times New Roman"/>
                <w:sz w:val="26"/>
                <w:szCs w:val="26"/>
              </w:rPr>
            </w:pPr>
          </w:p>
          <w:p w:rsidR="0098450B" w:rsidRPr="002253C9" w:rsidRDefault="0098450B" w:rsidP="00011FCA">
            <w:pPr>
              <w:pStyle w:val="Texto"/>
              <w:spacing w:after="0" w:line="240" w:lineRule="auto"/>
              <w:ind w:firstLine="0"/>
              <w:rPr>
                <w:rFonts w:ascii="Times New Roman" w:hAnsi="Times New Roman" w:cs="Times New Roman"/>
                <w:b/>
                <w:sz w:val="26"/>
                <w:szCs w:val="26"/>
              </w:rPr>
            </w:pPr>
            <w:r w:rsidRPr="002253C9">
              <w:rPr>
                <w:rFonts w:ascii="Times New Roman" w:hAnsi="Times New Roman" w:cs="Times New Roman"/>
                <w:b/>
                <w:sz w:val="26"/>
                <w:szCs w:val="26"/>
              </w:rPr>
              <w:t>Normas de revelación</w:t>
            </w:r>
          </w:p>
          <w:p w:rsidR="0098450B" w:rsidRPr="002253C9" w:rsidRDefault="0098450B" w:rsidP="00B8283F">
            <w:pPr>
              <w:pStyle w:val="Texto"/>
              <w:spacing w:after="0" w:line="240" w:lineRule="auto"/>
              <w:ind w:firstLine="0"/>
              <w:rPr>
                <w:rFonts w:ascii="Times New Roman" w:hAnsi="Times New Roman" w:cs="Times New Roman"/>
                <w:sz w:val="26"/>
                <w:szCs w:val="26"/>
              </w:rPr>
            </w:pPr>
          </w:p>
        </w:tc>
        <w:tc>
          <w:tcPr>
            <w:tcW w:w="992" w:type="dxa"/>
            <w:gridSpan w:val="2"/>
          </w:tcPr>
          <w:p w:rsidR="0098450B" w:rsidRPr="002253C9" w:rsidRDefault="0098450B" w:rsidP="00B8283F">
            <w:pPr>
              <w:pStyle w:val="Texto"/>
              <w:numPr>
                <w:ilvl w:val="0"/>
                <w:numId w:val="88"/>
              </w:numPr>
              <w:spacing w:after="0" w:line="240" w:lineRule="auto"/>
              <w:jc w:val="center"/>
              <w:rPr>
                <w:rFonts w:ascii="Times New Roman" w:hAnsi="Times New Roman" w:cs="Times New Roman"/>
                <w:sz w:val="20"/>
              </w:rPr>
            </w:pPr>
          </w:p>
        </w:tc>
      </w:tr>
      <w:tr w:rsidR="0098450B" w:rsidRPr="002253C9" w:rsidTr="00B50ED9">
        <w:tc>
          <w:tcPr>
            <w:tcW w:w="8364" w:type="dxa"/>
          </w:tcPr>
          <w:p w:rsidR="0098450B" w:rsidRPr="002253C9" w:rsidRDefault="0098450B" w:rsidP="00B8283F">
            <w:pPr>
              <w:pStyle w:val="Texto"/>
              <w:spacing w:after="0" w:line="240" w:lineRule="auto"/>
              <w:ind w:firstLine="0"/>
              <w:rPr>
                <w:rFonts w:ascii="Times New Roman" w:hAnsi="Times New Roman" w:cs="Times New Roman"/>
                <w:sz w:val="26"/>
                <w:szCs w:val="26"/>
              </w:rPr>
            </w:pPr>
            <w:r w:rsidRPr="002253C9">
              <w:rPr>
                <w:rFonts w:ascii="Times New Roman" w:hAnsi="Times New Roman" w:cs="Times New Roman"/>
                <w:sz w:val="26"/>
                <w:szCs w:val="26"/>
              </w:rPr>
              <w:t xml:space="preserve">Deberá revelarse mediante notas a los estados financieros el tipo de bien adjudicado de que se trate (inmuebles, equipo, valores, derechos, cartera de crédito, entre otros), el procedimiento utilizado para la valuación de dicho bien, así como </w:t>
            </w:r>
            <w:r w:rsidR="008262DD" w:rsidRPr="002253C9">
              <w:rPr>
                <w:rFonts w:ascii="Times New Roman" w:hAnsi="Times New Roman" w:cs="Times New Roman"/>
                <w:sz w:val="26"/>
                <w:szCs w:val="26"/>
              </w:rPr>
              <w:t xml:space="preserve">el monto de su estimación respectiva, y </w:t>
            </w:r>
            <w:r w:rsidRPr="002253C9">
              <w:rPr>
                <w:rFonts w:ascii="Times New Roman" w:hAnsi="Times New Roman" w:cs="Times New Roman"/>
                <w:sz w:val="26"/>
                <w:szCs w:val="26"/>
              </w:rPr>
              <w:t>una breve descripción del procedimiento que se llevó a cabo para la determinación de la misma.</w:t>
            </w:r>
          </w:p>
          <w:p w:rsidR="0098450B" w:rsidRPr="002253C9" w:rsidRDefault="0098450B" w:rsidP="00B8283F">
            <w:pPr>
              <w:pStyle w:val="Texto"/>
              <w:spacing w:after="0" w:line="240" w:lineRule="auto"/>
              <w:ind w:firstLine="0"/>
              <w:rPr>
                <w:rFonts w:ascii="Times New Roman" w:hAnsi="Times New Roman" w:cs="Times New Roman"/>
                <w:sz w:val="26"/>
                <w:szCs w:val="26"/>
              </w:rPr>
            </w:pPr>
          </w:p>
        </w:tc>
        <w:tc>
          <w:tcPr>
            <w:tcW w:w="992" w:type="dxa"/>
            <w:gridSpan w:val="2"/>
          </w:tcPr>
          <w:p w:rsidR="0098450B" w:rsidRPr="002253C9" w:rsidRDefault="0098450B" w:rsidP="00B8283F">
            <w:pPr>
              <w:pStyle w:val="Texto"/>
              <w:numPr>
                <w:ilvl w:val="0"/>
                <w:numId w:val="88"/>
              </w:numPr>
              <w:spacing w:after="0" w:line="240" w:lineRule="auto"/>
              <w:jc w:val="center"/>
              <w:rPr>
                <w:rFonts w:ascii="Times New Roman" w:hAnsi="Times New Roman" w:cs="Times New Roman"/>
                <w:sz w:val="20"/>
              </w:rPr>
            </w:pPr>
          </w:p>
        </w:tc>
      </w:tr>
      <w:tr w:rsidR="0098450B" w:rsidRPr="00B216D2" w:rsidTr="00B8283F">
        <w:tc>
          <w:tcPr>
            <w:tcW w:w="8364" w:type="dxa"/>
          </w:tcPr>
          <w:p w:rsidR="006F2D7F" w:rsidRPr="002253C9" w:rsidRDefault="0098450B">
            <w:pPr>
              <w:pStyle w:val="Texto"/>
              <w:spacing w:after="0" w:line="240" w:lineRule="auto"/>
              <w:ind w:firstLine="0"/>
              <w:rPr>
                <w:rFonts w:ascii="Times New Roman" w:hAnsi="Times New Roman" w:cs="Times New Roman"/>
                <w:sz w:val="26"/>
                <w:szCs w:val="26"/>
              </w:rPr>
            </w:pPr>
            <w:r w:rsidRPr="002253C9">
              <w:rPr>
                <w:rFonts w:ascii="Times New Roman" w:hAnsi="Times New Roman" w:cs="Times New Roman"/>
                <w:sz w:val="26"/>
                <w:szCs w:val="26"/>
              </w:rPr>
              <w:t xml:space="preserve">Cuando el valor del activo que dio origen a la adjudicación sea igual a las estimaciones correspondientes, deberá revelarse el valor </w:t>
            </w:r>
            <w:r w:rsidR="002353DD" w:rsidRPr="002253C9">
              <w:rPr>
                <w:rFonts w:ascii="Times New Roman" w:hAnsi="Times New Roman" w:cs="Times New Roman"/>
                <w:sz w:val="26"/>
                <w:szCs w:val="26"/>
              </w:rPr>
              <w:t>de adjudicación</w:t>
            </w:r>
            <w:r w:rsidRPr="002253C9">
              <w:rPr>
                <w:rFonts w:ascii="Times New Roman" w:hAnsi="Times New Roman" w:cs="Times New Roman"/>
                <w:sz w:val="26"/>
                <w:szCs w:val="26"/>
              </w:rPr>
              <w:t xml:space="preserve"> del bien.</w:t>
            </w:r>
          </w:p>
        </w:tc>
        <w:tc>
          <w:tcPr>
            <w:tcW w:w="992" w:type="dxa"/>
            <w:gridSpan w:val="2"/>
          </w:tcPr>
          <w:p w:rsidR="0098450B" w:rsidRPr="002253C9" w:rsidRDefault="0098450B" w:rsidP="00B8283F">
            <w:pPr>
              <w:pStyle w:val="Texto"/>
              <w:numPr>
                <w:ilvl w:val="0"/>
                <w:numId w:val="88"/>
              </w:numPr>
              <w:spacing w:after="0" w:line="240" w:lineRule="auto"/>
              <w:jc w:val="center"/>
              <w:rPr>
                <w:rFonts w:ascii="Times New Roman" w:hAnsi="Times New Roman" w:cs="Times New Roman"/>
                <w:sz w:val="20"/>
              </w:rPr>
            </w:pPr>
          </w:p>
        </w:tc>
      </w:tr>
    </w:tbl>
    <w:p w:rsidR="007D6C88" w:rsidRPr="00B216D2" w:rsidRDefault="007D6C88" w:rsidP="00B8283F">
      <w:pPr>
        <w:pStyle w:val="Texto"/>
        <w:spacing w:after="0" w:line="240" w:lineRule="auto"/>
        <w:rPr>
          <w:rFonts w:ascii="Times New Roman" w:hAnsi="Times New Roman" w:cs="Times New Roman"/>
          <w:sz w:val="26"/>
          <w:szCs w:val="26"/>
        </w:rPr>
      </w:pPr>
    </w:p>
    <w:sectPr w:rsidR="007D6C88" w:rsidRPr="00B216D2" w:rsidSect="00127D76">
      <w:headerReference w:type="default" r:id="rId9"/>
      <w:headerReference w:type="first" r:id="rId10"/>
      <w:pgSz w:w="12242" w:h="15842" w:code="1"/>
      <w:pgMar w:top="1560" w:right="170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6316" w:rsidRDefault="000B6316">
      <w:r>
        <w:separator/>
      </w:r>
    </w:p>
  </w:endnote>
  <w:endnote w:type="continuationSeparator" w:id="0">
    <w:p w:rsidR="000B6316" w:rsidRDefault="000B63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G Palacio (W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6316" w:rsidRDefault="000B6316">
      <w:r>
        <w:separator/>
      </w:r>
    </w:p>
  </w:footnote>
  <w:footnote w:type="continuationSeparator" w:id="0">
    <w:p w:rsidR="000B6316" w:rsidRDefault="000B63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3979" w:rsidRDefault="00F83979">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3979" w:rsidRDefault="00F83979">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97AFC"/>
    <w:multiLevelType w:val="hybridMultilevel"/>
    <w:tmpl w:val="6C6A90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176AA0"/>
    <w:multiLevelType w:val="hybridMultilevel"/>
    <w:tmpl w:val="8E70CE8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
    <w:nsid w:val="02C55C1B"/>
    <w:multiLevelType w:val="hybridMultilevel"/>
    <w:tmpl w:val="6C6A90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4030ACF"/>
    <w:multiLevelType w:val="hybridMultilevel"/>
    <w:tmpl w:val="CB32D62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nsid w:val="04A85E1E"/>
    <w:multiLevelType w:val="hybridMultilevel"/>
    <w:tmpl w:val="D054A5FA"/>
    <w:lvl w:ilvl="0" w:tplc="4C18964A">
      <w:start w:val="1"/>
      <w:numFmt w:val="lowerLetter"/>
      <w:lvlText w:val="%1)"/>
      <w:lvlJc w:val="left"/>
      <w:pPr>
        <w:tabs>
          <w:tab w:val="num" w:pos="1212"/>
        </w:tabs>
        <w:ind w:left="1212"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5">
    <w:nsid w:val="04E15DAF"/>
    <w:multiLevelType w:val="hybridMultilevel"/>
    <w:tmpl w:val="B6F08680"/>
    <w:lvl w:ilvl="0" w:tplc="BCA0C5E6">
      <w:start w:val="1"/>
      <w:numFmt w:val="decimal"/>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6">
    <w:nsid w:val="05EA05E1"/>
    <w:multiLevelType w:val="hybridMultilevel"/>
    <w:tmpl w:val="64D0F1B4"/>
    <w:lvl w:ilvl="0" w:tplc="FEDABFE4">
      <w:start w:val="4"/>
      <w:numFmt w:val="lowerLetter"/>
      <w:lvlText w:val="%1)"/>
      <w:lvlJc w:val="left"/>
      <w:pPr>
        <w:tabs>
          <w:tab w:val="num" w:pos="709"/>
        </w:tabs>
        <w:ind w:left="709" w:hanging="426"/>
      </w:pPr>
      <w:rPr>
        <w:rFonts w:cs="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79B0609"/>
    <w:multiLevelType w:val="hybridMultilevel"/>
    <w:tmpl w:val="7520C97A"/>
    <w:lvl w:ilvl="0" w:tplc="45623E7A">
      <w:start w:val="1"/>
      <w:numFmt w:val="bullet"/>
      <w:lvlText w:val=""/>
      <w:lvlJc w:val="left"/>
      <w:pPr>
        <w:tabs>
          <w:tab w:val="num" w:pos="720"/>
        </w:tabs>
        <w:ind w:left="720" w:hanging="432"/>
      </w:pPr>
      <w:rPr>
        <w:rFonts w:ascii="Symbol" w:hAnsi="Symbol" w:hint="default"/>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8">
    <w:nsid w:val="08BA783C"/>
    <w:multiLevelType w:val="hybridMultilevel"/>
    <w:tmpl w:val="96E0778C"/>
    <w:lvl w:ilvl="0" w:tplc="04090017">
      <w:start w:val="1"/>
      <w:numFmt w:val="lowerLetter"/>
      <w:lvlText w:val="%1)"/>
      <w:lvlJc w:val="left"/>
      <w:pPr>
        <w:ind w:left="1440" w:hanging="360"/>
      </w:pPr>
    </w:lvl>
    <w:lvl w:ilvl="1" w:tplc="04090017">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09AC3736"/>
    <w:multiLevelType w:val="hybridMultilevel"/>
    <w:tmpl w:val="8804645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nsid w:val="0A730222"/>
    <w:multiLevelType w:val="hybridMultilevel"/>
    <w:tmpl w:val="00F2AE7C"/>
    <w:lvl w:ilvl="0" w:tplc="BCA0C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A894A3C"/>
    <w:multiLevelType w:val="hybridMultilevel"/>
    <w:tmpl w:val="3B2435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BF9005A"/>
    <w:multiLevelType w:val="hybridMultilevel"/>
    <w:tmpl w:val="4598591A"/>
    <w:lvl w:ilvl="0" w:tplc="E1E23860">
      <w:start w:val="1"/>
      <w:numFmt w:val="bullet"/>
      <w:lvlRestart w:val="0"/>
      <w:lvlText w:val=""/>
      <w:lvlJc w:val="left"/>
      <w:pPr>
        <w:tabs>
          <w:tab w:val="num" w:pos="1296"/>
        </w:tabs>
        <w:ind w:left="1296" w:hanging="576"/>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nsid w:val="0C3866A1"/>
    <w:multiLevelType w:val="hybridMultilevel"/>
    <w:tmpl w:val="072EBBF2"/>
    <w:lvl w:ilvl="0" w:tplc="4C18964A">
      <w:start w:val="1"/>
      <w:numFmt w:val="lowerLetter"/>
      <w:lvlText w:val="%1)"/>
      <w:lvlJc w:val="left"/>
      <w:pPr>
        <w:tabs>
          <w:tab w:val="num" w:pos="1212"/>
        </w:tabs>
        <w:ind w:left="1212"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4">
    <w:nsid w:val="0C9264FF"/>
    <w:multiLevelType w:val="hybridMultilevel"/>
    <w:tmpl w:val="000410B4"/>
    <w:lvl w:ilvl="0" w:tplc="B67C2030">
      <w:start w:val="1"/>
      <w:numFmt w:val="decimal"/>
      <w:lvlText w:val="%1."/>
      <w:lvlJc w:val="left"/>
      <w:pPr>
        <w:tabs>
          <w:tab w:val="num" w:pos="720"/>
        </w:tabs>
        <w:ind w:left="720" w:hanging="432"/>
      </w:pPr>
      <w:rPr>
        <w:rFonts w:hint="default"/>
        <w:b/>
        <w:i w:val="0"/>
        <w:color w:val="auto"/>
        <w:sz w:val="18"/>
        <w:szCs w:val="18"/>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15">
    <w:nsid w:val="0E910445"/>
    <w:multiLevelType w:val="hybridMultilevel"/>
    <w:tmpl w:val="E7D0D7C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0ED07561"/>
    <w:multiLevelType w:val="hybridMultilevel"/>
    <w:tmpl w:val="A93CFC7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nsid w:val="101C2B95"/>
    <w:multiLevelType w:val="hybridMultilevel"/>
    <w:tmpl w:val="64CC409C"/>
    <w:lvl w:ilvl="0" w:tplc="00AE4A6A">
      <w:start w:val="1"/>
      <w:numFmt w:val="decimal"/>
      <w:lvlText w:val="%1"/>
      <w:lvlJc w:val="left"/>
      <w:pPr>
        <w:ind w:left="720" w:hanging="360"/>
      </w:pPr>
      <w:rPr>
        <w:rFonts w:hint="default"/>
        <w:lang w:val="es-ES_tradn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13E2AB9"/>
    <w:multiLevelType w:val="singleLevel"/>
    <w:tmpl w:val="C92C3AC8"/>
    <w:lvl w:ilvl="0">
      <w:start w:val="1"/>
      <w:numFmt w:val="lowerLetter"/>
      <w:lvlText w:val="%1)"/>
      <w:lvlJc w:val="left"/>
      <w:pPr>
        <w:tabs>
          <w:tab w:val="num" w:pos="1143"/>
        </w:tabs>
        <w:ind w:left="1143" w:hanging="576"/>
      </w:pPr>
      <w:rPr>
        <w:rFonts w:hint="default"/>
      </w:rPr>
    </w:lvl>
  </w:abstractNum>
  <w:abstractNum w:abstractNumId="19">
    <w:nsid w:val="114C55D6"/>
    <w:multiLevelType w:val="hybridMultilevel"/>
    <w:tmpl w:val="68D8C08E"/>
    <w:lvl w:ilvl="0" w:tplc="BCA0C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14FB2286"/>
    <w:multiLevelType w:val="hybridMultilevel"/>
    <w:tmpl w:val="EEDE54CA"/>
    <w:lvl w:ilvl="0" w:tplc="53AC77EA">
      <w:start w:val="1"/>
      <w:numFmt w:val="bullet"/>
      <w:lvlText w:val=""/>
      <w:lvlJc w:val="left"/>
      <w:pPr>
        <w:tabs>
          <w:tab w:val="num" w:pos="720"/>
        </w:tabs>
        <w:ind w:left="720" w:hanging="432"/>
      </w:pPr>
      <w:rPr>
        <w:rFonts w:ascii="Symbol" w:hAnsi="Symbol" w:hint="default"/>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21">
    <w:nsid w:val="15516AD9"/>
    <w:multiLevelType w:val="hybridMultilevel"/>
    <w:tmpl w:val="8D043F9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156210E1"/>
    <w:multiLevelType w:val="hybridMultilevel"/>
    <w:tmpl w:val="D00267AC"/>
    <w:lvl w:ilvl="0" w:tplc="BCA0C5E6">
      <w:start w:val="1"/>
      <w:numFmt w:val="decimal"/>
      <w:lvlText w:val="%1"/>
      <w:lvlJc w:val="left"/>
      <w:pPr>
        <w:ind w:left="720" w:hanging="360"/>
      </w:pPr>
      <w:rPr>
        <w:rFonts w:hint="default"/>
      </w:rPr>
    </w:lvl>
    <w:lvl w:ilvl="1" w:tplc="C0BA42DE">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5E7008C"/>
    <w:multiLevelType w:val="hybridMultilevel"/>
    <w:tmpl w:val="4E14AB00"/>
    <w:lvl w:ilvl="0" w:tplc="BCA0C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69516B8"/>
    <w:multiLevelType w:val="hybridMultilevel"/>
    <w:tmpl w:val="6CCA19C6"/>
    <w:lvl w:ilvl="0" w:tplc="CFCC5DFE">
      <w:start w:val="22"/>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183A2EAD"/>
    <w:multiLevelType w:val="hybridMultilevel"/>
    <w:tmpl w:val="A2DA10E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18A9309F"/>
    <w:multiLevelType w:val="hybridMultilevel"/>
    <w:tmpl w:val="E9C262BC"/>
    <w:lvl w:ilvl="0" w:tplc="E1E23860">
      <w:start w:val="1"/>
      <w:numFmt w:val="bullet"/>
      <w:lvlRestart w:val="0"/>
      <w:lvlText w:val=""/>
      <w:lvlJc w:val="left"/>
      <w:pPr>
        <w:tabs>
          <w:tab w:val="num" w:pos="1296"/>
        </w:tabs>
        <w:ind w:left="1296" w:hanging="576"/>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7">
    <w:nsid w:val="1A2B1140"/>
    <w:multiLevelType w:val="hybridMultilevel"/>
    <w:tmpl w:val="1D8CE080"/>
    <w:lvl w:ilvl="0" w:tplc="BCA0C5E6">
      <w:start w:val="1"/>
      <w:numFmt w:val="decimal"/>
      <w:lvlText w:val="%1"/>
      <w:lvlJc w:val="left"/>
      <w:pPr>
        <w:ind w:left="720" w:hanging="360"/>
      </w:pPr>
      <w:rPr>
        <w:rFonts w:hint="default"/>
      </w:rPr>
    </w:lvl>
    <w:lvl w:ilvl="1" w:tplc="302C536A">
      <w:start w:val="1"/>
      <w:numFmt w:val="lowerLetter"/>
      <w:lvlText w:val="%2)"/>
      <w:lvlJc w:val="left"/>
      <w:pPr>
        <w:ind w:left="1470" w:hanging="39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1A5560CE"/>
    <w:multiLevelType w:val="hybridMultilevel"/>
    <w:tmpl w:val="06B8005C"/>
    <w:lvl w:ilvl="0" w:tplc="2274362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A637DE2"/>
    <w:multiLevelType w:val="hybridMultilevel"/>
    <w:tmpl w:val="3DB6E742"/>
    <w:lvl w:ilvl="0" w:tplc="CE4278FA">
      <w:start w:val="1"/>
      <w:numFmt w:val="lowerRoman"/>
      <w:lvlText w:val="%1."/>
      <w:lvlJc w:val="left"/>
      <w:pPr>
        <w:tabs>
          <w:tab w:val="num" w:pos="1068"/>
        </w:tabs>
        <w:ind w:left="1068" w:hanging="360"/>
      </w:pPr>
      <w:rPr>
        <w:rFonts w:cs="Times New Roman" w:hint="default"/>
      </w:rPr>
    </w:lvl>
    <w:lvl w:ilvl="1" w:tplc="0C0A0019">
      <w:start w:val="1"/>
      <w:numFmt w:val="lowerLetter"/>
      <w:lvlText w:val="%2."/>
      <w:lvlJc w:val="left"/>
      <w:pPr>
        <w:tabs>
          <w:tab w:val="num" w:pos="1068"/>
        </w:tabs>
        <w:ind w:left="1068" w:hanging="360"/>
      </w:pPr>
      <w:rPr>
        <w:rFonts w:cs="Times New Roman"/>
      </w:rPr>
    </w:lvl>
    <w:lvl w:ilvl="2" w:tplc="0C0A001B" w:tentative="1">
      <w:start w:val="1"/>
      <w:numFmt w:val="lowerRoman"/>
      <w:lvlText w:val="%3."/>
      <w:lvlJc w:val="right"/>
      <w:pPr>
        <w:tabs>
          <w:tab w:val="num" w:pos="1788"/>
        </w:tabs>
        <w:ind w:left="1788" w:hanging="180"/>
      </w:pPr>
      <w:rPr>
        <w:rFonts w:cs="Times New Roman"/>
      </w:rPr>
    </w:lvl>
    <w:lvl w:ilvl="3" w:tplc="0C0A000F" w:tentative="1">
      <w:start w:val="1"/>
      <w:numFmt w:val="decimal"/>
      <w:lvlText w:val="%4."/>
      <w:lvlJc w:val="left"/>
      <w:pPr>
        <w:tabs>
          <w:tab w:val="num" w:pos="2508"/>
        </w:tabs>
        <w:ind w:left="2508" w:hanging="360"/>
      </w:pPr>
      <w:rPr>
        <w:rFonts w:cs="Times New Roman"/>
      </w:rPr>
    </w:lvl>
    <w:lvl w:ilvl="4" w:tplc="0C0A0019" w:tentative="1">
      <w:start w:val="1"/>
      <w:numFmt w:val="lowerLetter"/>
      <w:lvlText w:val="%5."/>
      <w:lvlJc w:val="left"/>
      <w:pPr>
        <w:tabs>
          <w:tab w:val="num" w:pos="3228"/>
        </w:tabs>
        <w:ind w:left="3228" w:hanging="360"/>
      </w:pPr>
      <w:rPr>
        <w:rFonts w:cs="Times New Roman"/>
      </w:rPr>
    </w:lvl>
    <w:lvl w:ilvl="5" w:tplc="0C0A001B" w:tentative="1">
      <w:start w:val="1"/>
      <w:numFmt w:val="lowerRoman"/>
      <w:lvlText w:val="%6."/>
      <w:lvlJc w:val="right"/>
      <w:pPr>
        <w:tabs>
          <w:tab w:val="num" w:pos="3948"/>
        </w:tabs>
        <w:ind w:left="3948" w:hanging="180"/>
      </w:pPr>
      <w:rPr>
        <w:rFonts w:cs="Times New Roman"/>
      </w:rPr>
    </w:lvl>
    <w:lvl w:ilvl="6" w:tplc="0C0A000F" w:tentative="1">
      <w:start w:val="1"/>
      <w:numFmt w:val="decimal"/>
      <w:lvlText w:val="%7."/>
      <w:lvlJc w:val="left"/>
      <w:pPr>
        <w:tabs>
          <w:tab w:val="num" w:pos="4668"/>
        </w:tabs>
        <w:ind w:left="4668" w:hanging="360"/>
      </w:pPr>
      <w:rPr>
        <w:rFonts w:cs="Times New Roman"/>
      </w:rPr>
    </w:lvl>
    <w:lvl w:ilvl="7" w:tplc="0C0A0019" w:tentative="1">
      <w:start w:val="1"/>
      <w:numFmt w:val="lowerLetter"/>
      <w:lvlText w:val="%8."/>
      <w:lvlJc w:val="left"/>
      <w:pPr>
        <w:tabs>
          <w:tab w:val="num" w:pos="5388"/>
        </w:tabs>
        <w:ind w:left="5388" w:hanging="360"/>
      </w:pPr>
      <w:rPr>
        <w:rFonts w:cs="Times New Roman"/>
      </w:rPr>
    </w:lvl>
    <w:lvl w:ilvl="8" w:tplc="0C0A001B" w:tentative="1">
      <w:start w:val="1"/>
      <w:numFmt w:val="lowerRoman"/>
      <w:lvlText w:val="%9."/>
      <w:lvlJc w:val="right"/>
      <w:pPr>
        <w:tabs>
          <w:tab w:val="num" w:pos="6108"/>
        </w:tabs>
        <w:ind w:left="6108" w:hanging="180"/>
      </w:pPr>
      <w:rPr>
        <w:rFonts w:cs="Times New Roman"/>
      </w:rPr>
    </w:lvl>
  </w:abstractNum>
  <w:abstractNum w:abstractNumId="30">
    <w:nsid w:val="1D5C04CE"/>
    <w:multiLevelType w:val="hybridMultilevel"/>
    <w:tmpl w:val="098EE632"/>
    <w:lvl w:ilvl="0" w:tplc="0C0A0001">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31">
    <w:nsid w:val="1D7A0715"/>
    <w:multiLevelType w:val="hybridMultilevel"/>
    <w:tmpl w:val="A38E133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nsid w:val="1D9A5C4C"/>
    <w:multiLevelType w:val="hybridMultilevel"/>
    <w:tmpl w:val="45AEA02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3">
    <w:nsid w:val="1E0F5B84"/>
    <w:multiLevelType w:val="hybridMultilevel"/>
    <w:tmpl w:val="68561A88"/>
    <w:lvl w:ilvl="0" w:tplc="CE4278FA">
      <w:start w:val="1"/>
      <w:numFmt w:val="lowerRoman"/>
      <w:lvlText w:val="%1."/>
      <w:lvlJc w:val="left"/>
      <w:pPr>
        <w:tabs>
          <w:tab w:val="num" w:pos="1440"/>
        </w:tabs>
        <w:ind w:left="144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34">
    <w:nsid w:val="1FE971C7"/>
    <w:multiLevelType w:val="hybridMultilevel"/>
    <w:tmpl w:val="6A3E234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0175607"/>
    <w:multiLevelType w:val="hybridMultilevel"/>
    <w:tmpl w:val="25520100"/>
    <w:lvl w:ilvl="0" w:tplc="BAB2B0A6">
      <w:start w:val="9"/>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23052AF3"/>
    <w:multiLevelType w:val="hybridMultilevel"/>
    <w:tmpl w:val="D08E651A"/>
    <w:lvl w:ilvl="0" w:tplc="0C0A0001">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37">
    <w:nsid w:val="23327E65"/>
    <w:multiLevelType w:val="hybridMultilevel"/>
    <w:tmpl w:val="F85A3CF6"/>
    <w:lvl w:ilvl="0" w:tplc="BCA0C5E6">
      <w:start w:val="1"/>
      <w:numFmt w:val="decimal"/>
      <w:lvlText w:val="%1"/>
      <w:lvlJc w:val="left"/>
      <w:pPr>
        <w:ind w:left="720" w:hanging="360"/>
      </w:pPr>
      <w:rPr>
        <w:rFonts w:hint="default"/>
      </w:rPr>
    </w:lvl>
    <w:lvl w:ilvl="1" w:tplc="35AC6A0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24F8042E"/>
    <w:multiLevelType w:val="hybridMultilevel"/>
    <w:tmpl w:val="FF10A218"/>
    <w:lvl w:ilvl="0" w:tplc="0C0A0001">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39">
    <w:nsid w:val="25351438"/>
    <w:multiLevelType w:val="hybridMultilevel"/>
    <w:tmpl w:val="492C9A30"/>
    <w:lvl w:ilvl="0" w:tplc="0C0A0001">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40">
    <w:nsid w:val="25782D2F"/>
    <w:multiLevelType w:val="hybridMultilevel"/>
    <w:tmpl w:val="1AD235E2"/>
    <w:lvl w:ilvl="0" w:tplc="04090017">
      <w:start w:val="1"/>
      <w:numFmt w:val="lowerLetter"/>
      <w:lvlText w:val="%1)"/>
      <w:lvlJc w:val="left"/>
      <w:pPr>
        <w:ind w:left="795" w:hanging="360"/>
      </w:p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41">
    <w:nsid w:val="264847A1"/>
    <w:multiLevelType w:val="hybridMultilevel"/>
    <w:tmpl w:val="57FE01E8"/>
    <w:lvl w:ilvl="0" w:tplc="080A0001">
      <w:start w:val="1"/>
      <w:numFmt w:val="bullet"/>
      <w:lvlText w:val=""/>
      <w:lvlJc w:val="left"/>
      <w:pPr>
        <w:tabs>
          <w:tab w:val="num" w:pos="720"/>
        </w:tabs>
        <w:ind w:left="720" w:hanging="360"/>
      </w:pPr>
      <w:rPr>
        <w:rFonts w:ascii="Symbol" w:hAnsi="Symbol" w:hint="default"/>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42">
    <w:nsid w:val="270A66E5"/>
    <w:multiLevelType w:val="hybridMultilevel"/>
    <w:tmpl w:val="33303E54"/>
    <w:lvl w:ilvl="0" w:tplc="E1E23860">
      <w:start w:val="1"/>
      <w:numFmt w:val="bullet"/>
      <w:lvlRestart w:val="0"/>
      <w:lvlText w:val=""/>
      <w:lvlJc w:val="left"/>
      <w:pPr>
        <w:tabs>
          <w:tab w:val="num" w:pos="1296"/>
        </w:tabs>
        <w:ind w:left="1296" w:hanging="576"/>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3">
    <w:nsid w:val="289E5D77"/>
    <w:multiLevelType w:val="hybridMultilevel"/>
    <w:tmpl w:val="BD6083AE"/>
    <w:lvl w:ilvl="0" w:tplc="080A0001">
      <w:start w:val="1"/>
      <w:numFmt w:val="bullet"/>
      <w:lvlText w:val=""/>
      <w:lvlJc w:val="left"/>
      <w:pPr>
        <w:tabs>
          <w:tab w:val="num" w:pos="425"/>
        </w:tabs>
        <w:ind w:left="425" w:hanging="425"/>
      </w:pPr>
      <w:rPr>
        <w:rFonts w:ascii="Symbol" w:hAnsi="Symbol" w:hint="default"/>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44">
    <w:nsid w:val="29346896"/>
    <w:multiLevelType w:val="hybridMultilevel"/>
    <w:tmpl w:val="414084C2"/>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9D918D9"/>
    <w:multiLevelType w:val="hybridMultilevel"/>
    <w:tmpl w:val="EB06F57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2A077762"/>
    <w:multiLevelType w:val="hybridMultilevel"/>
    <w:tmpl w:val="693827E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7">
    <w:nsid w:val="2AD14C8C"/>
    <w:multiLevelType w:val="hybridMultilevel"/>
    <w:tmpl w:val="9E84B15E"/>
    <w:lvl w:ilvl="0" w:tplc="BCA0C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2B1C7FE3"/>
    <w:multiLevelType w:val="hybridMultilevel"/>
    <w:tmpl w:val="6D049784"/>
    <w:lvl w:ilvl="0" w:tplc="BCA0C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2E3439A3"/>
    <w:multiLevelType w:val="hybridMultilevel"/>
    <w:tmpl w:val="C9044462"/>
    <w:lvl w:ilvl="0" w:tplc="0C0A0001">
      <w:start w:val="1"/>
      <w:numFmt w:val="lowerLetter"/>
      <w:lvlText w:val="%1)"/>
      <w:lvlJc w:val="left"/>
      <w:pPr>
        <w:tabs>
          <w:tab w:val="num" w:pos="1829"/>
        </w:tabs>
        <w:ind w:left="1829" w:hanging="360"/>
      </w:pPr>
      <w:rPr>
        <w:rFonts w:hint="default"/>
        <w:b/>
        <w:i w:val="0"/>
      </w:rPr>
    </w:lvl>
    <w:lvl w:ilvl="1" w:tplc="0C0A0003" w:tentative="1">
      <w:start w:val="1"/>
      <w:numFmt w:val="lowerLetter"/>
      <w:lvlText w:val="%2."/>
      <w:lvlJc w:val="left"/>
      <w:pPr>
        <w:tabs>
          <w:tab w:val="num" w:pos="1440"/>
        </w:tabs>
        <w:ind w:left="1440" w:hanging="360"/>
      </w:pPr>
    </w:lvl>
    <w:lvl w:ilvl="2" w:tplc="0C0A0005" w:tentative="1">
      <w:start w:val="1"/>
      <w:numFmt w:val="lowerRoman"/>
      <w:lvlText w:val="%3."/>
      <w:lvlJc w:val="right"/>
      <w:pPr>
        <w:tabs>
          <w:tab w:val="num" w:pos="2160"/>
        </w:tabs>
        <w:ind w:left="2160" w:hanging="180"/>
      </w:pPr>
    </w:lvl>
    <w:lvl w:ilvl="3" w:tplc="0C0A0001" w:tentative="1">
      <w:start w:val="1"/>
      <w:numFmt w:val="decimal"/>
      <w:lvlText w:val="%4."/>
      <w:lvlJc w:val="left"/>
      <w:pPr>
        <w:tabs>
          <w:tab w:val="num" w:pos="2880"/>
        </w:tabs>
        <w:ind w:left="2880" w:hanging="360"/>
      </w:pPr>
    </w:lvl>
    <w:lvl w:ilvl="4" w:tplc="0C0A0003" w:tentative="1">
      <w:start w:val="1"/>
      <w:numFmt w:val="lowerLetter"/>
      <w:lvlText w:val="%5."/>
      <w:lvlJc w:val="left"/>
      <w:pPr>
        <w:tabs>
          <w:tab w:val="num" w:pos="3600"/>
        </w:tabs>
        <w:ind w:left="3600" w:hanging="360"/>
      </w:pPr>
    </w:lvl>
    <w:lvl w:ilvl="5" w:tplc="0C0A0005" w:tentative="1">
      <w:start w:val="1"/>
      <w:numFmt w:val="lowerRoman"/>
      <w:lvlText w:val="%6."/>
      <w:lvlJc w:val="right"/>
      <w:pPr>
        <w:tabs>
          <w:tab w:val="num" w:pos="4320"/>
        </w:tabs>
        <w:ind w:left="4320" w:hanging="180"/>
      </w:pPr>
    </w:lvl>
    <w:lvl w:ilvl="6" w:tplc="0C0A0001" w:tentative="1">
      <w:start w:val="1"/>
      <w:numFmt w:val="decimal"/>
      <w:lvlText w:val="%7."/>
      <w:lvlJc w:val="left"/>
      <w:pPr>
        <w:tabs>
          <w:tab w:val="num" w:pos="5040"/>
        </w:tabs>
        <w:ind w:left="5040" w:hanging="360"/>
      </w:pPr>
    </w:lvl>
    <w:lvl w:ilvl="7" w:tplc="0C0A0003" w:tentative="1">
      <w:start w:val="1"/>
      <w:numFmt w:val="lowerLetter"/>
      <w:lvlText w:val="%8."/>
      <w:lvlJc w:val="left"/>
      <w:pPr>
        <w:tabs>
          <w:tab w:val="num" w:pos="5760"/>
        </w:tabs>
        <w:ind w:left="5760" w:hanging="360"/>
      </w:pPr>
    </w:lvl>
    <w:lvl w:ilvl="8" w:tplc="0C0A0005" w:tentative="1">
      <w:start w:val="1"/>
      <w:numFmt w:val="lowerRoman"/>
      <w:lvlText w:val="%9."/>
      <w:lvlJc w:val="right"/>
      <w:pPr>
        <w:tabs>
          <w:tab w:val="num" w:pos="6480"/>
        </w:tabs>
        <w:ind w:left="6480" w:hanging="180"/>
      </w:pPr>
    </w:lvl>
  </w:abstractNum>
  <w:abstractNum w:abstractNumId="50">
    <w:nsid w:val="2E9B3E60"/>
    <w:multiLevelType w:val="hybridMultilevel"/>
    <w:tmpl w:val="1CC626DE"/>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2EDC59E7"/>
    <w:multiLevelType w:val="hybridMultilevel"/>
    <w:tmpl w:val="54FEE66C"/>
    <w:lvl w:ilvl="0" w:tplc="DDCA28EC">
      <w:start w:val="1"/>
      <w:numFmt w:val="bullet"/>
      <w:lvlText w:val=""/>
      <w:lvlJc w:val="left"/>
      <w:pPr>
        <w:tabs>
          <w:tab w:val="num" w:pos="720"/>
        </w:tabs>
        <w:ind w:left="720" w:hanging="360"/>
      </w:pPr>
      <w:rPr>
        <w:rFonts w:ascii="Symbol" w:hAnsi="Symbol" w:hint="default"/>
      </w:rPr>
    </w:lvl>
    <w:lvl w:ilvl="1" w:tplc="080A0019" w:tentative="1">
      <w:start w:val="1"/>
      <w:numFmt w:val="bullet"/>
      <w:lvlText w:val="o"/>
      <w:lvlJc w:val="left"/>
      <w:pPr>
        <w:tabs>
          <w:tab w:val="num" w:pos="1440"/>
        </w:tabs>
        <w:ind w:left="1440" w:hanging="360"/>
      </w:pPr>
      <w:rPr>
        <w:rFonts w:ascii="Courier New" w:hAnsi="Courier New" w:cs="Courier New" w:hint="default"/>
      </w:rPr>
    </w:lvl>
    <w:lvl w:ilvl="2" w:tplc="080A001B" w:tentative="1">
      <w:start w:val="1"/>
      <w:numFmt w:val="bullet"/>
      <w:lvlText w:val=""/>
      <w:lvlJc w:val="left"/>
      <w:pPr>
        <w:tabs>
          <w:tab w:val="num" w:pos="2160"/>
        </w:tabs>
        <w:ind w:left="2160" w:hanging="360"/>
      </w:pPr>
      <w:rPr>
        <w:rFonts w:ascii="Wingdings" w:hAnsi="Wingdings" w:hint="default"/>
      </w:rPr>
    </w:lvl>
    <w:lvl w:ilvl="3" w:tplc="080A000F" w:tentative="1">
      <w:start w:val="1"/>
      <w:numFmt w:val="bullet"/>
      <w:lvlText w:val=""/>
      <w:lvlJc w:val="left"/>
      <w:pPr>
        <w:tabs>
          <w:tab w:val="num" w:pos="2880"/>
        </w:tabs>
        <w:ind w:left="2880" w:hanging="360"/>
      </w:pPr>
      <w:rPr>
        <w:rFonts w:ascii="Symbol" w:hAnsi="Symbol" w:hint="default"/>
      </w:rPr>
    </w:lvl>
    <w:lvl w:ilvl="4" w:tplc="080A0019" w:tentative="1">
      <w:start w:val="1"/>
      <w:numFmt w:val="bullet"/>
      <w:lvlText w:val="o"/>
      <w:lvlJc w:val="left"/>
      <w:pPr>
        <w:tabs>
          <w:tab w:val="num" w:pos="3600"/>
        </w:tabs>
        <w:ind w:left="3600" w:hanging="360"/>
      </w:pPr>
      <w:rPr>
        <w:rFonts w:ascii="Courier New" w:hAnsi="Courier New" w:cs="Courier New" w:hint="default"/>
      </w:rPr>
    </w:lvl>
    <w:lvl w:ilvl="5" w:tplc="080A001B" w:tentative="1">
      <w:start w:val="1"/>
      <w:numFmt w:val="bullet"/>
      <w:lvlText w:val=""/>
      <w:lvlJc w:val="left"/>
      <w:pPr>
        <w:tabs>
          <w:tab w:val="num" w:pos="4320"/>
        </w:tabs>
        <w:ind w:left="4320" w:hanging="360"/>
      </w:pPr>
      <w:rPr>
        <w:rFonts w:ascii="Wingdings" w:hAnsi="Wingdings" w:hint="default"/>
      </w:rPr>
    </w:lvl>
    <w:lvl w:ilvl="6" w:tplc="080A000F" w:tentative="1">
      <w:start w:val="1"/>
      <w:numFmt w:val="bullet"/>
      <w:lvlText w:val=""/>
      <w:lvlJc w:val="left"/>
      <w:pPr>
        <w:tabs>
          <w:tab w:val="num" w:pos="5040"/>
        </w:tabs>
        <w:ind w:left="5040" w:hanging="360"/>
      </w:pPr>
      <w:rPr>
        <w:rFonts w:ascii="Symbol" w:hAnsi="Symbol" w:hint="default"/>
      </w:rPr>
    </w:lvl>
    <w:lvl w:ilvl="7" w:tplc="080A0019" w:tentative="1">
      <w:start w:val="1"/>
      <w:numFmt w:val="bullet"/>
      <w:lvlText w:val="o"/>
      <w:lvlJc w:val="left"/>
      <w:pPr>
        <w:tabs>
          <w:tab w:val="num" w:pos="5760"/>
        </w:tabs>
        <w:ind w:left="5760" w:hanging="360"/>
      </w:pPr>
      <w:rPr>
        <w:rFonts w:ascii="Courier New" w:hAnsi="Courier New" w:cs="Courier New" w:hint="default"/>
      </w:rPr>
    </w:lvl>
    <w:lvl w:ilvl="8" w:tplc="080A001B" w:tentative="1">
      <w:start w:val="1"/>
      <w:numFmt w:val="bullet"/>
      <w:lvlText w:val=""/>
      <w:lvlJc w:val="left"/>
      <w:pPr>
        <w:tabs>
          <w:tab w:val="num" w:pos="6480"/>
        </w:tabs>
        <w:ind w:left="6480" w:hanging="360"/>
      </w:pPr>
      <w:rPr>
        <w:rFonts w:ascii="Wingdings" w:hAnsi="Wingdings" w:hint="default"/>
      </w:rPr>
    </w:lvl>
  </w:abstractNum>
  <w:abstractNum w:abstractNumId="52">
    <w:nsid w:val="2F214F79"/>
    <w:multiLevelType w:val="hybridMultilevel"/>
    <w:tmpl w:val="20EE8B68"/>
    <w:lvl w:ilvl="0" w:tplc="4BC8C0D0">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2FC30362"/>
    <w:multiLevelType w:val="hybridMultilevel"/>
    <w:tmpl w:val="C6BA5866"/>
    <w:lvl w:ilvl="0" w:tplc="CE4278FA">
      <w:start w:val="1"/>
      <w:numFmt w:val="lowerRoman"/>
      <w:lvlText w:val="%1."/>
      <w:lvlJc w:val="left"/>
      <w:pPr>
        <w:tabs>
          <w:tab w:val="num" w:pos="1440"/>
        </w:tabs>
        <w:ind w:left="1440" w:hanging="360"/>
      </w:pPr>
      <w:rPr>
        <w:rFonts w:cs="Times New Roman" w:hint="default"/>
      </w:rPr>
    </w:lvl>
    <w:lvl w:ilvl="1" w:tplc="92DC76F6">
      <w:start w:val="1"/>
      <w:numFmt w:val="lowerLetter"/>
      <w:lvlText w:val="%2)"/>
      <w:lvlJc w:val="left"/>
      <w:pPr>
        <w:ind w:left="1515" w:hanging="435"/>
      </w:pPr>
      <w:rPr>
        <w:rFonts w:hint="default"/>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54">
    <w:nsid w:val="31F11537"/>
    <w:multiLevelType w:val="hybridMultilevel"/>
    <w:tmpl w:val="298E746C"/>
    <w:lvl w:ilvl="0" w:tplc="595CB182">
      <w:start w:val="17"/>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330217A0"/>
    <w:multiLevelType w:val="hybridMultilevel"/>
    <w:tmpl w:val="3204498C"/>
    <w:lvl w:ilvl="0" w:tplc="A9CEE80A">
      <w:start w:val="18"/>
      <w:numFmt w:val="lowerLetter"/>
      <w:lvlText w:val="%1)"/>
      <w:lvlJc w:val="left"/>
      <w:pPr>
        <w:tabs>
          <w:tab w:val="num" w:pos="709"/>
        </w:tabs>
        <w:ind w:left="709" w:hanging="426"/>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349F674C"/>
    <w:multiLevelType w:val="hybridMultilevel"/>
    <w:tmpl w:val="530A02BC"/>
    <w:lvl w:ilvl="0" w:tplc="BCA0C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34B70E5B"/>
    <w:multiLevelType w:val="hybridMultilevel"/>
    <w:tmpl w:val="F2A4355C"/>
    <w:lvl w:ilvl="0" w:tplc="CE4278FA">
      <w:start w:val="1"/>
      <w:numFmt w:val="lowerRoman"/>
      <w:lvlText w:val="%1."/>
      <w:lvlJc w:val="left"/>
      <w:pPr>
        <w:tabs>
          <w:tab w:val="num" w:pos="1440"/>
        </w:tabs>
        <w:ind w:left="144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58">
    <w:nsid w:val="357577F6"/>
    <w:multiLevelType w:val="hybridMultilevel"/>
    <w:tmpl w:val="B31251B2"/>
    <w:lvl w:ilvl="0" w:tplc="3F32D07A">
      <w:start w:val="15"/>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68C65CB"/>
    <w:multiLevelType w:val="hybridMultilevel"/>
    <w:tmpl w:val="F266E2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36C201F0"/>
    <w:multiLevelType w:val="hybridMultilevel"/>
    <w:tmpl w:val="81FC32FE"/>
    <w:lvl w:ilvl="0" w:tplc="080A0001">
      <w:start w:val="1"/>
      <w:numFmt w:val="bullet"/>
      <w:lvlText w:val=""/>
      <w:lvlJc w:val="left"/>
      <w:pPr>
        <w:tabs>
          <w:tab w:val="num" w:pos="720"/>
        </w:tabs>
        <w:ind w:left="720" w:hanging="432"/>
      </w:pPr>
      <w:rPr>
        <w:rFonts w:ascii="Symbol" w:hAnsi="Symbol" w:hint="default"/>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61">
    <w:nsid w:val="36F6332E"/>
    <w:multiLevelType w:val="hybridMultilevel"/>
    <w:tmpl w:val="4A40D530"/>
    <w:lvl w:ilvl="0" w:tplc="99AAACF0">
      <w:start w:val="1"/>
      <w:numFmt w:val="bullet"/>
      <w:lvlText w:val=""/>
      <w:lvlJc w:val="left"/>
      <w:pPr>
        <w:tabs>
          <w:tab w:val="num" w:pos="720"/>
        </w:tabs>
        <w:ind w:left="720" w:hanging="360"/>
      </w:pPr>
      <w:rPr>
        <w:rFonts w:ascii="Symbol" w:hAnsi="Symbol" w:hint="default"/>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62">
    <w:nsid w:val="3A18710D"/>
    <w:multiLevelType w:val="hybridMultilevel"/>
    <w:tmpl w:val="BCCA3DC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3BAF5943"/>
    <w:multiLevelType w:val="hybridMultilevel"/>
    <w:tmpl w:val="9276244C"/>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3E493DC1"/>
    <w:multiLevelType w:val="hybridMultilevel"/>
    <w:tmpl w:val="131A0D44"/>
    <w:lvl w:ilvl="0" w:tplc="081EC728">
      <w:start w:val="1"/>
      <w:numFmt w:val="lowerLetter"/>
      <w:lvlText w:val="%1)"/>
      <w:lvlJc w:val="left"/>
      <w:pPr>
        <w:tabs>
          <w:tab w:val="num" w:pos="709"/>
        </w:tabs>
        <w:ind w:left="709" w:hanging="426"/>
      </w:pPr>
      <w:rPr>
        <w:rFonts w:cs="Times New Roman" w:hint="default"/>
      </w:rPr>
    </w:lvl>
    <w:lvl w:ilvl="1" w:tplc="CE4278FA">
      <w:start w:val="1"/>
      <w:numFmt w:val="lowerRoman"/>
      <w:lvlText w:val="%2."/>
      <w:lvlJc w:val="left"/>
      <w:pPr>
        <w:tabs>
          <w:tab w:val="num" w:pos="1440"/>
        </w:tabs>
        <w:ind w:left="1440" w:hanging="360"/>
      </w:pPr>
      <w:rPr>
        <w:rFonts w:cs="Times New Roman" w:hint="default"/>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65">
    <w:nsid w:val="3EC43858"/>
    <w:multiLevelType w:val="hybridMultilevel"/>
    <w:tmpl w:val="748C9812"/>
    <w:lvl w:ilvl="0" w:tplc="D3E0DC76">
      <w:start w:val="1"/>
      <w:numFmt w:val="lowerRoman"/>
      <w:lvlText w:val="%1."/>
      <w:lvlJc w:val="left"/>
      <w:pPr>
        <w:tabs>
          <w:tab w:val="num" w:pos="1440"/>
        </w:tabs>
        <w:ind w:left="144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66">
    <w:nsid w:val="3F3A4991"/>
    <w:multiLevelType w:val="hybridMultilevel"/>
    <w:tmpl w:val="067C0402"/>
    <w:lvl w:ilvl="0" w:tplc="E1E23860">
      <w:start w:val="1"/>
      <w:numFmt w:val="bullet"/>
      <w:lvlRestart w:val="0"/>
      <w:lvlText w:val=""/>
      <w:lvlJc w:val="left"/>
      <w:pPr>
        <w:tabs>
          <w:tab w:val="num" w:pos="1296"/>
        </w:tabs>
        <w:ind w:left="1296" w:hanging="576"/>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7">
    <w:nsid w:val="3FFC5DA2"/>
    <w:multiLevelType w:val="hybridMultilevel"/>
    <w:tmpl w:val="D9702E90"/>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8">
    <w:nsid w:val="41F063EF"/>
    <w:multiLevelType w:val="hybridMultilevel"/>
    <w:tmpl w:val="32E86602"/>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69">
    <w:nsid w:val="423942A2"/>
    <w:multiLevelType w:val="hybridMultilevel"/>
    <w:tmpl w:val="F2B2214C"/>
    <w:lvl w:ilvl="0" w:tplc="CE4278FA">
      <w:start w:val="1"/>
      <w:numFmt w:val="lowerRoman"/>
      <w:lvlText w:val="%1."/>
      <w:lvlJc w:val="left"/>
      <w:pPr>
        <w:tabs>
          <w:tab w:val="num" w:pos="1068"/>
        </w:tabs>
        <w:ind w:left="1068" w:hanging="360"/>
      </w:pPr>
      <w:rPr>
        <w:rFonts w:cs="Times New Roman" w:hint="default"/>
      </w:rPr>
    </w:lvl>
    <w:lvl w:ilvl="1" w:tplc="0C0A0019">
      <w:start w:val="1"/>
      <w:numFmt w:val="lowerLetter"/>
      <w:lvlText w:val="%2."/>
      <w:lvlJc w:val="left"/>
      <w:pPr>
        <w:tabs>
          <w:tab w:val="num" w:pos="1068"/>
        </w:tabs>
        <w:ind w:left="1068" w:hanging="360"/>
      </w:pPr>
      <w:rPr>
        <w:rFonts w:cs="Times New Roman"/>
      </w:rPr>
    </w:lvl>
    <w:lvl w:ilvl="2" w:tplc="0C0A001B" w:tentative="1">
      <w:start w:val="1"/>
      <w:numFmt w:val="lowerRoman"/>
      <w:lvlText w:val="%3."/>
      <w:lvlJc w:val="right"/>
      <w:pPr>
        <w:tabs>
          <w:tab w:val="num" w:pos="1788"/>
        </w:tabs>
        <w:ind w:left="1788" w:hanging="180"/>
      </w:pPr>
      <w:rPr>
        <w:rFonts w:cs="Times New Roman"/>
      </w:rPr>
    </w:lvl>
    <w:lvl w:ilvl="3" w:tplc="0C0A000F" w:tentative="1">
      <w:start w:val="1"/>
      <w:numFmt w:val="decimal"/>
      <w:lvlText w:val="%4."/>
      <w:lvlJc w:val="left"/>
      <w:pPr>
        <w:tabs>
          <w:tab w:val="num" w:pos="2508"/>
        </w:tabs>
        <w:ind w:left="2508" w:hanging="360"/>
      </w:pPr>
      <w:rPr>
        <w:rFonts w:cs="Times New Roman"/>
      </w:rPr>
    </w:lvl>
    <w:lvl w:ilvl="4" w:tplc="0C0A0019" w:tentative="1">
      <w:start w:val="1"/>
      <w:numFmt w:val="lowerLetter"/>
      <w:lvlText w:val="%5."/>
      <w:lvlJc w:val="left"/>
      <w:pPr>
        <w:tabs>
          <w:tab w:val="num" w:pos="3228"/>
        </w:tabs>
        <w:ind w:left="3228" w:hanging="360"/>
      </w:pPr>
      <w:rPr>
        <w:rFonts w:cs="Times New Roman"/>
      </w:rPr>
    </w:lvl>
    <w:lvl w:ilvl="5" w:tplc="0C0A001B" w:tentative="1">
      <w:start w:val="1"/>
      <w:numFmt w:val="lowerRoman"/>
      <w:lvlText w:val="%6."/>
      <w:lvlJc w:val="right"/>
      <w:pPr>
        <w:tabs>
          <w:tab w:val="num" w:pos="3948"/>
        </w:tabs>
        <w:ind w:left="3948" w:hanging="180"/>
      </w:pPr>
      <w:rPr>
        <w:rFonts w:cs="Times New Roman"/>
      </w:rPr>
    </w:lvl>
    <w:lvl w:ilvl="6" w:tplc="0C0A000F" w:tentative="1">
      <w:start w:val="1"/>
      <w:numFmt w:val="decimal"/>
      <w:lvlText w:val="%7."/>
      <w:lvlJc w:val="left"/>
      <w:pPr>
        <w:tabs>
          <w:tab w:val="num" w:pos="4668"/>
        </w:tabs>
        <w:ind w:left="4668" w:hanging="360"/>
      </w:pPr>
      <w:rPr>
        <w:rFonts w:cs="Times New Roman"/>
      </w:rPr>
    </w:lvl>
    <w:lvl w:ilvl="7" w:tplc="0C0A0019" w:tentative="1">
      <w:start w:val="1"/>
      <w:numFmt w:val="lowerLetter"/>
      <w:lvlText w:val="%8."/>
      <w:lvlJc w:val="left"/>
      <w:pPr>
        <w:tabs>
          <w:tab w:val="num" w:pos="5388"/>
        </w:tabs>
        <w:ind w:left="5388" w:hanging="360"/>
      </w:pPr>
      <w:rPr>
        <w:rFonts w:cs="Times New Roman"/>
      </w:rPr>
    </w:lvl>
    <w:lvl w:ilvl="8" w:tplc="0C0A001B" w:tentative="1">
      <w:start w:val="1"/>
      <w:numFmt w:val="lowerRoman"/>
      <w:lvlText w:val="%9."/>
      <w:lvlJc w:val="right"/>
      <w:pPr>
        <w:tabs>
          <w:tab w:val="num" w:pos="6108"/>
        </w:tabs>
        <w:ind w:left="6108" w:hanging="180"/>
      </w:pPr>
      <w:rPr>
        <w:rFonts w:cs="Times New Roman"/>
      </w:rPr>
    </w:lvl>
  </w:abstractNum>
  <w:abstractNum w:abstractNumId="70">
    <w:nsid w:val="425B4FEA"/>
    <w:multiLevelType w:val="hybridMultilevel"/>
    <w:tmpl w:val="EEAE535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nsid w:val="43097A64"/>
    <w:multiLevelType w:val="hybridMultilevel"/>
    <w:tmpl w:val="B78290C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35D0510"/>
    <w:multiLevelType w:val="hybridMultilevel"/>
    <w:tmpl w:val="CCFC8B52"/>
    <w:lvl w:ilvl="0" w:tplc="0C0A0001">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73">
    <w:nsid w:val="43E32B85"/>
    <w:multiLevelType w:val="hybridMultilevel"/>
    <w:tmpl w:val="01F0AF60"/>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4052D31"/>
    <w:multiLevelType w:val="hybridMultilevel"/>
    <w:tmpl w:val="B8E4865C"/>
    <w:lvl w:ilvl="0" w:tplc="8974A71A">
      <w:start w:val="1"/>
      <w:numFmt w:val="lowerRoman"/>
      <w:lvlText w:val="%1."/>
      <w:lvlJc w:val="left"/>
      <w:pPr>
        <w:tabs>
          <w:tab w:val="num" w:pos="686"/>
        </w:tabs>
        <w:ind w:left="737" w:hanging="17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75">
    <w:nsid w:val="484A0E96"/>
    <w:multiLevelType w:val="hybridMultilevel"/>
    <w:tmpl w:val="95B48B0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8954AB8"/>
    <w:multiLevelType w:val="hybridMultilevel"/>
    <w:tmpl w:val="D3421978"/>
    <w:lvl w:ilvl="0" w:tplc="4BC8C0D0">
      <w:start w:val="1"/>
      <w:numFmt w:val="lowerRoman"/>
      <w:lvlText w:val="%1."/>
      <w:lvlJc w:val="right"/>
      <w:pPr>
        <w:ind w:left="1143" w:hanging="360"/>
      </w:pPr>
      <w:rPr>
        <w:rFonts w:hint="default"/>
      </w:rPr>
    </w:lvl>
    <w:lvl w:ilvl="1" w:tplc="04090019" w:tentative="1">
      <w:start w:val="1"/>
      <w:numFmt w:val="lowerLetter"/>
      <w:lvlText w:val="%2."/>
      <w:lvlJc w:val="left"/>
      <w:pPr>
        <w:ind w:left="1863" w:hanging="360"/>
      </w:pPr>
    </w:lvl>
    <w:lvl w:ilvl="2" w:tplc="0409001B" w:tentative="1">
      <w:start w:val="1"/>
      <w:numFmt w:val="lowerRoman"/>
      <w:lvlText w:val="%3."/>
      <w:lvlJc w:val="right"/>
      <w:pPr>
        <w:ind w:left="2583" w:hanging="180"/>
      </w:pPr>
    </w:lvl>
    <w:lvl w:ilvl="3" w:tplc="0409000F" w:tentative="1">
      <w:start w:val="1"/>
      <w:numFmt w:val="decimal"/>
      <w:lvlText w:val="%4."/>
      <w:lvlJc w:val="left"/>
      <w:pPr>
        <w:ind w:left="3303" w:hanging="360"/>
      </w:pPr>
    </w:lvl>
    <w:lvl w:ilvl="4" w:tplc="04090019" w:tentative="1">
      <w:start w:val="1"/>
      <w:numFmt w:val="lowerLetter"/>
      <w:lvlText w:val="%5."/>
      <w:lvlJc w:val="left"/>
      <w:pPr>
        <w:ind w:left="4023" w:hanging="360"/>
      </w:pPr>
    </w:lvl>
    <w:lvl w:ilvl="5" w:tplc="0409001B" w:tentative="1">
      <w:start w:val="1"/>
      <w:numFmt w:val="lowerRoman"/>
      <w:lvlText w:val="%6."/>
      <w:lvlJc w:val="right"/>
      <w:pPr>
        <w:ind w:left="4743" w:hanging="180"/>
      </w:pPr>
    </w:lvl>
    <w:lvl w:ilvl="6" w:tplc="0409000F" w:tentative="1">
      <w:start w:val="1"/>
      <w:numFmt w:val="decimal"/>
      <w:lvlText w:val="%7."/>
      <w:lvlJc w:val="left"/>
      <w:pPr>
        <w:ind w:left="5463" w:hanging="360"/>
      </w:pPr>
    </w:lvl>
    <w:lvl w:ilvl="7" w:tplc="04090019" w:tentative="1">
      <w:start w:val="1"/>
      <w:numFmt w:val="lowerLetter"/>
      <w:lvlText w:val="%8."/>
      <w:lvlJc w:val="left"/>
      <w:pPr>
        <w:ind w:left="6183" w:hanging="360"/>
      </w:pPr>
    </w:lvl>
    <w:lvl w:ilvl="8" w:tplc="0409001B" w:tentative="1">
      <w:start w:val="1"/>
      <w:numFmt w:val="lowerRoman"/>
      <w:lvlText w:val="%9."/>
      <w:lvlJc w:val="right"/>
      <w:pPr>
        <w:ind w:left="6903" w:hanging="180"/>
      </w:pPr>
    </w:lvl>
  </w:abstractNum>
  <w:abstractNum w:abstractNumId="77">
    <w:nsid w:val="49B02941"/>
    <w:multiLevelType w:val="hybridMultilevel"/>
    <w:tmpl w:val="99166DB2"/>
    <w:lvl w:ilvl="0" w:tplc="4A3C2CF8">
      <w:start w:val="1"/>
      <w:numFmt w:val="lowerLetter"/>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4A086726"/>
    <w:multiLevelType w:val="hybridMultilevel"/>
    <w:tmpl w:val="C1462BD6"/>
    <w:lvl w:ilvl="0" w:tplc="080A0001">
      <w:start w:val="1"/>
      <w:numFmt w:val="bullet"/>
      <w:lvlText w:val=""/>
      <w:lvlJc w:val="left"/>
      <w:pPr>
        <w:tabs>
          <w:tab w:val="num" w:pos="720"/>
        </w:tabs>
        <w:ind w:left="720" w:hanging="360"/>
      </w:pPr>
      <w:rPr>
        <w:rFonts w:ascii="Symbol" w:hAnsi="Symbol" w:hint="default"/>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79">
    <w:nsid w:val="4A155E0F"/>
    <w:multiLevelType w:val="hybridMultilevel"/>
    <w:tmpl w:val="716E0A28"/>
    <w:lvl w:ilvl="0" w:tplc="E1E23860">
      <w:start w:val="1"/>
      <w:numFmt w:val="bullet"/>
      <w:lvlRestart w:val="0"/>
      <w:lvlText w:val=""/>
      <w:lvlJc w:val="left"/>
      <w:pPr>
        <w:tabs>
          <w:tab w:val="num" w:pos="1296"/>
        </w:tabs>
        <w:ind w:left="1296" w:hanging="576"/>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0">
    <w:nsid w:val="4A5B52D2"/>
    <w:multiLevelType w:val="hybridMultilevel"/>
    <w:tmpl w:val="EDC2C89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1">
    <w:nsid w:val="4AFC70CE"/>
    <w:multiLevelType w:val="hybridMultilevel"/>
    <w:tmpl w:val="C0063F9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2">
    <w:nsid w:val="4BAC5D87"/>
    <w:multiLevelType w:val="hybridMultilevel"/>
    <w:tmpl w:val="84D4256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4D5F0768"/>
    <w:multiLevelType w:val="hybridMultilevel"/>
    <w:tmpl w:val="B7EC6A5C"/>
    <w:lvl w:ilvl="0" w:tplc="0C0A0001">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84">
    <w:nsid w:val="4DF45653"/>
    <w:multiLevelType w:val="hybridMultilevel"/>
    <w:tmpl w:val="F13ABF9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5">
    <w:nsid w:val="4E9143F6"/>
    <w:multiLevelType w:val="hybridMultilevel"/>
    <w:tmpl w:val="C90C6E20"/>
    <w:lvl w:ilvl="0" w:tplc="E1E23860">
      <w:start w:val="1"/>
      <w:numFmt w:val="bullet"/>
      <w:lvlRestart w:val="0"/>
      <w:lvlText w:val=""/>
      <w:lvlJc w:val="left"/>
      <w:pPr>
        <w:tabs>
          <w:tab w:val="num" w:pos="1296"/>
        </w:tabs>
        <w:ind w:left="1296" w:hanging="576"/>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6">
    <w:nsid w:val="4FA10972"/>
    <w:multiLevelType w:val="hybridMultilevel"/>
    <w:tmpl w:val="1A86DDD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7">
    <w:nsid w:val="50562EC9"/>
    <w:multiLevelType w:val="hybridMultilevel"/>
    <w:tmpl w:val="034E19A6"/>
    <w:lvl w:ilvl="0" w:tplc="9E106582">
      <w:start w:val="10"/>
      <w:numFmt w:val="lowerLetter"/>
      <w:lvlText w:val="%1)"/>
      <w:lvlJc w:val="left"/>
      <w:pPr>
        <w:tabs>
          <w:tab w:val="num" w:pos="709"/>
        </w:tabs>
        <w:ind w:left="709" w:hanging="426"/>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08956C8"/>
    <w:multiLevelType w:val="hybridMultilevel"/>
    <w:tmpl w:val="16A8881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9">
    <w:nsid w:val="54975AD6"/>
    <w:multiLevelType w:val="hybridMultilevel"/>
    <w:tmpl w:val="AE3CDDBE"/>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557A74C2"/>
    <w:multiLevelType w:val="hybridMultilevel"/>
    <w:tmpl w:val="32EA955E"/>
    <w:lvl w:ilvl="0" w:tplc="5964EB30">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91">
    <w:nsid w:val="56914F7E"/>
    <w:multiLevelType w:val="hybridMultilevel"/>
    <w:tmpl w:val="968AD684"/>
    <w:lvl w:ilvl="0" w:tplc="0C0A0001">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92">
    <w:nsid w:val="5DB83230"/>
    <w:multiLevelType w:val="hybridMultilevel"/>
    <w:tmpl w:val="1D92BDCE"/>
    <w:lvl w:ilvl="0" w:tplc="080A0001">
      <w:start w:val="1"/>
      <w:numFmt w:val="bullet"/>
      <w:lvlText w:val=""/>
      <w:lvlJc w:val="left"/>
      <w:pPr>
        <w:tabs>
          <w:tab w:val="num" w:pos="720"/>
        </w:tabs>
        <w:ind w:left="720" w:hanging="360"/>
      </w:pPr>
      <w:rPr>
        <w:rFonts w:ascii="Symbol" w:hAnsi="Symbol" w:hint="default"/>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93">
    <w:nsid w:val="5E4B40CA"/>
    <w:multiLevelType w:val="hybridMultilevel"/>
    <w:tmpl w:val="7F1A7D7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nsid w:val="5F1A2E87"/>
    <w:multiLevelType w:val="hybridMultilevel"/>
    <w:tmpl w:val="68561A88"/>
    <w:lvl w:ilvl="0" w:tplc="CE4278FA">
      <w:start w:val="1"/>
      <w:numFmt w:val="lowerRoman"/>
      <w:lvlText w:val="%1."/>
      <w:lvlJc w:val="left"/>
      <w:pPr>
        <w:tabs>
          <w:tab w:val="num" w:pos="1440"/>
        </w:tabs>
        <w:ind w:left="144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95">
    <w:nsid w:val="60B54E5A"/>
    <w:multiLevelType w:val="hybridMultilevel"/>
    <w:tmpl w:val="2D0A421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6">
    <w:nsid w:val="62C15984"/>
    <w:multiLevelType w:val="hybridMultilevel"/>
    <w:tmpl w:val="ECA89050"/>
    <w:lvl w:ilvl="0" w:tplc="080A0001">
      <w:start w:val="1"/>
      <w:numFmt w:val="bullet"/>
      <w:lvlText w:val=""/>
      <w:lvlJc w:val="left"/>
      <w:pPr>
        <w:tabs>
          <w:tab w:val="num" w:pos="720"/>
        </w:tabs>
        <w:ind w:left="720" w:hanging="360"/>
      </w:pPr>
      <w:rPr>
        <w:rFonts w:ascii="Symbol" w:hAnsi="Symbol" w:hint="default"/>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97">
    <w:nsid w:val="65801B5C"/>
    <w:multiLevelType w:val="hybridMultilevel"/>
    <w:tmpl w:val="8FCCEFB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nsid w:val="65E72238"/>
    <w:multiLevelType w:val="hybridMultilevel"/>
    <w:tmpl w:val="CC3219D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9">
    <w:nsid w:val="65E838B5"/>
    <w:multiLevelType w:val="hybridMultilevel"/>
    <w:tmpl w:val="DFD6C592"/>
    <w:lvl w:ilvl="0" w:tplc="BCA0C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68A2552E"/>
    <w:multiLevelType w:val="hybridMultilevel"/>
    <w:tmpl w:val="BFC44ADA"/>
    <w:lvl w:ilvl="0" w:tplc="B7D890E8">
      <w:start w:val="1"/>
      <w:numFmt w:val="lowerLetter"/>
      <w:lvlText w:val="%1)"/>
      <w:lvlJc w:val="left"/>
      <w:pPr>
        <w:tabs>
          <w:tab w:val="num" w:pos="1212"/>
        </w:tabs>
        <w:ind w:left="1212" w:hanging="360"/>
      </w:pPr>
      <w:rPr>
        <w:rFonts w:cs="Times New Roman" w:hint="default"/>
      </w:rPr>
    </w:lvl>
    <w:lvl w:ilvl="1" w:tplc="85580308">
      <w:start w:val="1"/>
      <w:numFmt w:val="lowerLetter"/>
      <w:lvlText w:val="(%2)"/>
      <w:lvlJc w:val="left"/>
      <w:pPr>
        <w:tabs>
          <w:tab w:val="num" w:pos="1896"/>
        </w:tabs>
        <w:ind w:left="1896" w:hanging="390"/>
      </w:pPr>
      <w:rPr>
        <w:rFonts w:cs="Times New Roman" w:hint="default"/>
      </w:rPr>
    </w:lvl>
    <w:lvl w:ilvl="2" w:tplc="0C0A001B" w:tentative="1">
      <w:start w:val="1"/>
      <w:numFmt w:val="lowerRoman"/>
      <w:lvlText w:val="%3."/>
      <w:lvlJc w:val="right"/>
      <w:pPr>
        <w:tabs>
          <w:tab w:val="num" w:pos="2586"/>
        </w:tabs>
        <w:ind w:left="2586" w:hanging="180"/>
      </w:pPr>
      <w:rPr>
        <w:rFonts w:cs="Times New Roman"/>
      </w:rPr>
    </w:lvl>
    <w:lvl w:ilvl="3" w:tplc="0C0A000F" w:tentative="1">
      <w:start w:val="1"/>
      <w:numFmt w:val="decimal"/>
      <w:lvlText w:val="%4."/>
      <w:lvlJc w:val="left"/>
      <w:pPr>
        <w:tabs>
          <w:tab w:val="num" w:pos="3306"/>
        </w:tabs>
        <w:ind w:left="3306" w:hanging="360"/>
      </w:pPr>
      <w:rPr>
        <w:rFonts w:cs="Times New Roman"/>
      </w:rPr>
    </w:lvl>
    <w:lvl w:ilvl="4" w:tplc="0C0A0019" w:tentative="1">
      <w:start w:val="1"/>
      <w:numFmt w:val="lowerLetter"/>
      <w:lvlText w:val="%5."/>
      <w:lvlJc w:val="left"/>
      <w:pPr>
        <w:tabs>
          <w:tab w:val="num" w:pos="4026"/>
        </w:tabs>
        <w:ind w:left="4026" w:hanging="360"/>
      </w:pPr>
      <w:rPr>
        <w:rFonts w:cs="Times New Roman"/>
      </w:rPr>
    </w:lvl>
    <w:lvl w:ilvl="5" w:tplc="0C0A001B" w:tentative="1">
      <w:start w:val="1"/>
      <w:numFmt w:val="lowerRoman"/>
      <w:lvlText w:val="%6."/>
      <w:lvlJc w:val="right"/>
      <w:pPr>
        <w:tabs>
          <w:tab w:val="num" w:pos="4746"/>
        </w:tabs>
        <w:ind w:left="4746" w:hanging="180"/>
      </w:pPr>
      <w:rPr>
        <w:rFonts w:cs="Times New Roman"/>
      </w:rPr>
    </w:lvl>
    <w:lvl w:ilvl="6" w:tplc="0C0A000F" w:tentative="1">
      <w:start w:val="1"/>
      <w:numFmt w:val="decimal"/>
      <w:lvlText w:val="%7."/>
      <w:lvlJc w:val="left"/>
      <w:pPr>
        <w:tabs>
          <w:tab w:val="num" w:pos="5466"/>
        </w:tabs>
        <w:ind w:left="5466" w:hanging="360"/>
      </w:pPr>
      <w:rPr>
        <w:rFonts w:cs="Times New Roman"/>
      </w:rPr>
    </w:lvl>
    <w:lvl w:ilvl="7" w:tplc="0C0A0019" w:tentative="1">
      <w:start w:val="1"/>
      <w:numFmt w:val="lowerLetter"/>
      <w:lvlText w:val="%8."/>
      <w:lvlJc w:val="left"/>
      <w:pPr>
        <w:tabs>
          <w:tab w:val="num" w:pos="6186"/>
        </w:tabs>
        <w:ind w:left="6186" w:hanging="360"/>
      </w:pPr>
      <w:rPr>
        <w:rFonts w:cs="Times New Roman"/>
      </w:rPr>
    </w:lvl>
    <w:lvl w:ilvl="8" w:tplc="0C0A001B" w:tentative="1">
      <w:start w:val="1"/>
      <w:numFmt w:val="lowerRoman"/>
      <w:lvlText w:val="%9."/>
      <w:lvlJc w:val="right"/>
      <w:pPr>
        <w:tabs>
          <w:tab w:val="num" w:pos="6906"/>
        </w:tabs>
        <w:ind w:left="6906" w:hanging="180"/>
      </w:pPr>
      <w:rPr>
        <w:rFonts w:cs="Times New Roman"/>
      </w:rPr>
    </w:lvl>
  </w:abstractNum>
  <w:abstractNum w:abstractNumId="101">
    <w:nsid w:val="68E14BAD"/>
    <w:multiLevelType w:val="hybridMultilevel"/>
    <w:tmpl w:val="EC28664A"/>
    <w:lvl w:ilvl="0" w:tplc="BCA0C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nsid w:val="695D6276"/>
    <w:multiLevelType w:val="hybridMultilevel"/>
    <w:tmpl w:val="07A829CE"/>
    <w:lvl w:ilvl="0" w:tplc="0C0A0001">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103">
    <w:nsid w:val="69AA5B6A"/>
    <w:multiLevelType w:val="hybridMultilevel"/>
    <w:tmpl w:val="5DBC5686"/>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5964EB30">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nsid w:val="6A120713"/>
    <w:multiLevelType w:val="hybridMultilevel"/>
    <w:tmpl w:val="03701B9E"/>
    <w:lvl w:ilvl="0" w:tplc="0C0A0001">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105">
    <w:nsid w:val="6BF6147C"/>
    <w:multiLevelType w:val="hybridMultilevel"/>
    <w:tmpl w:val="18B06418"/>
    <w:lvl w:ilvl="0" w:tplc="BCA0C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nsid w:val="6C4B4950"/>
    <w:multiLevelType w:val="hybridMultilevel"/>
    <w:tmpl w:val="8946B580"/>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6CF94929"/>
    <w:multiLevelType w:val="hybridMultilevel"/>
    <w:tmpl w:val="D3A01AB2"/>
    <w:lvl w:ilvl="0" w:tplc="0C0A0001">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108">
    <w:nsid w:val="6D6D2F23"/>
    <w:multiLevelType w:val="hybridMultilevel"/>
    <w:tmpl w:val="53704B60"/>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F0128684">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nsid w:val="70901A42"/>
    <w:multiLevelType w:val="hybridMultilevel"/>
    <w:tmpl w:val="4E8EF8B0"/>
    <w:lvl w:ilvl="0" w:tplc="00AE4A6A">
      <w:start w:val="1"/>
      <w:numFmt w:val="decimal"/>
      <w:lvlText w:val="%1"/>
      <w:lvlJc w:val="left"/>
      <w:pPr>
        <w:ind w:left="720" w:hanging="360"/>
      </w:pPr>
      <w:rPr>
        <w:rFonts w:hint="default"/>
        <w:lang w:val="es-ES_tradnl"/>
      </w:rPr>
    </w:lvl>
    <w:lvl w:ilvl="1" w:tplc="A5CE61D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nsid w:val="71F04FA6"/>
    <w:multiLevelType w:val="hybridMultilevel"/>
    <w:tmpl w:val="90EC2360"/>
    <w:lvl w:ilvl="0" w:tplc="081EC728">
      <w:start w:val="1"/>
      <w:numFmt w:val="lowerLetter"/>
      <w:lvlText w:val="%1)"/>
      <w:lvlJc w:val="left"/>
      <w:pPr>
        <w:tabs>
          <w:tab w:val="num" w:pos="709"/>
        </w:tabs>
        <w:ind w:left="709" w:hanging="426"/>
      </w:pPr>
      <w:rPr>
        <w:rFonts w:cs="Times New Roman" w:hint="default"/>
      </w:rPr>
    </w:lvl>
    <w:lvl w:ilvl="1" w:tplc="CE4278FA">
      <w:start w:val="1"/>
      <w:numFmt w:val="lowerRoman"/>
      <w:lvlText w:val="%2."/>
      <w:lvlJc w:val="left"/>
      <w:pPr>
        <w:tabs>
          <w:tab w:val="num" w:pos="1440"/>
        </w:tabs>
        <w:ind w:left="1440" w:hanging="360"/>
      </w:pPr>
      <w:rPr>
        <w:rFonts w:cs="Times New Roman" w:hint="default"/>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11">
    <w:nsid w:val="722120ED"/>
    <w:multiLevelType w:val="hybridMultilevel"/>
    <w:tmpl w:val="C17C2B9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nsid w:val="751F6953"/>
    <w:multiLevelType w:val="hybridMultilevel"/>
    <w:tmpl w:val="064614EE"/>
    <w:lvl w:ilvl="0" w:tplc="080A0001">
      <w:start w:val="1"/>
      <w:numFmt w:val="upperLetter"/>
      <w:lvlText w:val="%1."/>
      <w:lvlJc w:val="left"/>
      <w:pPr>
        <w:tabs>
          <w:tab w:val="num" w:pos="720"/>
        </w:tabs>
        <w:ind w:left="720" w:hanging="432"/>
      </w:pPr>
      <w:rPr>
        <w:rFonts w:hint="default"/>
        <w:b/>
      </w:rPr>
    </w:lvl>
    <w:lvl w:ilvl="1" w:tplc="080A0003" w:tentative="1">
      <w:start w:val="1"/>
      <w:numFmt w:val="lowerLetter"/>
      <w:lvlText w:val="%2."/>
      <w:lvlJc w:val="left"/>
      <w:pPr>
        <w:tabs>
          <w:tab w:val="num" w:pos="1440"/>
        </w:tabs>
        <w:ind w:left="1440" w:hanging="360"/>
      </w:pPr>
    </w:lvl>
    <w:lvl w:ilvl="2" w:tplc="080A0005" w:tentative="1">
      <w:start w:val="1"/>
      <w:numFmt w:val="lowerRoman"/>
      <w:lvlText w:val="%3."/>
      <w:lvlJc w:val="right"/>
      <w:pPr>
        <w:tabs>
          <w:tab w:val="num" w:pos="2160"/>
        </w:tabs>
        <w:ind w:left="2160" w:hanging="180"/>
      </w:pPr>
    </w:lvl>
    <w:lvl w:ilvl="3" w:tplc="080A0001" w:tentative="1">
      <w:start w:val="1"/>
      <w:numFmt w:val="decimal"/>
      <w:lvlText w:val="%4."/>
      <w:lvlJc w:val="left"/>
      <w:pPr>
        <w:tabs>
          <w:tab w:val="num" w:pos="2880"/>
        </w:tabs>
        <w:ind w:left="2880" w:hanging="360"/>
      </w:pPr>
    </w:lvl>
    <w:lvl w:ilvl="4" w:tplc="080A0003" w:tentative="1">
      <w:start w:val="1"/>
      <w:numFmt w:val="lowerLetter"/>
      <w:lvlText w:val="%5."/>
      <w:lvlJc w:val="left"/>
      <w:pPr>
        <w:tabs>
          <w:tab w:val="num" w:pos="3600"/>
        </w:tabs>
        <w:ind w:left="3600" w:hanging="360"/>
      </w:pPr>
    </w:lvl>
    <w:lvl w:ilvl="5" w:tplc="080A0005" w:tentative="1">
      <w:start w:val="1"/>
      <w:numFmt w:val="lowerRoman"/>
      <w:lvlText w:val="%6."/>
      <w:lvlJc w:val="right"/>
      <w:pPr>
        <w:tabs>
          <w:tab w:val="num" w:pos="4320"/>
        </w:tabs>
        <w:ind w:left="4320" w:hanging="180"/>
      </w:pPr>
    </w:lvl>
    <w:lvl w:ilvl="6" w:tplc="080A0001" w:tentative="1">
      <w:start w:val="1"/>
      <w:numFmt w:val="decimal"/>
      <w:lvlText w:val="%7."/>
      <w:lvlJc w:val="left"/>
      <w:pPr>
        <w:tabs>
          <w:tab w:val="num" w:pos="5040"/>
        </w:tabs>
        <w:ind w:left="5040" w:hanging="360"/>
      </w:pPr>
    </w:lvl>
    <w:lvl w:ilvl="7" w:tplc="080A0003" w:tentative="1">
      <w:start w:val="1"/>
      <w:numFmt w:val="lowerLetter"/>
      <w:lvlText w:val="%8."/>
      <w:lvlJc w:val="left"/>
      <w:pPr>
        <w:tabs>
          <w:tab w:val="num" w:pos="5760"/>
        </w:tabs>
        <w:ind w:left="5760" w:hanging="360"/>
      </w:pPr>
    </w:lvl>
    <w:lvl w:ilvl="8" w:tplc="080A0005" w:tentative="1">
      <w:start w:val="1"/>
      <w:numFmt w:val="lowerRoman"/>
      <w:lvlText w:val="%9."/>
      <w:lvlJc w:val="right"/>
      <w:pPr>
        <w:tabs>
          <w:tab w:val="num" w:pos="6480"/>
        </w:tabs>
        <w:ind w:left="6480" w:hanging="180"/>
      </w:pPr>
    </w:lvl>
  </w:abstractNum>
  <w:abstractNum w:abstractNumId="113">
    <w:nsid w:val="754F3149"/>
    <w:multiLevelType w:val="hybridMultilevel"/>
    <w:tmpl w:val="F914F9D2"/>
    <w:lvl w:ilvl="0" w:tplc="04090017">
      <w:start w:val="1"/>
      <w:numFmt w:val="lowerLetter"/>
      <w:lvlText w:val="%1)"/>
      <w:lvlJc w:val="left"/>
      <w:pPr>
        <w:ind w:left="770" w:hanging="360"/>
      </w:pPr>
    </w:lvl>
    <w:lvl w:ilvl="1" w:tplc="04090019" w:tentative="1">
      <w:start w:val="1"/>
      <w:numFmt w:val="lowerLetter"/>
      <w:lvlText w:val="%2."/>
      <w:lvlJc w:val="left"/>
      <w:pPr>
        <w:ind w:left="1490" w:hanging="360"/>
      </w:pPr>
    </w:lvl>
    <w:lvl w:ilvl="2" w:tplc="0409001B" w:tentative="1">
      <w:start w:val="1"/>
      <w:numFmt w:val="lowerRoman"/>
      <w:lvlText w:val="%3."/>
      <w:lvlJc w:val="right"/>
      <w:pPr>
        <w:ind w:left="2210" w:hanging="180"/>
      </w:pPr>
    </w:lvl>
    <w:lvl w:ilvl="3" w:tplc="0409000F" w:tentative="1">
      <w:start w:val="1"/>
      <w:numFmt w:val="decimal"/>
      <w:lvlText w:val="%4."/>
      <w:lvlJc w:val="left"/>
      <w:pPr>
        <w:ind w:left="2930" w:hanging="360"/>
      </w:pPr>
    </w:lvl>
    <w:lvl w:ilvl="4" w:tplc="04090019" w:tentative="1">
      <w:start w:val="1"/>
      <w:numFmt w:val="lowerLetter"/>
      <w:lvlText w:val="%5."/>
      <w:lvlJc w:val="left"/>
      <w:pPr>
        <w:ind w:left="3650" w:hanging="360"/>
      </w:pPr>
    </w:lvl>
    <w:lvl w:ilvl="5" w:tplc="0409001B" w:tentative="1">
      <w:start w:val="1"/>
      <w:numFmt w:val="lowerRoman"/>
      <w:lvlText w:val="%6."/>
      <w:lvlJc w:val="right"/>
      <w:pPr>
        <w:ind w:left="4370" w:hanging="180"/>
      </w:pPr>
    </w:lvl>
    <w:lvl w:ilvl="6" w:tplc="0409000F" w:tentative="1">
      <w:start w:val="1"/>
      <w:numFmt w:val="decimal"/>
      <w:lvlText w:val="%7."/>
      <w:lvlJc w:val="left"/>
      <w:pPr>
        <w:ind w:left="5090" w:hanging="360"/>
      </w:pPr>
    </w:lvl>
    <w:lvl w:ilvl="7" w:tplc="04090019" w:tentative="1">
      <w:start w:val="1"/>
      <w:numFmt w:val="lowerLetter"/>
      <w:lvlText w:val="%8."/>
      <w:lvlJc w:val="left"/>
      <w:pPr>
        <w:ind w:left="5810" w:hanging="360"/>
      </w:pPr>
    </w:lvl>
    <w:lvl w:ilvl="8" w:tplc="0409001B" w:tentative="1">
      <w:start w:val="1"/>
      <w:numFmt w:val="lowerRoman"/>
      <w:lvlText w:val="%9."/>
      <w:lvlJc w:val="right"/>
      <w:pPr>
        <w:ind w:left="6530" w:hanging="180"/>
      </w:pPr>
    </w:lvl>
  </w:abstractNum>
  <w:abstractNum w:abstractNumId="114">
    <w:nsid w:val="76A27010"/>
    <w:multiLevelType w:val="hybridMultilevel"/>
    <w:tmpl w:val="CA08157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nsid w:val="78EF3CBF"/>
    <w:multiLevelType w:val="hybridMultilevel"/>
    <w:tmpl w:val="647442B6"/>
    <w:lvl w:ilvl="0" w:tplc="5D144D54">
      <w:start w:val="16"/>
      <w:numFmt w:val="lowerLetter"/>
      <w:lvlText w:val="%1)"/>
      <w:lvlJc w:val="left"/>
      <w:pPr>
        <w:tabs>
          <w:tab w:val="num" w:pos="709"/>
        </w:tabs>
        <w:ind w:left="709" w:hanging="426"/>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6">
    <w:nsid w:val="7B246B1B"/>
    <w:multiLevelType w:val="hybridMultilevel"/>
    <w:tmpl w:val="6A70A164"/>
    <w:lvl w:ilvl="0" w:tplc="0C0A0001">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117">
    <w:nsid w:val="7B7347CA"/>
    <w:multiLevelType w:val="hybridMultilevel"/>
    <w:tmpl w:val="91BC8486"/>
    <w:lvl w:ilvl="0" w:tplc="BCA0C5E6">
      <w:start w:val="1"/>
      <w:numFmt w:val="decimal"/>
      <w:lvlText w:val="%1"/>
      <w:lvlJc w:val="left"/>
      <w:pPr>
        <w:ind w:left="720" w:hanging="360"/>
      </w:pPr>
      <w:rPr>
        <w:rFonts w:hint="default"/>
      </w:rPr>
    </w:lvl>
    <w:lvl w:ilvl="1" w:tplc="7A0C7D56">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8">
    <w:nsid w:val="7D3F288A"/>
    <w:multiLevelType w:val="hybridMultilevel"/>
    <w:tmpl w:val="CAA0ED0E"/>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9">
    <w:nsid w:val="7E4747D3"/>
    <w:multiLevelType w:val="hybridMultilevel"/>
    <w:tmpl w:val="4B3CA224"/>
    <w:lvl w:ilvl="0" w:tplc="0C0A0001">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num w:numId="1">
    <w:abstractNumId w:val="46"/>
  </w:num>
  <w:num w:numId="2">
    <w:abstractNumId w:val="32"/>
  </w:num>
  <w:num w:numId="3">
    <w:abstractNumId w:val="67"/>
  </w:num>
  <w:num w:numId="4">
    <w:abstractNumId w:val="96"/>
  </w:num>
  <w:num w:numId="5">
    <w:abstractNumId w:val="95"/>
  </w:num>
  <w:num w:numId="6">
    <w:abstractNumId w:val="16"/>
  </w:num>
  <w:num w:numId="7">
    <w:abstractNumId w:val="88"/>
  </w:num>
  <w:num w:numId="8">
    <w:abstractNumId w:val="84"/>
  </w:num>
  <w:num w:numId="9">
    <w:abstractNumId w:val="1"/>
  </w:num>
  <w:num w:numId="10">
    <w:abstractNumId w:val="81"/>
  </w:num>
  <w:num w:numId="11">
    <w:abstractNumId w:val="18"/>
  </w:num>
  <w:num w:numId="12">
    <w:abstractNumId w:val="51"/>
  </w:num>
  <w:num w:numId="13">
    <w:abstractNumId w:val="41"/>
  </w:num>
  <w:num w:numId="14">
    <w:abstractNumId w:val="86"/>
  </w:num>
  <w:num w:numId="15">
    <w:abstractNumId w:val="98"/>
  </w:num>
  <w:num w:numId="16">
    <w:abstractNumId w:val="92"/>
  </w:num>
  <w:num w:numId="17">
    <w:abstractNumId w:val="31"/>
  </w:num>
  <w:num w:numId="18">
    <w:abstractNumId w:val="61"/>
  </w:num>
  <w:num w:numId="19">
    <w:abstractNumId w:val="9"/>
  </w:num>
  <w:num w:numId="20">
    <w:abstractNumId w:val="80"/>
  </w:num>
  <w:num w:numId="21">
    <w:abstractNumId w:val="78"/>
  </w:num>
  <w:num w:numId="22">
    <w:abstractNumId w:val="3"/>
  </w:num>
  <w:num w:numId="23">
    <w:abstractNumId w:val="43"/>
  </w:num>
  <w:num w:numId="24">
    <w:abstractNumId w:val="91"/>
  </w:num>
  <w:num w:numId="25">
    <w:abstractNumId w:val="49"/>
  </w:num>
  <w:num w:numId="26">
    <w:abstractNumId w:val="60"/>
  </w:num>
  <w:num w:numId="27">
    <w:abstractNumId w:val="7"/>
  </w:num>
  <w:num w:numId="28">
    <w:abstractNumId w:val="14"/>
  </w:num>
  <w:num w:numId="29">
    <w:abstractNumId w:val="112"/>
  </w:num>
  <w:num w:numId="30">
    <w:abstractNumId w:val="20"/>
  </w:num>
  <w:num w:numId="31">
    <w:abstractNumId w:val="38"/>
  </w:num>
  <w:num w:numId="32">
    <w:abstractNumId w:val="36"/>
  </w:num>
  <w:num w:numId="33">
    <w:abstractNumId w:val="119"/>
  </w:num>
  <w:num w:numId="34">
    <w:abstractNumId w:val="107"/>
  </w:num>
  <w:num w:numId="35">
    <w:abstractNumId w:val="72"/>
  </w:num>
  <w:num w:numId="36">
    <w:abstractNumId w:val="39"/>
  </w:num>
  <w:num w:numId="37">
    <w:abstractNumId w:val="104"/>
  </w:num>
  <w:num w:numId="38">
    <w:abstractNumId w:val="30"/>
  </w:num>
  <w:num w:numId="39">
    <w:abstractNumId w:val="83"/>
  </w:num>
  <w:num w:numId="40">
    <w:abstractNumId w:val="116"/>
  </w:num>
  <w:num w:numId="41">
    <w:abstractNumId w:val="102"/>
  </w:num>
  <w:num w:numId="42">
    <w:abstractNumId w:val="28"/>
  </w:num>
  <w:num w:numId="43">
    <w:abstractNumId w:val="11"/>
  </w:num>
  <w:num w:numId="44">
    <w:abstractNumId w:val="22"/>
  </w:num>
  <w:num w:numId="45">
    <w:abstractNumId w:val="117"/>
  </w:num>
  <w:num w:numId="46">
    <w:abstractNumId w:val="2"/>
  </w:num>
  <w:num w:numId="47">
    <w:abstractNumId w:val="47"/>
  </w:num>
  <w:num w:numId="48">
    <w:abstractNumId w:val="15"/>
  </w:num>
  <w:num w:numId="49">
    <w:abstractNumId w:val="10"/>
  </w:num>
  <w:num w:numId="50">
    <w:abstractNumId w:val="21"/>
  </w:num>
  <w:num w:numId="51">
    <w:abstractNumId w:val="114"/>
  </w:num>
  <w:num w:numId="52">
    <w:abstractNumId w:val="77"/>
  </w:num>
  <w:num w:numId="53">
    <w:abstractNumId w:val="93"/>
  </w:num>
  <w:num w:numId="54">
    <w:abstractNumId w:val="97"/>
  </w:num>
  <w:num w:numId="55">
    <w:abstractNumId w:val="82"/>
  </w:num>
  <w:num w:numId="56">
    <w:abstractNumId w:val="70"/>
  </w:num>
  <w:num w:numId="57">
    <w:abstractNumId w:val="71"/>
  </w:num>
  <w:num w:numId="58">
    <w:abstractNumId w:val="109"/>
  </w:num>
  <w:num w:numId="59">
    <w:abstractNumId w:val="100"/>
  </w:num>
  <w:num w:numId="60">
    <w:abstractNumId w:val="65"/>
  </w:num>
  <w:num w:numId="61">
    <w:abstractNumId w:val="13"/>
  </w:num>
  <w:num w:numId="62">
    <w:abstractNumId w:val="110"/>
  </w:num>
  <w:num w:numId="63">
    <w:abstractNumId w:val="74"/>
  </w:num>
  <w:num w:numId="64">
    <w:abstractNumId w:val="4"/>
  </w:num>
  <w:num w:numId="65">
    <w:abstractNumId w:val="64"/>
  </w:num>
  <w:num w:numId="66">
    <w:abstractNumId w:val="94"/>
  </w:num>
  <w:num w:numId="67">
    <w:abstractNumId w:val="6"/>
  </w:num>
  <w:num w:numId="68">
    <w:abstractNumId w:val="33"/>
  </w:num>
  <w:num w:numId="69">
    <w:abstractNumId w:val="35"/>
  </w:num>
  <w:num w:numId="70">
    <w:abstractNumId w:val="87"/>
  </w:num>
  <w:num w:numId="71">
    <w:abstractNumId w:val="58"/>
  </w:num>
  <w:num w:numId="72">
    <w:abstractNumId w:val="115"/>
  </w:num>
  <w:num w:numId="73">
    <w:abstractNumId w:val="54"/>
  </w:num>
  <w:num w:numId="74">
    <w:abstractNumId w:val="76"/>
  </w:num>
  <w:num w:numId="75">
    <w:abstractNumId w:val="57"/>
  </w:num>
  <w:num w:numId="76">
    <w:abstractNumId w:val="29"/>
  </w:num>
  <w:num w:numId="77">
    <w:abstractNumId w:val="69"/>
  </w:num>
  <w:num w:numId="78">
    <w:abstractNumId w:val="53"/>
  </w:num>
  <w:num w:numId="79">
    <w:abstractNumId w:val="55"/>
  </w:num>
  <w:num w:numId="80">
    <w:abstractNumId w:val="24"/>
  </w:num>
  <w:num w:numId="81">
    <w:abstractNumId w:val="17"/>
  </w:num>
  <w:num w:numId="82">
    <w:abstractNumId w:val="37"/>
  </w:num>
  <w:num w:numId="83">
    <w:abstractNumId w:val="48"/>
  </w:num>
  <w:num w:numId="84">
    <w:abstractNumId w:val="25"/>
  </w:num>
  <w:num w:numId="85">
    <w:abstractNumId w:val="118"/>
  </w:num>
  <w:num w:numId="86">
    <w:abstractNumId w:val="62"/>
  </w:num>
  <w:num w:numId="87">
    <w:abstractNumId w:val="8"/>
  </w:num>
  <w:num w:numId="88">
    <w:abstractNumId w:val="99"/>
  </w:num>
  <w:num w:numId="89">
    <w:abstractNumId w:val="105"/>
  </w:num>
  <w:num w:numId="90">
    <w:abstractNumId w:val="113"/>
  </w:num>
  <w:num w:numId="91">
    <w:abstractNumId w:val="23"/>
  </w:num>
  <w:num w:numId="92">
    <w:abstractNumId w:val="19"/>
  </w:num>
  <w:num w:numId="93">
    <w:abstractNumId w:val="0"/>
  </w:num>
  <w:num w:numId="94">
    <w:abstractNumId w:val="27"/>
  </w:num>
  <w:num w:numId="95">
    <w:abstractNumId w:val="106"/>
  </w:num>
  <w:num w:numId="96">
    <w:abstractNumId w:val="103"/>
  </w:num>
  <w:num w:numId="97">
    <w:abstractNumId w:val="63"/>
  </w:num>
  <w:num w:numId="98">
    <w:abstractNumId w:val="52"/>
  </w:num>
  <w:num w:numId="99">
    <w:abstractNumId w:val="90"/>
  </w:num>
  <w:num w:numId="100">
    <w:abstractNumId w:val="66"/>
  </w:num>
  <w:num w:numId="101">
    <w:abstractNumId w:val="85"/>
  </w:num>
  <w:num w:numId="102">
    <w:abstractNumId w:val="42"/>
  </w:num>
  <w:num w:numId="103">
    <w:abstractNumId w:val="79"/>
  </w:num>
  <w:num w:numId="104">
    <w:abstractNumId w:val="101"/>
  </w:num>
  <w:num w:numId="105">
    <w:abstractNumId w:val="5"/>
  </w:num>
  <w:num w:numId="106">
    <w:abstractNumId w:val="12"/>
  </w:num>
  <w:num w:numId="107">
    <w:abstractNumId w:val="26"/>
  </w:num>
  <w:num w:numId="108">
    <w:abstractNumId w:val="50"/>
  </w:num>
  <w:num w:numId="109">
    <w:abstractNumId w:val="108"/>
  </w:num>
  <w:num w:numId="110">
    <w:abstractNumId w:val="89"/>
  </w:num>
  <w:num w:numId="111">
    <w:abstractNumId w:val="59"/>
  </w:num>
  <w:num w:numId="112">
    <w:abstractNumId w:val="73"/>
  </w:num>
  <w:num w:numId="113">
    <w:abstractNumId w:val="34"/>
  </w:num>
  <w:num w:numId="114">
    <w:abstractNumId w:val="44"/>
  </w:num>
  <w:num w:numId="115">
    <w:abstractNumId w:val="111"/>
  </w:num>
  <w:num w:numId="116">
    <w:abstractNumId w:val="75"/>
  </w:num>
  <w:num w:numId="117">
    <w:abstractNumId w:val="45"/>
  </w:num>
  <w:num w:numId="118">
    <w:abstractNumId w:val="56"/>
  </w:num>
  <w:num w:numId="119">
    <w:abstractNumId w:val="68"/>
  </w:num>
  <w:num w:numId="120">
    <w:abstractNumId w:val="40"/>
  </w:num>
  <w:numIdMacAtCleanup w:val="1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2C1C"/>
    <w:rsid w:val="00000E22"/>
    <w:rsid w:val="00011FCA"/>
    <w:rsid w:val="00017FCC"/>
    <w:rsid w:val="00021A0A"/>
    <w:rsid w:val="000249BC"/>
    <w:rsid w:val="000278BC"/>
    <w:rsid w:val="00031F6B"/>
    <w:rsid w:val="000417AB"/>
    <w:rsid w:val="00051217"/>
    <w:rsid w:val="00055D5E"/>
    <w:rsid w:val="0006302B"/>
    <w:rsid w:val="00066B35"/>
    <w:rsid w:val="00070DE8"/>
    <w:rsid w:val="0007182B"/>
    <w:rsid w:val="000837F6"/>
    <w:rsid w:val="000912A7"/>
    <w:rsid w:val="00092F6E"/>
    <w:rsid w:val="000979DC"/>
    <w:rsid w:val="000A4B56"/>
    <w:rsid w:val="000B0196"/>
    <w:rsid w:val="000B6316"/>
    <w:rsid w:val="000E0655"/>
    <w:rsid w:val="000F0E72"/>
    <w:rsid w:val="0010454B"/>
    <w:rsid w:val="0010500F"/>
    <w:rsid w:val="0010642D"/>
    <w:rsid w:val="0010663C"/>
    <w:rsid w:val="001101D3"/>
    <w:rsid w:val="00110AC6"/>
    <w:rsid w:val="00111ED5"/>
    <w:rsid w:val="00116508"/>
    <w:rsid w:val="00117095"/>
    <w:rsid w:val="0012426E"/>
    <w:rsid w:val="00126671"/>
    <w:rsid w:val="00127D76"/>
    <w:rsid w:val="00131318"/>
    <w:rsid w:val="00136629"/>
    <w:rsid w:val="00145B5A"/>
    <w:rsid w:val="001504E9"/>
    <w:rsid w:val="00154ECC"/>
    <w:rsid w:val="00166606"/>
    <w:rsid w:val="001871F6"/>
    <w:rsid w:val="001954F8"/>
    <w:rsid w:val="001A0336"/>
    <w:rsid w:val="001B1FBA"/>
    <w:rsid w:val="001C2F88"/>
    <w:rsid w:val="001C79B0"/>
    <w:rsid w:val="001E6566"/>
    <w:rsid w:val="001F1582"/>
    <w:rsid w:val="001F6350"/>
    <w:rsid w:val="00201475"/>
    <w:rsid w:val="00211245"/>
    <w:rsid w:val="00214D18"/>
    <w:rsid w:val="002253C9"/>
    <w:rsid w:val="002253E0"/>
    <w:rsid w:val="002329E5"/>
    <w:rsid w:val="002353DD"/>
    <w:rsid w:val="002379E3"/>
    <w:rsid w:val="00251264"/>
    <w:rsid w:val="00261E27"/>
    <w:rsid w:val="0026673D"/>
    <w:rsid w:val="00270C04"/>
    <w:rsid w:val="00282780"/>
    <w:rsid w:val="00283843"/>
    <w:rsid w:val="0028494B"/>
    <w:rsid w:val="002903B9"/>
    <w:rsid w:val="00295A93"/>
    <w:rsid w:val="002A032B"/>
    <w:rsid w:val="002C0FE6"/>
    <w:rsid w:val="002C5C49"/>
    <w:rsid w:val="002E19FF"/>
    <w:rsid w:val="00303FA4"/>
    <w:rsid w:val="00306697"/>
    <w:rsid w:val="003078A5"/>
    <w:rsid w:val="00307DF2"/>
    <w:rsid w:val="0031434C"/>
    <w:rsid w:val="00321C3F"/>
    <w:rsid w:val="003257CC"/>
    <w:rsid w:val="0034742F"/>
    <w:rsid w:val="00355344"/>
    <w:rsid w:val="0035750C"/>
    <w:rsid w:val="00361BF8"/>
    <w:rsid w:val="00364829"/>
    <w:rsid w:val="00366E6F"/>
    <w:rsid w:val="00370577"/>
    <w:rsid w:val="00381F84"/>
    <w:rsid w:val="00390A6D"/>
    <w:rsid w:val="003912F2"/>
    <w:rsid w:val="003B6685"/>
    <w:rsid w:val="003C6243"/>
    <w:rsid w:val="003E0041"/>
    <w:rsid w:val="003E7D1C"/>
    <w:rsid w:val="003E7F3C"/>
    <w:rsid w:val="0040111C"/>
    <w:rsid w:val="00404652"/>
    <w:rsid w:val="00405AF5"/>
    <w:rsid w:val="00412252"/>
    <w:rsid w:val="00412C1C"/>
    <w:rsid w:val="004637D6"/>
    <w:rsid w:val="0047233D"/>
    <w:rsid w:val="00473016"/>
    <w:rsid w:val="004762D8"/>
    <w:rsid w:val="004859D7"/>
    <w:rsid w:val="004A65F1"/>
    <w:rsid w:val="004A6862"/>
    <w:rsid w:val="004B558F"/>
    <w:rsid w:val="004C24D6"/>
    <w:rsid w:val="004D47F8"/>
    <w:rsid w:val="004E72DF"/>
    <w:rsid w:val="004E75E0"/>
    <w:rsid w:val="005005AA"/>
    <w:rsid w:val="005014B0"/>
    <w:rsid w:val="00524709"/>
    <w:rsid w:val="00550ACE"/>
    <w:rsid w:val="00554F74"/>
    <w:rsid w:val="00555DC6"/>
    <w:rsid w:val="00561949"/>
    <w:rsid w:val="00575C46"/>
    <w:rsid w:val="0058011F"/>
    <w:rsid w:val="00586E9C"/>
    <w:rsid w:val="00590926"/>
    <w:rsid w:val="00593F1A"/>
    <w:rsid w:val="00595CA2"/>
    <w:rsid w:val="005D121E"/>
    <w:rsid w:val="005D131B"/>
    <w:rsid w:val="005D3D05"/>
    <w:rsid w:val="005D5E1A"/>
    <w:rsid w:val="005E5CDA"/>
    <w:rsid w:val="005F07AC"/>
    <w:rsid w:val="005F13E0"/>
    <w:rsid w:val="005F3625"/>
    <w:rsid w:val="00601667"/>
    <w:rsid w:val="00603874"/>
    <w:rsid w:val="0063386F"/>
    <w:rsid w:val="006439DA"/>
    <w:rsid w:val="006566F8"/>
    <w:rsid w:val="00664591"/>
    <w:rsid w:val="006700E1"/>
    <w:rsid w:val="0067585F"/>
    <w:rsid w:val="00677A21"/>
    <w:rsid w:val="006838A7"/>
    <w:rsid w:val="006849D1"/>
    <w:rsid w:val="00684DEA"/>
    <w:rsid w:val="00694B05"/>
    <w:rsid w:val="00696592"/>
    <w:rsid w:val="006A110B"/>
    <w:rsid w:val="006B58BF"/>
    <w:rsid w:val="006B75CF"/>
    <w:rsid w:val="006C2B40"/>
    <w:rsid w:val="006D4DA3"/>
    <w:rsid w:val="006F2D7F"/>
    <w:rsid w:val="006F4BBF"/>
    <w:rsid w:val="00702333"/>
    <w:rsid w:val="00702D0C"/>
    <w:rsid w:val="00704E5E"/>
    <w:rsid w:val="00707DAA"/>
    <w:rsid w:val="00714677"/>
    <w:rsid w:val="00715FE9"/>
    <w:rsid w:val="00727A8C"/>
    <w:rsid w:val="007303D3"/>
    <w:rsid w:val="00732809"/>
    <w:rsid w:val="00736BDF"/>
    <w:rsid w:val="00744FDB"/>
    <w:rsid w:val="007608AF"/>
    <w:rsid w:val="00760CE8"/>
    <w:rsid w:val="00765CF3"/>
    <w:rsid w:val="00770A17"/>
    <w:rsid w:val="0078062D"/>
    <w:rsid w:val="007A6C9F"/>
    <w:rsid w:val="007B6D31"/>
    <w:rsid w:val="007D5A53"/>
    <w:rsid w:val="007D6C88"/>
    <w:rsid w:val="007E4842"/>
    <w:rsid w:val="007E7BB4"/>
    <w:rsid w:val="007F0DFA"/>
    <w:rsid w:val="008130B4"/>
    <w:rsid w:val="008247FA"/>
    <w:rsid w:val="008262DD"/>
    <w:rsid w:val="00841C0C"/>
    <w:rsid w:val="00866D5B"/>
    <w:rsid w:val="00871AD0"/>
    <w:rsid w:val="00876153"/>
    <w:rsid w:val="00880509"/>
    <w:rsid w:val="008A28E5"/>
    <w:rsid w:val="008A315D"/>
    <w:rsid w:val="008B04F0"/>
    <w:rsid w:val="008B60D1"/>
    <w:rsid w:val="008D0666"/>
    <w:rsid w:val="008D4D85"/>
    <w:rsid w:val="008E471B"/>
    <w:rsid w:val="00902A11"/>
    <w:rsid w:val="009070F6"/>
    <w:rsid w:val="00916DA3"/>
    <w:rsid w:val="009172C8"/>
    <w:rsid w:val="00917F8D"/>
    <w:rsid w:val="00921821"/>
    <w:rsid w:val="00932991"/>
    <w:rsid w:val="00934735"/>
    <w:rsid w:val="0093716A"/>
    <w:rsid w:val="00937B32"/>
    <w:rsid w:val="00940821"/>
    <w:rsid w:val="009416DA"/>
    <w:rsid w:val="00943EF1"/>
    <w:rsid w:val="009477B8"/>
    <w:rsid w:val="00966CB6"/>
    <w:rsid w:val="0098450B"/>
    <w:rsid w:val="00984FDD"/>
    <w:rsid w:val="00994F8A"/>
    <w:rsid w:val="00997033"/>
    <w:rsid w:val="009A536D"/>
    <w:rsid w:val="009B07DC"/>
    <w:rsid w:val="009B12E2"/>
    <w:rsid w:val="009B567F"/>
    <w:rsid w:val="009C3201"/>
    <w:rsid w:val="009D11DE"/>
    <w:rsid w:val="009E3334"/>
    <w:rsid w:val="009F2D74"/>
    <w:rsid w:val="00A0449E"/>
    <w:rsid w:val="00A05CF4"/>
    <w:rsid w:val="00A07FDF"/>
    <w:rsid w:val="00A14518"/>
    <w:rsid w:val="00A2394E"/>
    <w:rsid w:val="00A33957"/>
    <w:rsid w:val="00A428E0"/>
    <w:rsid w:val="00A54D16"/>
    <w:rsid w:val="00A54FF0"/>
    <w:rsid w:val="00A55508"/>
    <w:rsid w:val="00A57B1D"/>
    <w:rsid w:val="00A65013"/>
    <w:rsid w:val="00A70720"/>
    <w:rsid w:val="00A80AAA"/>
    <w:rsid w:val="00A86A69"/>
    <w:rsid w:val="00A93060"/>
    <w:rsid w:val="00AB338A"/>
    <w:rsid w:val="00AC0CE7"/>
    <w:rsid w:val="00AD2FD0"/>
    <w:rsid w:val="00AD65B3"/>
    <w:rsid w:val="00AE4DBC"/>
    <w:rsid w:val="00AE77B7"/>
    <w:rsid w:val="00AF20CA"/>
    <w:rsid w:val="00B00A85"/>
    <w:rsid w:val="00B00AB5"/>
    <w:rsid w:val="00B06DF7"/>
    <w:rsid w:val="00B11684"/>
    <w:rsid w:val="00B13FF4"/>
    <w:rsid w:val="00B216D2"/>
    <w:rsid w:val="00B256F6"/>
    <w:rsid w:val="00B33A5F"/>
    <w:rsid w:val="00B41B20"/>
    <w:rsid w:val="00B432E3"/>
    <w:rsid w:val="00B43418"/>
    <w:rsid w:val="00B45D47"/>
    <w:rsid w:val="00B50ED9"/>
    <w:rsid w:val="00B635E4"/>
    <w:rsid w:val="00B70CF9"/>
    <w:rsid w:val="00B7329D"/>
    <w:rsid w:val="00B768C8"/>
    <w:rsid w:val="00B77E02"/>
    <w:rsid w:val="00B8283F"/>
    <w:rsid w:val="00B85BC2"/>
    <w:rsid w:val="00B94BBF"/>
    <w:rsid w:val="00BA0D8A"/>
    <w:rsid w:val="00BA13FB"/>
    <w:rsid w:val="00BA1746"/>
    <w:rsid w:val="00BC0559"/>
    <w:rsid w:val="00BC2371"/>
    <w:rsid w:val="00BD3845"/>
    <w:rsid w:val="00BD4FC6"/>
    <w:rsid w:val="00BF4EF4"/>
    <w:rsid w:val="00BF56A5"/>
    <w:rsid w:val="00C0675E"/>
    <w:rsid w:val="00C06C54"/>
    <w:rsid w:val="00C10ECD"/>
    <w:rsid w:val="00C26783"/>
    <w:rsid w:val="00C35AE7"/>
    <w:rsid w:val="00C45D99"/>
    <w:rsid w:val="00C4608F"/>
    <w:rsid w:val="00C5487D"/>
    <w:rsid w:val="00C71DB6"/>
    <w:rsid w:val="00C8096D"/>
    <w:rsid w:val="00C8205A"/>
    <w:rsid w:val="00C846AB"/>
    <w:rsid w:val="00CD3C65"/>
    <w:rsid w:val="00CE3F5A"/>
    <w:rsid w:val="00D10B11"/>
    <w:rsid w:val="00D13635"/>
    <w:rsid w:val="00D20882"/>
    <w:rsid w:val="00D272A5"/>
    <w:rsid w:val="00D44F7A"/>
    <w:rsid w:val="00D4732C"/>
    <w:rsid w:val="00D800F7"/>
    <w:rsid w:val="00D870A4"/>
    <w:rsid w:val="00D92100"/>
    <w:rsid w:val="00D925FE"/>
    <w:rsid w:val="00DA2BAA"/>
    <w:rsid w:val="00DA7F93"/>
    <w:rsid w:val="00DB0112"/>
    <w:rsid w:val="00DB2342"/>
    <w:rsid w:val="00DB682C"/>
    <w:rsid w:val="00DC1580"/>
    <w:rsid w:val="00DE068A"/>
    <w:rsid w:val="00DF620B"/>
    <w:rsid w:val="00E02C64"/>
    <w:rsid w:val="00E10240"/>
    <w:rsid w:val="00E129D0"/>
    <w:rsid w:val="00E159B6"/>
    <w:rsid w:val="00E200D7"/>
    <w:rsid w:val="00E374A6"/>
    <w:rsid w:val="00E402A3"/>
    <w:rsid w:val="00E4711B"/>
    <w:rsid w:val="00E517A2"/>
    <w:rsid w:val="00E54414"/>
    <w:rsid w:val="00E62134"/>
    <w:rsid w:val="00E71D44"/>
    <w:rsid w:val="00E81A99"/>
    <w:rsid w:val="00E835E8"/>
    <w:rsid w:val="00E861B6"/>
    <w:rsid w:val="00E93D93"/>
    <w:rsid w:val="00E96507"/>
    <w:rsid w:val="00E96AD9"/>
    <w:rsid w:val="00EB103D"/>
    <w:rsid w:val="00EB5CAF"/>
    <w:rsid w:val="00EC40EA"/>
    <w:rsid w:val="00ED24F6"/>
    <w:rsid w:val="00EE7F4F"/>
    <w:rsid w:val="00EF7145"/>
    <w:rsid w:val="00F04F8F"/>
    <w:rsid w:val="00F44E46"/>
    <w:rsid w:val="00F52CA5"/>
    <w:rsid w:val="00F8324A"/>
    <w:rsid w:val="00F83979"/>
    <w:rsid w:val="00F93288"/>
    <w:rsid w:val="00F93C4E"/>
    <w:rsid w:val="00FB2567"/>
    <w:rsid w:val="00FB5AE5"/>
    <w:rsid w:val="00FD08B1"/>
    <w:rsid w:val="00FF31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21A0A"/>
    <w:rPr>
      <w:sz w:val="24"/>
      <w:szCs w:val="24"/>
      <w:lang w:val="es-ES" w:eastAsia="zh-CN"/>
    </w:rPr>
  </w:style>
  <w:style w:type="paragraph" w:styleId="Ttulo1">
    <w:name w:val="heading 1"/>
    <w:aliases w:val=" Car"/>
    <w:basedOn w:val="Normal"/>
    <w:next w:val="Normal"/>
    <w:link w:val="Ttulo1Car"/>
    <w:qFormat/>
    <w:rsid w:val="007D6C88"/>
    <w:pPr>
      <w:pBdr>
        <w:bottom w:val="single" w:sz="12" w:space="1" w:color="auto"/>
        <w:between w:val="single" w:sz="12" w:space="1" w:color="auto"/>
      </w:pBdr>
      <w:spacing w:before="120"/>
      <w:jc w:val="both"/>
      <w:outlineLvl w:val="0"/>
    </w:pPr>
    <w:rPr>
      <w:rFonts w:eastAsia="Times New Roman" w:cs="CG Palacio (WN)"/>
      <w:b/>
      <w:sz w:val="18"/>
      <w:lang w:eastAsia="es-ES"/>
    </w:rPr>
  </w:style>
  <w:style w:type="paragraph" w:styleId="Ttulo2">
    <w:name w:val="heading 2"/>
    <w:basedOn w:val="Normal"/>
    <w:next w:val="Normal"/>
    <w:qFormat/>
    <w:rsid w:val="007D6C88"/>
    <w:pPr>
      <w:pBdr>
        <w:top w:val="double" w:sz="6" w:space="1" w:color="auto"/>
        <w:between w:val="double" w:sz="6" w:space="1" w:color="auto"/>
      </w:pBdr>
      <w:spacing w:after="101" w:line="216" w:lineRule="atLeast"/>
      <w:jc w:val="both"/>
      <w:outlineLvl w:val="1"/>
    </w:pPr>
    <w:rPr>
      <w:rFonts w:ascii="Arial" w:eastAsia="Times New Roman" w:hAnsi="Arial" w:cs="Helv"/>
      <w:sz w:val="18"/>
      <w:szCs w:val="20"/>
      <w:lang w:val="es-ES_tradnl"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 Car Car"/>
    <w:basedOn w:val="Fuentedeprrafopredeter"/>
    <w:link w:val="Ttulo1"/>
    <w:rsid w:val="007D6C88"/>
    <w:rPr>
      <w:rFonts w:cs="CG Palacio (WN)"/>
      <w:b/>
      <w:sz w:val="18"/>
      <w:szCs w:val="24"/>
      <w:lang w:val="es-ES" w:eastAsia="es-ES" w:bidi="ar-SA"/>
    </w:rPr>
  </w:style>
  <w:style w:type="paragraph" w:styleId="Encabezado">
    <w:name w:val="header"/>
    <w:basedOn w:val="Normal"/>
    <w:rsid w:val="007D6C88"/>
    <w:pPr>
      <w:tabs>
        <w:tab w:val="center" w:pos="4252"/>
        <w:tab w:val="right" w:pos="8504"/>
      </w:tabs>
    </w:pPr>
  </w:style>
  <w:style w:type="paragraph" w:styleId="Piedepgina">
    <w:name w:val="footer"/>
    <w:basedOn w:val="Normal"/>
    <w:rsid w:val="007D6C88"/>
    <w:pPr>
      <w:tabs>
        <w:tab w:val="center" w:pos="4252"/>
        <w:tab w:val="right" w:pos="8504"/>
      </w:tabs>
    </w:pPr>
  </w:style>
  <w:style w:type="paragraph" w:customStyle="1" w:styleId="Fechas">
    <w:name w:val="Fechas"/>
    <w:basedOn w:val="Normal"/>
    <w:rsid w:val="007D6C88"/>
    <w:pPr>
      <w:pBdr>
        <w:bottom w:val="double" w:sz="6" w:space="1" w:color="auto"/>
        <w:between w:val="double" w:sz="6" w:space="1" w:color="auto"/>
      </w:pBdr>
      <w:tabs>
        <w:tab w:val="center" w:pos="4464"/>
        <w:tab w:val="right" w:pos="8582"/>
      </w:tabs>
      <w:spacing w:line="216" w:lineRule="atLeast"/>
      <w:ind w:left="288" w:right="288"/>
      <w:jc w:val="both"/>
    </w:pPr>
    <w:rPr>
      <w:rFonts w:eastAsia="Times New Roman" w:cs="CG Palacio (WN)"/>
      <w:sz w:val="18"/>
      <w:szCs w:val="20"/>
      <w:lang w:val="es-ES_tradnl" w:eastAsia="es-MX"/>
    </w:rPr>
  </w:style>
  <w:style w:type="table" w:styleId="Tablaconcuadrcula">
    <w:name w:val="Table Grid"/>
    <w:basedOn w:val="Tablanormal"/>
    <w:rsid w:val="007D6C88"/>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o">
    <w:name w:val="Texto"/>
    <w:basedOn w:val="Normal"/>
    <w:link w:val="TextoCar"/>
    <w:rsid w:val="007D6C88"/>
    <w:pPr>
      <w:spacing w:after="101" w:line="216" w:lineRule="exact"/>
      <w:ind w:firstLine="288"/>
      <w:jc w:val="both"/>
    </w:pPr>
    <w:rPr>
      <w:rFonts w:ascii="Arial" w:eastAsia="Times New Roman" w:hAnsi="Arial" w:cs="Arial"/>
      <w:sz w:val="18"/>
      <w:szCs w:val="20"/>
      <w:lang w:eastAsia="es-ES"/>
    </w:rPr>
  </w:style>
  <w:style w:type="character" w:customStyle="1" w:styleId="TextoCar">
    <w:name w:val="Texto Car"/>
    <w:basedOn w:val="Fuentedeprrafopredeter"/>
    <w:link w:val="Texto"/>
    <w:rsid w:val="007D6C88"/>
    <w:rPr>
      <w:rFonts w:ascii="Arial" w:hAnsi="Arial" w:cs="Arial"/>
      <w:sz w:val="18"/>
      <w:lang w:val="es-ES" w:eastAsia="es-ES" w:bidi="ar-SA"/>
    </w:rPr>
  </w:style>
  <w:style w:type="paragraph" w:customStyle="1" w:styleId="CABEZA">
    <w:name w:val="CABEZA"/>
    <w:basedOn w:val="Normal"/>
    <w:rsid w:val="007D6C88"/>
    <w:pPr>
      <w:jc w:val="center"/>
    </w:pPr>
    <w:rPr>
      <w:rFonts w:eastAsia="Times New Roman" w:cs="Arial"/>
      <w:b/>
      <w:sz w:val="28"/>
      <w:szCs w:val="28"/>
      <w:lang w:val="es-ES_tradnl" w:eastAsia="es-MX"/>
    </w:rPr>
  </w:style>
  <w:style w:type="paragraph" w:customStyle="1" w:styleId="ANOTACION">
    <w:name w:val="ANOTACION"/>
    <w:basedOn w:val="Normal"/>
    <w:rsid w:val="007D6C88"/>
    <w:pPr>
      <w:spacing w:before="101" w:after="101" w:line="216" w:lineRule="atLeast"/>
      <w:jc w:val="center"/>
    </w:pPr>
    <w:rPr>
      <w:rFonts w:eastAsia="Times New Roman"/>
      <w:b/>
      <w:sz w:val="18"/>
      <w:szCs w:val="20"/>
      <w:lang w:val="es-ES_tradnl" w:eastAsia="es-ES"/>
    </w:rPr>
  </w:style>
  <w:style w:type="paragraph" w:customStyle="1" w:styleId="Titulo1">
    <w:name w:val="Titulo 1"/>
    <w:basedOn w:val="Texto"/>
    <w:rsid w:val="007D6C88"/>
    <w:pPr>
      <w:pBdr>
        <w:bottom w:val="single" w:sz="12" w:space="1" w:color="auto"/>
      </w:pBdr>
      <w:spacing w:before="120" w:after="0" w:line="240" w:lineRule="auto"/>
      <w:ind w:firstLine="0"/>
      <w:outlineLvl w:val="0"/>
    </w:pPr>
    <w:rPr>
      <w:rFonts w:ascii="Times New Roman" w:hAnsi="Times New Roman"/>
      <w:b/>
      <w:szCs w:val="18"/>
      <w:lang w:val="es-MX" w:eastAsia="es-MX"/>
    </w:rPr>
  </w:style>
  <w:style w:type="paragraph" w:customStyle="1" w:styleId="Titulo2">
    <w:name w:val="Titulo 2"/>
    <w:basedOn w:val="Texto"/>
    <w:rsid w:val="007D6C88"/>
    <w:pPr>
      <w:pBdr>
        <w:top w:val="double" w:sz="6" w:space="1" w:color="auto"/>
      </w:pBdr>
      <w:spacing w:line="240" w:lineRule="auto"/>
      <w:ind w:firstLine="0"/>
      <w:outlineLvl w:val="1"/>
    </w:pPr>
    <w:rPr>
      <w:lang w:val="es-MX"/>
    </w:rPr>
  </w:style>
  <w:style w:type="character" w:styleId="Textoennegrita">
    <w:name w:val="Strong"/>
    <w:basedOn w:val="Fuentedeprrafopredeter"/>
    <w:qFormat/>
    <w:rsid w:val="007D6C88"/>
    <w:rPr>
      <w:b/>
      <w:bCs/>
    </w:rPr>
  </w:style>
  <w:style w:type="paragraph" w:customStyle="1" w:styleId="ROMANOSCar">
    <w:name w:val="ROMANOS Car"/>
    <w:basedOn w:val="Normal"/>
    <w:link w:val="ROMANOSCarCar"/>
    <w:rsid w:val="007D6C88"/>
    <w:pPr>
      <w:tabs>
        <w:tab w:val="left" w:pos="720"/>
      </w:tabs>
      <w:spacing w:after="101" w:line="216" w:lineRule="exact"/>
      <w:ind w:left="720" w:hanging="432"/>
      <w:jc w:val="both"/>
    </w:pPr>
    <w:rPr>
      <w:rFonts w:ascii="Arial" w:eastAsia="Times New Roman" w:hAnsi="Arial" w:cs="Arial"/>
      <w:sz w:val="18"/>
      <w:szCs w:val="18"/>
      <w:lang w:eastAsia="es-ES"/>
    </w:rPr>
  </w:style>
  <w:style w:type="character" w:customStyle="1" w:styleId="ROMANOSCarCar">
    <w:name w:val="ROMANOS Car Car"/>
    <w:basedOn w:val="Fuentedeprrafopredeter"/>
    <w:link w:val="ROMANOSCar"/>
    <w:rsid w:val="007D6C88"/>
    <w:rPr>
      <w:rFonts w:ascii="Arial" w:hAnsi="Arial" w:cs="Arial"/>
      <w:sz w:val="18"/>
      <w:szCs w:val="18"/>
      <w:lang w:val="es-ES" w:eastAsia="es-ES" w:bidi="ar-SA"/>
    </w:rPr>
  </w:style>
  <w:style w:type="paragraph" w:customStyle="1" w:styleId="INCISOCar">
    <w:name w:val="INCISO Car"/>
    <w:basedOn w:val="Normal"/>
    <w:link w:val="INCISOCarCar"/>
    <w:rsid w:val="007D6C88"/>
    <w:pPr>
      <w:tabs>
        <w:tab w:val="left" w:pos="1080"/>
      </w:tabs>
      <w:spacing w:after="101" w:line="216" w:lineRule="exact"/>
      <w:ind w:left="1080" w:hanging="360"/>
      <w:jc w:val="both"/>
    </w:pPr>
    <w:rPr>
      <w:rFonts w:ascii="Arial" w:eastAsia="Times New Roman" w:hAnsi="Arial" w:cs="Arial"/>
      <w:sz w:val="18"/>
      <w:szCs w:val="18"/>
      <w:lang w:val="es-MX" w:eastAsia="es-MX"/>
    </w:rPr>
  </w:style>
  <w:style w:type="character" w:customStyle="1" w:styleId="INCISOCarCar">
    <w:name w:val="INCISO Car Car"/>
    <w:basedOn w:val="Fuentedeprrafopredeter"/>
    <w:link w:val="INCISOCar"/>
    <w:rsid w:val="007D6C88"/>
    <w:rPr>
      <w:rFonts w:ascii="Arial" w:hAnsi="Arial" w:cs="Arial"/>
      <w:sz w:val="18"/>
      <w:szCs w:val="18"/>
      <w:lang w:val="es-MX" w:eastAsia="es-MX" w:bidi="ar-SA"/>
    </w:rPr>
  </w:style>
  <w:style w:type="paragraph" w:customStyle="1" w:styleId="textoCar0">
    <w:name w:val="texto Car"/>
    <w:basedOn w:val="Normal"/>
    <w:link w:val="textoCarCar"/>
    <w:rsid w:val="007D6C88"/>
    <w:pPr>
      <w:spacing w:after="101" w:line="216" w:lineRule="atLeast"/>
      <w:ind w:firstLine="288"/>
      <w:jc w:val="both"/>
    </w:pPr>
    <w:rPr>
      <w:rFonts w:ascii="Arial" w:eastAsia="Times New Roman" w:hAnsi="Arial"/>
      <w:sz w:val="18"/>
      <w:szCs w:val="20"/>
      <w:lang w:val="es-ES_tradnl" w:eastAsia="es-ES"/>
    </w:rPr>
  </w:style>
  <w:style w:type="character" w:customStyle="1" w:styleId="textoCarCar">
    <w:name w:val="texto Car Car"/>
    <w:basedOn w:val="Fuentedeprrafopredeter"/>
    <w:link w:val="textoCar0"/>
    <w:rsid w:val="007D6C88"/>
    <w:rPr>
      <w:rFonts w:ascii="Arial" w:hAnsi="Arial"/>
      <w:sz w:val="18"/>
      <w:lang w:val="es-ES_tradnl" w:eastAsia="es-ES" w:bidi="ar-SA"/>
    </w:rPr>
  </w:style>
  <w:style w:type="paragraph" w:customStyle="1" w:styleId="SUBIN">
    <w:name w:val="SUBIN"/>
    <w:basedOn w:val="Texto"/>
    <w:rsid w:val="007D6C88"/>
    <w:pPr>
      <w:ind w:left="1987" w:hanging="720"/>
    </w:pPr>
    <w:rPr>
      <w:lang w:val="es-MX"/>
    </w:rPr>
  </w:style>
  <w:style w:type="paragraph" w:customStyle="1" w:styleId="tt">
    <w:name w:val="tt"/>
    <w:basedOn w:val="Texto"/>
    <w:rsid w:val="007D6C88"/>
    <w:pPr>
      <w:tabs>
        <w:tab w:val="left" w:pos="1320"/>
        <w:tab w:val="left" w:pos="1629"/>
      </w:tabs>
      <w:ind w:left="1647" w:hanging="1440"/>
    </w:pPr>
    <w:rPr>
      <w:lang w:val="es-ES_tradnl"/>
    </w:rPr>
  </w:style>
  <w:style w:type="paragraph" w:customStyle="1" w:styleId="sum">
    <w:name w:val="sum"/>
    <w:basedOn w:val="Texto"/>
    <w:link w:val="sumCar"/>
    <w:rsid w:val="007D6C88"/>
    <w:pPr>
      <w:tabs>
        <w:tab w:val="right" w:leader="dot" w:pos="8100"/>
        <w:tab w:val="right" w:pos="8640"/>
      </w:tabs>
      <w:spacing w:after="0" w:line="266" w:lineRule="exact"/>
      <w:ind w:left="274" w:right="749" w:firstLine="0"/>
    </w:pPr>
    <w:rPr>
      <w:rFonts w:ascii="Times New Roman" w:hAnsi="Times New Roman"/>
      <w:b/>
      <w:sz w:val="20"/>
      <w:u w:val="single"/>
      <w:lang w:val="es-ES_tradnl"/>
    </w:rPr>
  </w:style>
  <w:style w:type="character" w:customStyle="1" w:styleId="sumCar">
    <w:name w:val="sum Car"/>
    <w:basedOn w:val="Fuentedeprrafopredeter"/>
    <w:link w:val="sum"/>
    <w:rsid w:val="007D6C88"/>
    <w:rPr>
      <w:rFonts w:cs="Arial"/>
      <w:b/>
      <w:u w:val="single"/>
      <w:lang w:val="es-ES_tradnl" w:eastAsia="es-ES" w:bidi="ar-SA"/>
    </w:rPr>
  </w:style>
  <w:style w:type="paragraph" w:customStyle="1" w:styleId="EstilotextoPrimeralnea0">
    <w:name w:val="Estilo texto + Primera línea:  0&quot;"/>
    <w:basedOn w:val="textoCar0"/>
    <w:rsid w:val="007D6C88"/>
    <w:pPr>
      <w:spacing w:line="216" w:lineRule="exact"/>
      <w:ind w:firstLine="0"/>
    </w:pPr>
    <w:rPr>
      <w:lang w:val="es-MX" w:eastAsia="es-MX"/>
    </w:rPr>
  </w:style>
  <w:style w:type="paragraph" w:styleId="Mapadeldocumento">
    <w:name w:val="Document Map"/>
    <w:basedOn w:val="Normal"/>
    <w:semiHidden/>
    <w:rsid w:val="007D6C88"/>
    <w:pPr>
      <w:shd w:val="clear" w:color="auto" w:fill="000080"/>
    </w:pPr>
    <w:rPr>
      <w:rFonts w:ascii="Tahoma" w:eastAsia="Times New Roman" w:hAnsi="Tahoma" w:cs="Tahoma"/>
      <w:sz w:val="20"/>
      <w:szCs w:val="20"/>
      <w:lang w:eastAsia="es-ES"/>
    </w:rPr>
  </w:style>
  <w:style w:type="paragraph" w:customStyle="1" w:styleId="c1">
    <w:name w:val="c1"/>
    <w:basedOn w:val="Normal"/>
    <w:rsid w:val="007D6C88"/>
    <w:pPr>
      <w:tabs>
        <w:tab w:val="left" w:pos="314"/>
        <w:tab w:val="left" w:pos="540"/>
        <w:tab w:val="left" w:pos="1080"/>
        <w:tab w:val="left" w:pos="3060"/>
        <w:tab w:val="left" w:pos="4140"/>
        <w:tab w:val="left" w:pos="5310"/>
        <w:tab w:val="left" w:pos="6086"/>
        <w:tab w:val="left" w:pos="6281"/>
        <w:tab w:val="left" w:pos="7195"/>
        <w:tab w:val="left" w:pos="13750"/>
      </w:tabs>
      <w:spacing w:after="48" w:line="136" w:lineRule="exact"/>
      <w:ind w:firstLine="288"/>
    </w:pPr>
    <w:rPr>
      <w:rFonts w:ascii="Courier New" w:eastAsia="Times New Roman" w:hAnsi="Courier New" w:cs="Courier New"/>
      <w:color w:val="000000"/>
      <w:sz w:val="10"/>
      <w:szCs w:val="20"/>
      <w:lang w:val="es-ES_tradnl" w:eastAsia="es-MX"/>
    </w:rPr>
  </w:style>
  <w:style w:type="paragraph" w:customStyle="1" w:styleId="cE">
    <w:name w:val="cE"/>
    <w:basedOn w:val="Normal"/>
    <w:rsid w:val="007D6C88"/>
    <w:pPr>
      <w:tabs>
        <w:tab w:val="left" w:pos="360"/>
        <w:tab w:val="left" w:pos="990"/>
        <w:tab w:val="right" w:pos="5760"/>
        <w:tab w:val="left" w:pos="6120"/>
        <w:tab w:val="left" w:pos="6750"/>
        <w:tab w:val="left" w:pos="13750"/>
      </w:tabs>
      <w:spacing w:line="176" w:lineRule="exact"/>
    </w:pPr>
    <w:rPr>
      <w:rFonts w:ascii="Courier New" w:eastAsia="Times New Roman" w:hAnsi="Courier New" w:cs="Courier New"/>
      <w:color w:val="000000"/>
      <w:sz w:val="10"/>
      <w:szCs w:val="20"/>
      <w:lang w:val="es-ES_tradnl" w:eastAsia="es-ES"/>
    </w:rPr>
  </w:style>
  <w:style w:type="paragraph" w:customStyle="1" w:styleId="CERRAR">
    <w:name w:val="CERRAR"/>
    <w:basedOn w:val="Normal"/>
    <w:rsid w:val="007D6C88"/>
    <w:pPr>
      <w:spacing w:after="29" w:line="187" w:lineRule="atLeast"/>
      <w:ind w:firstLine="288"/>
      <w:jc w:val="both"/>
    </w:pPr>
    <w:rPr>
      <w:rFonts w:ascii="Arial" w:eastAsia="Times New Roman" w:hAnsi="Arial" w:cs="Arial"/>
      <w:sz w:val="18"/>
      <w:szCs w:val="20"/>
      <w:lang w:val="es-ES_tradnl" w:eastAsia="es-ES"/>
    </w:rPr>
  </w:style>
  <w:style w:type="paragraph" w:customStyle="1" w:styleId="Textosinformato1">
    <w:name w:val="Texto sin formato1"/>
    <w:basedOn w:val="Normal"/>
    <w:rsid w:val="007D6C88"/>
    <w:rPr>
      <w:rFonts w:ascii="Courier New" w:eastAsia="Times New Roman" w:hAnsi="Courier New" w:cs="Courier New"/>
      <w:sz w:val="20"/>
      <w:szCs w:val="20"/>
      <w:lang w:eastAsia="es-ES"/>
    </w:rPr>
  </w:style>
  <w:style w:type="paragraph" w:customStyle="1" w:styleId="Textonormal">
    <w:name w:val="Texto normal"/>
    <w:basedOn w:val="Normal"/>
    <w:rsid w:val="007D6C88"/>
    <w:pPr>
      <w:jc w:val="both"/>
    </w:pPr>
    <w:rPr>
      <w:rFonts w:ascii="Arial" w:eastAsia="Times New Roman" w:hAnsi="Arial" w:cs="Arial"/>
      <w:szCs w:val="20"/>
      <w:lang w:eastAsia="es-ES"/>
    </w:rPr>
  </w:style>
  <w:style w:type="paragraph" w:customStyle="1" w:styleId="Sangra2detindependiente1">
    <w:name w:val="Sangría 2 de t. independiente1"/>
    <w:basedOn w:val="Normal"/>
    <w:rsid w:val="007D6C88"/>
    <w:pPr>
      <w:spacing w:after="120" w:line="480" w:lineRule="atLeast"/>
      <w:ind w:left="283"/>
    </w:pPr>
    <w:rPr>
      <w:rFonts w:eastAsia="Times New Roman"/>
      <w:sz w:val="20"/>
      <w:szCs w:val="20"/>
      <w:lang w:val="es-ES_tradnl" w:eastAsia="es-ES"/>
    </w:rPr>
  </w:style>
  <w:style w:type="paragraph" w:customStyle="1" w:styleId="sum1">
    <w:name w:val="sum1"/>
    <w:basedOn w:val="Texto"/>
    <w:link w:val="sum1CarCar"/>
    <w:rsid w:val="007D6C88"/>
    <w:pPr>
      <w:tabs>
        <w:tab w:val="right" w:leader="dot" w:pos="8100"/>
        <w:tab w:val="right" w:pos="8640"/>
      </w:tabs>
      <w:spacing w:after="0" w:line="266" w:lineRule="exact"/>
      <w:ind w:left="274" w:right="749" w:firstLine="0"/>
    </w:pPr>
    <w:rPr>
      <w:rFonts w:eastAsia="SimSun"/>
      <w:szCs w:val="24"/>
      <w:lang w:val="es-ES_tradnl"/>
    </w:rPr>
  </w:style>
  <w:style w:type="character" w:customStyle="1" w:styleId="sum1CarCar">
    <w:name w:val="sum1 Car Car"/>
    <w:link w:val="sum1"/>
    <w:rsid w:val="007D6C88"/>
    <w:rPr>
      <w:rFonts w:ascii="Arial" w:eastAsia="SimSun" w:hAnsi="Arial" w:cs="Arial"/>
      <w:sz w:val="18"/>
      <w:szCs w:val="24"/>
      <w:lang w:val="es-ES_tradnl" w:eastAsia="es-ES" w:bidi="ar-SA"/>
    </w:rPr>
  </w:style>
  <w:style w:type="character" w:customStyle="1" w:styleId="TextoCar1">
    <w:name w:val="Texto Car1"/>
    <w:basedOn w:val="Fuentedeprrafopredeter"/>
    <w:rsid w:val="007D6C88"/>
    <w:rPr>
      <w:rFonts w:ascii="Arial" w:hAnsi="Arial" w:cs="Arial"/>
      <w:sz w:val="18"/>
      <w:lang w:val="es-ES" w:eastAsia="es-ES" w:bidi="ar-SA"/>
    </w:rPr>
  </w:style>
  <w:style w:type="paragraph" w:customStyle="1" w:styleId="ROMANOS">
    <w:name w:val="ROMANOS"/>
    <w:basedOn w:val="Normal"/>
    <w:link w:val="ROMANOSCar0"/>
    <w:rsid w:val="007D6C88"/>
    <w:pPr>
      <w:tabs>
        <w:tab w:val="left" w:pos="720"/>
      </w:tabs>
      <w:spacing w:after="101" w:line="216" w:lineRule="exact"/>
      <w:ind w:left="720" w:hanging="432"/>
      <w:jc w:val="both"/>
    </w:pPr>
    <w:rPr>
      <w:rFonts w:ascii="Arial" w:hAnsi="Arial" w:cs="Arial"/>
      <w:sz w:val="18"/>
      <w:szCs w:val="18"/>
      <w:lang w:eastAsia="es-ES"/>
    </w:rPr>
  </w:style>
  <w:style w:type="character" w:customStyle="1" w:styleId="ROMANOSCar0">
    <w:name w:val="ROMANOS Car"/>
    <w:basedOn w:val="Fuentedeprrafopredeter"/>
    <w:link w:val="ROMANOS"/>
    <w:rsid w:val="007D6C88"/>
    <w:rPr>
      <w:rFonts w:ascii="Arial" w:eastAsia="SimSun" w:hAnsi="Arial" w:cs="Arial"/>
      <w:sz w:val="18"/>
      <w:szCs w:val="18"/>
      <w:lang w:val="es-ES" w:eastAsia="es-ES" w:bidi="ar-SA"/>
    </w:rPr>
  </w:style>
  <w:style w:type="paragraph" w:customStyle="1" w:styleId="texto0">
    <w:name w:val="texto"/>
    <w:basedOn w:val="Normal"/>
    <w:rsid w:val="007D6C88"/>
    <w:pPr>
      <w:spacing w:after="101" w:line="216" w:lineRule="exact"/>
      <w:ind w:firstLine="288"/>
      <w:jc w:val="both"/>
    </w:pPr>
    <w:rPr>
      <w:rFonts w:ascii="Arial" w:eastAsia="Times New Roman" w:hAnsi="Arial" w:cs="Arial"/>
      <w:sz w:val="18"/>
      <w:szCs w:val="18"/>
      <w:lang w:val="es-MX" w:eastAsia="es-MX"/>
    </w:rPr>
  </w:style>
  <w:style w:type="paragraph" w:styleId="Sangra3detindependiente">
    <w:name w:val="Body Text Indent 3"/>
    <w:basedOn w:val="Normal"/>
    <w:rsid w:val="007D6C88"/>
    <w:pPr>
      <w:spacing w:after="120"/>
      <w:ind w:left="283"/>
    </w:pPr>
    <w:rPr>
      <w:rFonts w:eastAsia="Times New Roman"/>
      <w:sz w:val="16"/>
      <w:szCs w:val="16"/>
      <w:lang w:val="es-MX" w:eastAsia="es-ES"/>
    </w:rPr>
  </w:style>
  <w:style w:type="paragraph" w:customStyle="1" w:styleId="convocav">
    <w:name w:val="convoca_vñ"/>
    <w:basedOn w:val="convoca"/>
    <w:autoRedefine/>
    <w:rsid w:val="007D6C88"/>
    <w:pPr>
      <w:tabs>
        <w:tab w:val="left" w:pos="284"/>
        <w:tab w:val="num" w:pos="425"/>
      </w:tabs>
    </w:pPr>
    <w:rPr>
      <w:rFonts w:cs="Times New Roman"/>
      <w:szCs w:val="18"/>
    </w:rPr>
  </w:style>
  <w:style w:type="paragraph" w:customStyle="1" w:styleId="convoca">
    <w:name w:val="convoca"/>
    <w:basedOn w:val="Normal"/>
    <w:rsid w:val="007D6C88"/>
    <w:pPr>
      <w:tabs>
        <w:tab w:val="left" w:pos="425"/>
      </w:tabs>
      <w:ind w:left="425" w:hanging="425"/>
      <w:jc w:val="both"/>
    </w:pPr>
    <w:rPr>
      <w:rFonts w:ascii="Arial" w:eastAsia="Times New Roman" w:hAnsi="Arial" w:cs="Arial"/>
      <w:sz w:val="18"/>
      <w:szCs w:val="20"/>
      <w:lang w:eastAsia="es-ES"/>
    </w:rPr>
  </w:style>
  <w:style w:type="paragraph" w:customStyle="1" w:styleId="ROMVI">
    <w:name w:val="ROMVIÑ"/>
    <w:basedOn w:val="ROMANOS"/>
    <w:rsid w:val="007D6C88"/>
    <w:pPr>
      <w:ind w:hanging="360"/>
    </w:pPr>
  </w:style>
  <w:style w:type="paragraph" w:customStyle="1" w:styleId="Estilo1">
    <w:name w:val="Estilo1"/>
    <w:basedOn w:val="Normal"/>
    <w:rsid w:val="007D6C88"/>
    <w:pPr>
      <w:tabs>
        <w:tab w:val="num" w:pos="1829"/>
      </w:tabs>
      <w:spacing w:after="101" w:line="216" w:lineRule="exact"/>
      <w:ind w:left="1829" w:hanging="360"/>
      <w:jc w:val="both"/>
    </w:pPr>
    <w:rPr>
      <w:rFonts w:ascii="Arial" w:eastAsia="Times New Roman" w:hAnsi="Arial" w:cs="Arial"/>
      <w:b/>
      <w:sz w:val="18"/>
      <w:szCs w:val="18"/>
      <w:lang w:val="es-MX" w:eastAsia="es-ES"/>
    </w:rPr>
  </w:style>
  <w:style w:type="paragraph" w:customStyle="1" w:styleId="ROMVI0">
    <w:name w:val="ROMVI"/>
    <w:basedOn w:val="ROMANOS"/>
    <w:rsid w:val="007D6C88"/>
    <w:pPr>
      <w:tabs>
        <w:tab w:val="num" w:pos="720"/>
      </w:tabs>
      <w:ind w:hanging="360"/>
    </w:pPr>
    <w:rPr>
      <w:rFonts w:ascii="Symbol" w:hAnsi="Symbol"/>
      <w:lang w:val="es-MX"/>
    </w:rPr>
  </w:style>
  <w:style w:type="paragraph" w:customStyle="1" w:styleId="vinro">
    <w:name w:val="vinro"/>
    <w:basedOn w:val="ROMANOS"/>
    <w:rsid w:val="007D6C88"/>
    <w:pPr>
      <w:tabs>
        <w:tab w:val="num" w:pos="720"/>
      </w:tabs>
      <w:ind w:hanging="360"/>
    </w:pPr>
  </w:style>
  <w:style w:type="paragraph" w:customStyle="1" w:styleId="romab">
    <w:name w:val="romab"/>
    <w:basedOn w:val="ROMANOS"/>
    <w:rsid w:val="007D6C88"/>
    <w:pPr>
      <w:tabs>
        <w:tab w:val="num" w:pos="1008"/>
      </w:tabs>
      <w:ind w:left="1008" w:hanging="360"/>
    </w:pPr>
  </w:style>
  <w:style w:type="paragraph" w:customStyle="1" w:styleId="NUMRO">
    <w:name w:val="NUMRO"/>
    <w:basedOn w:val="NURO"/>
    <w:rsid w:val="007D6C88"/>
    <w:pPr>
      <w:tabs>
        <w:tab w:val="num" w:pos="425"/>
      </w:tabs>
      <w:ind w:left="425" w:hanging="425"/>
    </w:pPr>
  </w:style>
  <w:style w:type="paragraph" w:customStyle="1" w:styleId="NURO">
    <w:name w:val="NURO"/>
    <w:basedOn w:val="ROMANOS"/>
    <w:rsid w:val="007D6C88"/>
    <w:pPr>
      <w:tabs>
        <w:tab w:val="clear" w:pos="720"/>
      </w:tabs>
      <w:ind w:left="0" w:firstLine="0"/>
    </w:pPr>
  </w:style>
  <w:style w:type="paragraph" w:customStyle="1" w:styleId="PH">
    <w:name w:val="PH"/>
    <w:basedOn w:val="ROMANOS"/>
    <w:rsid w:val="007D6C88"/>
    <w:pPr>
      <w:pBdr>
        <w:bottom w:val="single" w:sz="4" w:space="1" w:color="auto"/>
      </w:pBdr>
      <w:tabs>
        <w:tab w:val="num" w:pos="1829"/>
      </w:tabs>
      <w:spacing w:line="216" w:lineRule="atLeast"/>
      <w:ind w:left="1829" w:hanging="360"/>
    </w:pPr>
    <w:rPr>
      <w:b/>
      <w:szCs w:val="20"/>
      <w:lang w:val="es-MX" w:eastAsia="es-MX"/>
    </w:rPr>
  </w:style>
  <w:style w:type="paragraph" w:customStyle="1" w:styleId="modelo">
    <w:name w:val="modelo"/>
    <w:basedOn w:val="texto0"/>
    <w:rsid w:val="007D6C88"/>
    <w:pPr>
      <w:tabs>
        <w:tab w:val="left" w:pos="2970"/>
        <w:tab w:val="left" w:pos="4950"/>
      </w:tabs>
      <w:spacing w:line="216" w:lineRule="atLeast"/>
    </w:pPr>
    <w:rPr>
      <w:rFonts w:ascii="Helv" w:hAnsi="Helv" w:cs="Helv"/>
      <w:szCs w:val="20"/>
      <w:lang w:val="es-ES_tradnl" w:eastAsia="es-ES"/>
    </w:rPr>
  </w:style>
  <w:style w:type="paragraph" w:customStyle="1" w:styleId="versin">
    <w:name w:val="versión"/>
    <w:basedOn w:val="texto0"/>
    <w:rsid w:val="007D6C88"/>
    <w:pPr>
      <w:tabs>
        <w:tab w:val="left" w:pos="2970"/>
        <w:tab w:val="left" w:pos="4950"/>
        <w:tab w:val="left" w:pos="5580"/>
      </w:tabs>
      <w:spacing w:line="216" w:lineRule="atLeast"/>
    </w:pPr>
    <w:rPr>
      <w:rFonts w:ascii="Helv" w:hAnsi="Helv" w:cs="Helv"/>
      <w:szCs w:val="20"/>
      <w:lang w:val="es-ES_tradnl" w:eastAsia="es-ES"/>
    </w:rPr>
  </w:style>
  <w:style w:type="paragraph" w:customStyle="1" w:styleId="tabla1">
    <w:name w:val="tabla1"/>
    <w:basedOn w:val="texto0"/>
    <w:rsid w:val="007D6C88"/>
    <w:pPr>
      <w:tabs>
        <w:tab w:val="right" w:pos="2610"/>
        <w:tab w:val="right" w:pos="4230"/>
        <w:tab w:val="right" w:pos="5760"/>
        <w:tab w:val="right" w:pos="7200"/>
        <w:tab w:val="right" w:pos="8640"/>
      </w:tabs>
      <w:spacing w:line="216" w:lineRule="atLeast"/>
    </w:pPr>
    <w:rPr>
      <w:rFonts w:ascii="Helv" w:hAnsi="Helv" w:cs="Helv"/>
      <w:szCs w:val="20"/>
      <w:lang w:val="es-ES_tradnl" w:eastAsia="es-ES"/>
    </w:rPr>
  </w:style>
  <w:style w:type="paragraph" w:customStyle="1" w:styleId="partido">
    <w:name w:val="partido"/>
    <w:basedOn w:val="texto0"/>
    <w:rsid w:val="007D6C88"/>
    <w:pPr>
      <w:tabs>
        <w:tab w:val="right" w:pos="5760"/>
        <w:tab w:val="right" w:pos="8010"/>
      </w:tabs>
      <w:spacing w:line="216" w:lineRule="atLeast"/>
    </w:pPr>
    <w:rPr>
      <w:rFonts w:ascii="Helv" w:hAnsi="Helv" w:cs="Helv"/>
      <w:szCs w:val="20"/>
      <w:lang w:val="es-ES_tradnl" w:eastAsia="es-ES"/>
    </w:rPr>
  </w:style>
  <w:style w:type="paragraph" w:customStyle="1" w:styleId="psroma">
    <w:name w:val="psroma"/>
    <w:basedOn w:val="Normal"/>
    <w:rsid w:val="007D6C88"/>
    <w:pPr>
      <w:spacing w:after="101" w:line="216" w:lineRule="atLeast"/>
      <w:ind w:left="1440" w:hanging="720"/>
      <w:jc w:val="both"/>
    </w:pPr>
    <w:rPr>
      <w:rFonts w:ascii="Helv" w:eastAsia="Times New Roman" w:hAnsi="Helv" w:cs="Helv"/>
      <w:sz w:val="22"/>
      <w:szCs w:val="20"/>
      <w:lang w:val="es-ES_tradnl" w:eastAsia="es-ES"/>
    </w:rPr>
  </w:style>
  <w:style w:type="paragraph" w:styleId="Textonotapie">
    <w:name w:val="footnote text"/>
    <w:basedOn w:val="Normal"/>
    <w:semiHidden/>
    <w:rsid w:val="007D6C88"/>
    <w:pPr>
      <w:autoSpaceDE w:val="0"/>
      <w:autoSpaceDN w:val="0"/>
      <w:adjustRightInd w:val="0"/>
    </w:pPr>
    <w:rPr>
      <w:rFonts w:eastAsia="Times New Roman"/>
      <w:sz w:val="20"/>
      <w:szCs w:val="20"/>
      <w:lang w:val="es-MX" w:eastAsia="es-MX"/>
    </w:rPr>
  </w:style>
  <w:style w:type="paragraph" w:customStyle="1" w:styleId="a">
    <w:name w:val="a"/>
    <w:basedOn w:val="Texto"/>
    <w:rsid w:val="007D6C88"/>
    <w:pPr>
      <w:ind w:left="1620" w:hanging="540"/>
    </w:pPr>
    <w:rPr>
      <w:lang w:val="es-MX"/>
    </w:rPr>
  </w:style>
  <w:style w:type="paragraph" w:customStyle="1" w:styleId="INCISO">
    <w:name w:val="INCISO"/>
    <w:basedOn w:val="Normal"/>
    <w:rsid w:val="007D6C88"/>
    <w:pPr>
      <w:tabs>
        <w:tab w:val="left" w:pos="1080"/>
      </w:tabs>
      <w:spacing w:after="101" w:line="216" w:lineRule="exact"/>
      <w:ind w:left="1080" w:hanging="360"/>
      <w:jc w:val="both"/>
    </w:pPr>
    <w:rPr>
      <w:rFonts w:ascii="Arial" w:eastAsia="Times New Roman" w:hAnsi="Arial" w:cs="Arial"/>
      <w:sz w:val="18"/>
      <w:szCs w:val="18"/>
      <w:lang w:eastAsia="es-ES"/>
    </w:rPr>
  </w:style>
  <w:style w:type="character" w:styleId="Refdenotaalpie">
    <w:name w:val="footnote reference"/>
    <w:basedOn w:val="Fuentedeprrafopredeter"/>
    <w:semiHidden/>
    <w:rsid w:val="007D6C88"/>
    <w:rPr>
      <w:vertAlign w:val="superscript"/>
    </w:rPr>
  </w:style>
  <w:style w:type="character" w:styleId="Hipervnculo">
    <w:name w:val="Hyperlink"/>
    <w:basedOn w:val="Fuentedeprrafopredeter"/>
    <w:rsid w:val="000912A7"/>
    <w:rPr>
      <w:color w:val="0000FF"/>
      <w:u w:val="single"/>
    </w:rPr>
  </w:style>
  <w:style w:type="character" w:styleId="Hipervnculovisitado">
    <w:name w:val="FollowedHyperlink"/>
    <w:basedOn w:val="Fuentedeprrafopredeter"/>
    <w:rsid w:val="000912A7"/>
    <w:rPr>
      <w:color w:val="800080"/>
      <w:u w:val="single"/>
    </w:rPr>
  </w:style>
  <w:style w:type="paragraph" w:styleId="Prrafodelista">
    <w:name w:val="List Paragraph"/>
    <w:basedOn w:val="Normal"/>
    <w:uiPriority w:val="34"/>
    <w:qFormat/>
    <w:rsid w:val="0013662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21A0A"/>
    <w:rPr>
      <w:sz w:val="24"/>
      <w:szCs w:val="24"/>
      <w:lang w:val="es-ES" w:eastAsia="zh-CN"/>
    </w:rPr>
  </w:style>
  <w:style w:type="paragraph" w:styleId="Ttulo1">
    <w:name w:val="heading 1"/>
    <w:aliases w:val=" Car"/>
    <w:basedOn w:val="Normal"/>
    <w:next w:val="Normal"/>
    <w:link w:val="Ttulo1Car"/>
    <w:qFormat/>
    <w:rsid w:val="007D6C88"/>
    <w:pPr>
      <w:pBdr>
        <w:bottom w:val="single" w:sz="12" w:space="1" w:color="auto"/>
        <w:between w:val="single" w:sz="12" w:space="1" w:color="auto"/>
      </w:pBdr>
      <w:spacing w:before="120"/>
      <w:jc w:val="both"/>
      <w:outlineLvl w:val="0"/>
    </w:pPr>
    <w:rPr>
      <w:rFonts w:eastAsia="Times New Roman" w:cs="CG Palacio (WN)"/>
      <w:b/>
      <w:sz w:val="18"/>
      <w:lang w:eastAsia="es-ES"/>
    </w:rPr>
  </w:style>
  <w:style w:type="paragraph" w:styleId="Ttulo2">
    <w:name w:val="heading 2"/>
    <w:basedOn w:val="Normal"/>
    <w:next w:val="Normal"/>
    <w:qFormat/>
    <w:rsid w:val="007D6C88"/>
    <w:pPr>
      <w:pBdr>
        <w:top w:val="double" w:sz="6" w:space="1" w:color="auto"/>
        <w:between w:val="double" w:sz="6" w:space="1" w:color="auto"/>
      </w:pBdr>
      <w:spacing w:after="101" w:line="216" w:lineRule="atLeast"/>
      <w:jc w:val="both"/>
      <w:outlineLvl w:val="1"/>
    </w:pPr>
    <w:rPr>
      <w:rFonts w:ascii="Arial" w:eastAsia="Times New Roman" w:hAnsi="Arial" w:cs="Helv"/>
      <w:sz w:val="18"/>
      <w:szCs w:val="20"/>
      <w:lang w:val="es-ES_tradnl"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 Car Car"/>
    <w:basedOn w:val="Fuentedeprrafopredeter"/>
    <w:link w:val="Ttulo1"/>
    <w:rsid w:val="007D6C88"/>
    <w:rPr>
      <w:rFonts w:cs="CG Palacio (WN)"/>
      <w:b/>
      <w:sz w:val="18"/>
      <w:szCs w:val="24"/>
      <w:lang w:val="es-ES" w:eastAsia="es-ES" w:bidi="ar-SA"/>
    </w:rPr>
  </w:style>
  <w:style w:type="paragraph" w:styleId="Encabezado">
    <w:name w:val="header"/>
    <w:basedOn w:val="Normal"/>
    <w:rsid w:val="007D6C88"/>
    <w:pPr>
      <w:tabs>
        <w:tab w:val="center" w:pos="4252"/>
        <w:tab w:val="right" w:pos="8504"/>
      </w:tabs>
    </w:pPr>
  </w:style>
  <w:style w:type="paragraph" w:styleId="Piedepgina">
    <w:name w:val="footer"/>
    <w:basedOn w:val="Normal"/>
    <w:rsid w:val="007D6C88"/>
    <w:pPr>
      <w:tabs>
        <w:tab w:val="center" w:pos="4252"/>
        <w:tab w:val="right" w:pos="8504"/>
      </w:tabs>
    </w:pPr>
  </w:style>
  <w:style w:type="paragraph" w:customStyle="1" w:styleId="Fechas">
    <w:name w:val="Fechas"/>
    <w:basedOn w:val="Normal"/>
    <w:rsid w:val="007D6C88"/>
    <w:pPr>
      <w:pBdr>
        <w:bottom w:val="double" w:sz="6" w:space="1" w:color="auto"/>
        <w:between w:val="double" w:sz="6" w:space="1" w:color="auto"/>
      </w:pBdr>
      <w:tabs>
        <w:tab w:val="center" w:pos="4464"/>
        <w:tab w:val="right" w:pos="8582"/>
      </w:tabs>
      <w:spacing w:line="216" w:lineRule="atLeast"/>
      <w:ind w:left="288" w:right="288"/>
      <w:jc w:val="both"/>
    </w:pPr>
    <w:rPr>
      <w:rFonts w:eastAsia="Times New Roman" w:cs="CG Palacio (WN)"/>
      <w:sz w:val="18"/>
      <w:szCs w:val="20"/>
      <w:lang w:val="es-ES_tradnl" w:eastAsia="es-MX"/>
    </w:rPr>
  </w:style>
  <w:style w:type="table" w:styleId="Tablaconcuadrcula">
    <w:name w:val="Table Grid"/>
    <w:basedOn w:val="Tablanormal"/>
    <w:rsid w:val="007D6C88"/>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o">
    <w:name w:val="Texto"/>
    <w:basedOn w:val="Normal"/>
    <w:link w:val="TextoCar"/>
    <w:rsid w:val="007D6C88"/>
    <w:pPr>
      <w:spacing w:after="101" w:line="216" w:lineRule="exact"/>
      <w:ind w:firstLine="288"/>
      <w:jc w:val="both"/>
    </w:pPr>
    <w:rPr>
      <w:rFonts w:ascii="Arial" w:eastAsia="Times New Roman" w:hAnsi="Arial" w:cs="Arial"/>
      <w:sz w:val="18"/>
      <w:szCs w:val="20"/>
      <w:lang w:eastAsia="es-ES"/>
    </w:rPr>
  </w:style>
  <w:style w:type="character" w:customStyle="1" w:styleId="TextoCar">
    <w:name w:val="Texto Car"/>
    <w:basedOn w:val="Fuentedeprrafopredeter"/>
    <w:link w:val="Texto"/>
    <w:rsid w:val="007D6C88"/>
    <w:rPr>
      <w:rFonts w:ascii="Arial" w:hAnsi="Arial" w:cs="Arial"/>
      <w:sz w:val="18"/>
      <w:lang w:val="es-ES" w:eastAsia="es-ES" w:bidi="ar-SA"/>
    </w:rPr>
  </w:style>
  <w:style w:type="paragraph" w:customStyle="1" w:styleId="CABEZA">
    <w:name w:val="CABEZA"/>
    <w:basedOn w:val="Normal"/>
    <w:rsid w:val="007D6C88"/>
    <w:pPr>
      <w:jc w:val="center"/>
    </w:pPr>
    <w:rPr>
      <w:rFonts w:eastAsia="Times New Roman" w:cs="Arial"/>
      <w:b/>
      <w:sz w:val="28"/>
      <w:szCs w:val="28"/>
      <w:lang w:val="es-ES_tradnl" w:eastAsia="es-MX"/>
    </w:rPr>
  </w:style>
  <w:style w:type="paragraph" w:customStyle="1" w:styleId="ANOTACION">
    <w:name w:val="ANOTACION"/>
    <w:basedOn w:val="Normal"/>
    <w:rsid w:val="007D6C88"/>
    <w:pPr>
      <w:spacing w:before="101" w:after="101" w:line="216" w:lineRule="atLeast"/>
      <w:jc w:val="center"/>
    </w:pPr>
    <w:rPr>
      <w:rFonts w:eastAsia="Times New Roman"/>
      <w:b/>
      <w:sz w:val="18"/>
      <w:szCs w:val="20"/>
      <w:lang w:val="es-ES_tradnl" w:eastAsia="es-ES"/>
    </w:rPr>
  </w:style>
  <w:style w:type="paragraph" w:customStyle="1" w:styleId="Titulo1">
    <w:name w:val="Titulo 1"/>
    <w:basedOn w:val="Texto"/>
    <w:rsid w:val="007D6C88"/>
    <w:pPr>
      <w:pBdr>
        <w:bottom w:val="single" w:sz="12" w:space="1" w:color="auto"/>
      </w:pBdr>
      <w:spacing w:before="120" w:after="0" w:line="240" w:lineRule="auto"/>
      <w:ind w:firstLine="0"/>
      <w:outlineLvl w:val="0"/>
    </w:pPr>
    <w:rPr>
      <w:rFonts w:ascii="Times New Roman" w:hAnsi="Times New Roman"/>
      <w:b/>
      <w:szCs w:val="18"/>
      <w:lang w:val="es-MX" w:eastAsia="es-MX"/>
    </w:rPr>
  </w:style>
  <w:style w:type="paragraph" w:customStyle="1" w:styleId="Titulo2">
    <w:name w:val="Titulo 2"/>
    <w:basedOn w:val="Texto"/>
    <w:rsid w:val="007D6C88"/>
    <w:pPr>
      <w:pBdr>
        <w:top w:val="double" w:sz="6" w:space="1" w:color="auto"/>
      </w:pBdr>
      <w:spacing w:line="240" w:lineRule="auto"/>
      <w:ind w:firstLine="0"/>
      <w:outlineLvl w:val="1"/>
    </w:pPr>
    <w:rPr>
      <w:lang w:val="es-MX"/>
    </w:rPr>
  </w:style>
  <w:style w:type="character" w:styleId="Textoennegrita">
    <w:name w:val="Strong"/>
    <w:basedOn w:val="Fuentedeprrafopredeter"/>
    <w:qFormat/>
    <w:rsid w:val="007D6C88"/>
    <w:rPr>
      <w:b/>
      <w:bCs/>
    </w:rPr>
  </w:style>
  <w:style w:type="paragraph" w:customStyle="1" w:styleId="ROMANOSCar">
    <w:name w:val="ROMANOS Car"/>
    <w:basedOn w:val="Normal"/>
    <w:link w:val="ROMANOSCarCar"/>
    <w:rsid w:val="007D6C88"/>
    <w:pPr>
      <w:tabs>
        <w:tab w:val="left" w:pos="720"/>
      </w:tabs>
      <w:spacing w:after="101" w:line="216" w:lineRule="exact"/>
      <w:ind w:left="720" w:hanging="432"/>
      <w:jc w:val="both"/>
    </w:pPr>
    <w:rPr>
      <w:rFonts w:ascii="Arial" w:eastAsia="Times New Roman" w:hAnsi="Arial" w:cs="Arial"/>
      <w:sz w:val="18"/>
      <w:szCs w:val="18"/>
      <w:lang w:eastAsia="es-ES"/>
    </w:rPr>
  </w:style>
  <w:style w:type="character" w:customStyle="1" w:styleId="ROMANOSCarCar">
    <w:name w:val="ROMANOS Car Car"/>
    <w:basedOn w:val="Fuentedeprrafopredeter"/>
    <w:link w:val="ROMANOSCar"/>
    <w:rsid w:val="007D6C88"/>
    <w:rPr>
      <w:rFonts w:ascii="Arial" w:hAnsi="Arial" w:cs="Arial"/>
      <w:sz w:val="18"/>
      <w:szCs w:val="18"/>
      <w:lang w:val="es-ES" w:eastAsia="es-ES" w:bidi="ar-SA"/>
    </w:rPr>
  </w:style>
  <w:style w:type="paragraph" w:customStyle="1" w:styleId="INCISOCar">
    <w:name w:val="INCISO Car"/>
    <w:basedOn w:val="Normal"/>
    <w:link w:val="INCISOCarCar"/>
    <w:rsid w:val="007D6C88"/>
    <w:pPr>
      <w:tabs>
        <w:tab w:val="left" w:pos="1080"/>
      </w:tabs>
      <w:spacing w:after="101" w:line="216" w:lineRule="exact"/>
      <w:ind w:left="1080" w:hanging="360"/>
      <w:jc w:val="both"/>
    </w:pPr>
    <w:rPr>
      <w:rFonts w:ascii="Arial" w:eastAsia="Times New Roman" w:hAnsi="Arial" w:cs="Arial"/>
      <w:sz w:val="18"/>
      <w:szCs w:val="18"/>
      <w:lang w:val="es-MX" w:eastAsia="es-MX"/>
    </w:rPr>
  </w:style>
  <w:style w:type="character" w:customStyle="1" w:styleId="INCISOCarCar">
    <w:name w:val="INCISO Car Car"/>
    <w:basedOn w:val="Fuentedeprrafopredeter"/>
    <w:link w:val="INCISOCar"/>
    <w:rsid w:val="007D6C88"/>
    <w:rPr>
      <w:rFonts w:ascii="Arial" w:hAnsi="Arial" w:cs="Arial"/>
      <w:sz w:val="18"/>
      <w:szCs w:val="18"/>
      <w:lang w:val="es-MX" w:eastAsia="es-MX" w:bidi="ar-SA"/>
    </w:rPr>
  </w:style>
  <w:style w:type="paragraph" w:customStyle="1" w:styleId="textoCar0">
    <w:name w:val="texto Car"/>
    <w:basedOn w:val="Normal"/>
    <w:link w:val="textoCarCar"/>
    <w:rsid w:val="007D6C88"/>
    <w:pPr>
      <w:spacing w:after="101" w:line="216" w:lineRule="atLeast"/>
      <w:ind w:firstLine="288"/>
      <w:jc w:val="both"/>
    </w:pPr>
    <w:rPr>
      <w:rFonts w:ascii="Arial" w:eastAsia="Times New Roman" w:hAnsi="Arial"/>
      <w:sz w:val="18"/>
      <w:szCs w:val="20"/>
      <w:lang w:val="es-ES_tradnl" w:eastAsia="es-ES"/>
    </w:rPr>
  </w:style>
  <w:style w:type="character" w:customStyle="1" w:styleId="textoCarCar">
    <w:name w:val="texto Car Car"/>
    <w:basedOn w:val="Fuentedeprrafopredeter"/>
    <w:link w:val="textoCar0"/>
    <w:rsid w:val="007D6C88"/>
    <w:rPr>
      <w:rFonts w:ascii="Arial" w:hAnsi="Arial"/>
      <w:sz w:val="18"/>
      <w:lang w:val="es-ES_tradnl" w:eastAsia="es-ES" w:bidi="ar-SA"/>
    </w:rPr>
  </w:style>
  <w:style w:type="paragraph" w:customStyle="1" w:styleId="SUBIN">
    <w:name w:val="SUBIN"/>
    <w:basedOn w:val="Texto"/>
    <w:rsid w:val="007D6C88"/>
    <w:pPr>
      <w:ind w:left="1987" w:hanging="720"/>
    </w:pPr>
    <w:rPr>
      <w:lang w:val="es-MX"/>
    </w:rPr>
  </w:style>
  <w:style w:type="paragraph" w:customStyle="1" w:styleId="tt">
    <w:name w:val="tt"/>
    <w:basedOn w:val="Texto"/>
    <w:rsid w:val="007D6C88"/>
    <w:pPr>
      <w:tabs>
        <w:tab w:val="left" w:pos="1320"/>
        <w:tab w:val="left" w:pos="1629"/>
      </w:tabs>
      <w:ind w:left="1647" w:hanging="1440"/>
    </w:pPr>
    <w:rPr>
      <w:lang w:val="es-ES_tradnl"/>
    </w:rPr>
  </w:style>
  <w:style w:type="paragraph" w:customStyle="1" w:styleId="sum">
    <w:name w:val="sum"/>
    <w:basedOn w:val="Texto"/>
    <w:link w:val="sumCar"/>
    <w:rsid w:val="007D6C88"/>
    <w:pPr>
      <w:tabs>
        <w:tab w:val="right" w:leader="dot" w:pos="8100"/>
        <w:tab w:val="right" w:pos="8640"/>
      </w:tabs>
      <w:spacing w:after="0" w:line="266" w:lineRule="exact"/>
      <w:ind w:left="274" w:right="749" w:firstLine="0"/>
    </w:pPr>
    <w:rPr>
      <w:rFonts w:ascii="Times New Roman" w:hAnsi="Times New Roman"/>
      <w:b/>
      <w:sz w:val="20"/>
      <w:u w:val="single"/>
      <w:lang w:val="es-ES_tradnl"/>
    </w:rPr>
  </w:style>
  <w:style w:type="character" w:customStyle="1" w:styleId="sumCar">
    <w:name w:val="sum Car"/>
    <w:basedOn w:val="Fuentedeprrafopredeter"/>
    <w:link w:val="sum"/>
    <w:rsid w:val="007D6C88"/>
    <w:rPr>
      <w:rFonts w:cs="Arial"/>
      <w:b/>
      <w:u w:val="single"/>
      <w:lang w:val="es-ES_tradnl" w:eastAsia="es-ES" w:bidi="ar-SA"/>
    </w:rPr>
  </w:style>
  <w:style w:type="paragraph" w:customStyle="1" w:styleId="EstilotextoPrimeralnea0">
    <w:name w:val="Estilo texto + Primera línea:  0&quot;"/>
    <w:basedOn w:val="textoCar0"/>
    <w:rsid w:val="007D6C88"/>
    <w:pPr>
      <w:spacing w:line="216" w:lineRule="exact"/>
      <w:ind w:firstLine="0"/>
    </w:pPr>
    <w:rPr>
      <w:lang w:val="es-MX" w:eastAsia="es-MX"/>
    </w:rPr>
  </w:style>
  <w:style w:type="paragraph" w:styleId="Mapadeldocumento">
    <w:name w:val="Document Map"/>
    <w:basedOn w:val="Normal"/>
    <w:semiHidden/>
    <w:rsid w:val="007D6C88"/>
    <w:pPr>
      <w:shd w:val="clear" w:color="auto" w:fill="000080"/>
    </w:pPr>
    <w:rPr>
      <w:rFonts w:ascii="Tahoma" w:eastAsia="Times New Roman" w:hAnsi="Tahoma" w:cs="Tahoma"/>
      <w:sz w:val="20"/>
      <w:szCs w:val="20"/>
      <w:lang w:eastAsia="es-ES"/>
    </w:rPr>
  </w:style>
  <w:style w:type="paragraph" w:customStyle="1" w:styleId="c1">
    <w:name w:val="c1"/>
    <w:basedOn w:val="Normal"/>
    <w:rsid w:val="007D6C88"/>
    <w:pPr>
      <w:tabs>
        <w:tab w:val="left" w:pos="314"/>
        <w:tab w:val="left" w:pos="540"/>
        <w:tab w:val="left" w:pos="1080"/>
        <w:tab w:val="left" w:pos="3060"/>
        <w:tab w:val="left" w:pos="4140"/>
        <w:tab w:val="left" w:pos="5310"/>
        <w:tab w:val="left" w:pos="6086"/>
        <w:tab w:val="left" w:pos="6281"/>
        <w:tab w:val="left" w:pos="7195"/>
        <w:tab w:val="left" w:pos="13750"/>
      </w:tabs>
      <w:spacing w:after="48" w:line="136" w:lineRule="exact"/>
      <w:ind w:firstLine="288"/>
    </w:pPr>
    <w:rPr>
      <w:rFonts w:ascii="Courier New" w:eastAsia="Times New Roman" w:hAnsi="Courier New" w:cs="Courier New"/>
      <w:color w:val="000000"/>
      <w:sz w:val="10"/>
      <w:szCs w:val="20"/>
      <w:lang w:val="es-ES_tradnl" w:eastAsia="es-MX"/>
    </w:rPr>
  </w:style>
  <w:style w:type="paragraph" w:customStyle="1" w:styleId="cE">
    <w:name w:val="cE"/>
    <w:basedOn w:val="Normal"/>
    <w:rsid w:val="007D6C88"/>
    <w:pPr>
      <w:tabs>
        <w:tab w:val="left" w:pos="360"/>
        <w:tab w:val="left" w:pos="990"/>
        <w:tab w:val="right" w:pos="5760"/>
        <w:tab w:val="left" w:pos="6120"/>
        <w:tab w:val="left" w:pos="6750"/>
        <w:tab w:val="left" w:pos="13750"/>
      </w:tabs>
      <w:spacing w:line="176" w:lineRule="exact"/>
    </w:pPr>
    <w:rPr>
      <w:rFonts w:ascii="Courier New" w:eastAsia="Times New Roman" w:hAnsi="Courier New" w:cs="Courier New"/>
      <w:color w:val="000000"/>
      <w:sz w:val="10"/>
      <w:szCs w:val="20"/>
      <w:lang w:val="es-ES_tradnl" w:eastAsia="es-ES"/>
    </w:rPr>
  </w:style>
  <w:style w:type="paragraph" w:customStyle="1" w:styleId="CERRAR">
    <w:name w:val="CERRAR"/>
    <w:basedOn w:val="Normal"/>
    <w:rsid w:val="007D6C88"/>
    <w:pPr>
      <w:spacing w:after="29" w:line="187" w:lineRule="atLeast"/>
      <w:ind w:firstLine="288"/>
      <w:jc w:val="both"/>
    </w:pPr>
    <w:rPr>
      <w:rFonts w:ascii="Arial" w:eastAsia="Times New Roman" w:hAnsi="Arial" w:cs="Arial"/>
      <w:sz w:val="18"/>
      <w:szCs w:val="20"/>
      <w:lang w:val="es-ES_tradnl" w:eastAsia="es-ES"/>
    </w:rPr>
  </w:style>
  <w:style w:type="paragraph" w:customStyle="1" w:styleId="Textosinformato1">
    <w:name w:val="Texto sin formato1"/>
    <w:basedOn w:val="Normal"/>
    <w:rsid w:val="007D6C88"/>
    <w:rPr>
      <w:rFonts w:ascii="Courier New" w:eastAsia="Times New Roman" w:hAnsi="Courier New" w:cs="Courier New"/>
      <w:sz w:val="20"/>
      <w:szCs w:val="20"/>
      <w:lang w:eastAsia="es-ES"/>
    </w:rPr>
  </w:style>
  <w:style w:type="paragraph" w:customStyle="1" w:styleId="Textonormal">
    <w:name w:val="Texto normal"/>
    <w:basedOn w:val="Normal"/>
    <w:rsid w:val="007D6C88"/>
    <w:pPr>
      <w:jc w:val="both"/>
    </w:pPr>
    <w:rPr>
      <w:rFonts w:ascii="Arial" w:eastAsia="Times New Roman" w:hAnsi="Arial" w:cs="Arial"/>
      <w:szCs w:val="20"/>
      <w:lang w:eastAsia="es-ES"/>
    </w:rPr>
  </w:style>
  <w:style w:type="paragraph" w:customStyle="1" w:styleId="Sangra2detindependiente1">
    <w:name w:val="Sangría 2 de t. independiente1"/>
    <w:basedOn w:val="Normal"/>
    <w:rsid w:val="007D6C88"/>
    <w:pPr>
      <w:spacing w:after="120" w:line="480" w:lineRule="atLeast"/>
      <w:ind w:left="283"/>
    </w:pPr>
    <w:rPr>
      <w:rFonts w:eastAsia="Times New Roman"/>
      <w:sz w:val="20"/>
      <w:szCs w:val="20"/>
      <w:lang w:val="es-ES_tradnl" w:eastAsia="es-ES"/>
    </w:rPr>
  </w:style>
  <w:style w:type="paragraph" w:customStyle="1" w:styleId="sum1">
    <w:name w:val="sum1"/>
    <w:basedOn w:val="Texto"/>
    <w:link w:val="sum1CarCar"/>
    <w:rsid w:val="007D6C88"/>
    <w:pPr>
      <w:tabs>
        <w:tab w:val="right" w:leader="dot" w:pos="8100"/>
        <w:tab w:val="right" w:pos="8640"/>
      </w:tabs>
      <w:spacing w:after="0" w:line="266" w:lineRule="exact"/>
      <w:ind w:left="274" w:right="749" w:firstLine="0"/>
    </w:pPr>
    <w:rPr>
      <w:rFonts w:eastAsia="SimSun"/>
      <w:szCs w:val="24"/>
      <w:lang w:val="es-ES_tradnl"/>
    </w:rPr>
  </w:style>
  <w:style w:type="character" w:customStyle="1" w:styleId="sum1CarCar">
    <w:name w:val="sum1 Car Car"/>
    <w:link w:val="sum1"/>
    <w:rsid w:val="007D6C88"/>
    <w:rPr>
      <w:rFonts w:ascii="Arial" w:eastAsia="SimSun" w:hAnsi="Arial" w:cs="Arial"/>
      <w:sz w:val="18"/>
      <w:szCs w:val="24"/>
      <w:lang w:val="es-ES_tradnl" w:eastAsia="es-ES" w:bidi="ar-SA"/>
    </w:rPr>
  </w:style>
  <w:style w:type="character" w:customStyle="1" w:styleId="TextoCar1">
    <w:name w:val="Texto Car1"/>
    <w:basedOn w:val="Fuentedeprrafopredeter"/>
    <w:rsid w:val="007D6C88"/>
    <w:rPr>
      <w:rFonts w:ascii="Arial" w:hAnsi="Arial" w:cs="Arial"/>
      <w:sz w:val="18"/>
      <w:lang w:val="es-ES" w:eastAsia="es-ES" w:bidi="ar-SA"/>
    </w:rPr>
  </w:style>
  <w:style w:type="paragraph" w:customStyle="1" w:styleId="ROMANOS">
    <w:name w:val="ROMANOS"/>
    <w:basedOn w:val="Normal"/>
    <w:link w:val="ROMANOSCar0"/>
    <w:rsid w:val="007D6C88"/>
    <w:pPr>
      <w:tabs>
        <w:tab w:val="left" w:pos="720"/>
      </w:tabs>
      <w:spacing w:after="101" w:line="216" w:lineRule="exact"/>
      <w:ind w:left="720" w:hanging="432"/>
      <w:jc w:val="both"/>
    </w:pPr>
    <w:rPr>
      <w:rFonts w:ascii="Arial" w:hAnsi="Arial" w:cs="Arial"/>
      <w:sz w:val="18"/>
      <w:szCs w:val="18"/>
      <w:lang w:eastAsia="es-ES"/>
    </w:rPr>
  </w:style>
  <w:style w:type="character" w:customStyle="1" w:styleId="ROMANOSCar0">
    <w:name w:val="ROMANOS Car"/>
    <w:basedOn w:val="Fuentedeprrafopredeter"/>
    <w:link w:val="ROMANOS"/>
    <w:rsid w:val="007D6C88"/>
    <w:rPr>
      <w:rFonts w:ascii="Arial" w:eastAsia="SimSun" w:hAnsi="Arial" w:cs="Arial"/>
      <w:sz w:val="18"/>
      <w:szCs w:val="18"/>
      <w:lang w:val="es-ES" w:eastAsia="es-ES" w:bidi="ar-SA"/>
    </w:rPr>
  </w:style>
  <w:style w:type="paragraph" w:customStyle="1" w:styleId="texto0">
    <w:name w:val="texto"/>
    <w:basedOn w:val="Normal"/>
    <w:rsid w:val="007D6C88"/>
    <w:pPr>
      <w:spacing w:after="101" w:line="216" w:lineRule="exact"/>
      <w:ind w:firstLine="288"/>
      <w:jc w:val="both"/>
    </w:pPr>
    <w:rPr>
      <w:rFonts w:ascii="Arial" w:eastAsia="Times New Roman" w:hAnsi="Arial" w:cs="Arial"/>
      <w:sz w:val="18"/>
      <w:szCs w:val="18"/>
      <w:lang w:val="es-MX" w:eastAsia="es-MX"/>
    </w:rPr>
  </w:style>
  <w:style w:type="paragraph" w:styleId="Sangra3detindependiente">
    <w:name w:val="Body Text Indent 3"/>
    <w:basedOn w:val="Normal"/>
    <w:rsid w:val="007D6C88"/>
    <w:pPr>
      <w:spacing w:after="120"/>
      <w:ind w:left="283"/>
    </w:pPr>
    <w:rPr>
      <w:rFonts w:eastAsia="Times New Roman"/>
      <w:sz w:val="16"/>
      <w:szCs w:val="16"/>
      <w:lang w:val="es-MX" w:eastAsia="es-ES"/>
    </w:rPr>
  </w:style>
  <w:style w:type="paragraph" w:customStyle="1" w:styleId="convocav">
    <w:name w:val="convoca_vñ"/>
    <w:basedOn w:val="convoca"/>
    <w:autoRedefine/>
    <w:rsid w:val="007D6C88"/>
    <w:pPr>
      <w:tabs>
        <w:tab w:val="left" w:pos="284"/>
        <w:tab w:val="num" w:pos="425"/>
      </w:tabs>
    </w:pPr>
    <w:rPr>
      <w:rFonts w:cs="Times New Roman"/>
      <w:szCs w:val="18"/>
    </w:rPr>
  </w:style>
  <w:style w:type="paragraph" w:customStyle="1" w:styleId="convoca">
    <w:name w:val="convoca"/>
    <w:basedOn w:val="Normal"/>
    <w:rsid w:val="007D6C88"/>
    <w:pPr>
      <w:tabs>
        <w:tab w:val="left" w:pos="425"/>
      </w:tabs>
      <w:ind w:left="425" w:hanging="425"/>
      <w:jc w:val="both"/>
    </w:pPr>
    <w:rPr>
      <w:rFonts w:ascii="Arial" w:eastAsia="Times New Roman" w:hAnsi="Arial" w:cs="Arial"/>
      <w:sz w:val="18"/>
      <w:szCs w:val="20"/>
      <w:lang w:eastAsia="es-ES"/>
    </w:rPr>
  </w:style>
  <w:style w:type="paragraph" w:customStyle="1" w:styleId="ROMVI">
    <w:name w:val="ROMVIÑ"/>
    <w:basedOn w:val="ROMANOS"/>
    <w:rsid w:val="007D6C88"/>
    <w:pPr>
      <w:ind w:hanging="360"/>
    </w:pPr>
  </w:style>
  <w:style w:type="paragraph" w:customStyle="1" w:styleId="Estilo1">
    <w:name w:val="Estilo1"/>
    <w:basedOn w:val="Normal"/>
    <w:rsid w:val="007D6C88"/>
    <w:pPr>
      <w:tabs>
        <w:tab w:val="num" w:pos="1829"/>
      </w:tabs>
      <w:spacing w:after="101" w:line="216" w:lineRule="exact"/>
      <w:ind w:left="1829" w:hanging="360"/>
      <w:jc w:val="both"/>
    </w:pPr>
    <w:rPr>
      <w:rFonts w:ascii="Arial" w:eastAsia="Times New Roman" w:hAnsi="Arial" w:cs="Arial"/>
      <w:b/>
      <w:sz w:val="18"/>
      <w:szCs w:val="18"/>
      <w:lang w:val="es-MX" w:eastAsia="es-ES"/>
    </w:rPr>
  </w:style>
  <w:style w:type="paragraph" w:customStyle="1" w:styleId="ROMVI0">
    <w:name w:val="ROMVI"/>
    <w:basedOn w:val="ROMANOS"/>
    <w:rsid w:val="007D6C88"/>
    <w:pPr>
      <w:tabs>
        <w:tab w:val="num" w:pos="720"/>
      </w:tabs>
      <w:ind w:hanging="360"/>
    </w:pPr>
    <w:rPr>
      <w:rFonts w:ascii="Symbol" w:hAnsi="Symbol"/>
      <w:lang w:val="es-MX"/>
    </w:rPr>
  </w:style>
  <w:style w:type="paragraph" w:customStyle="1" w:styleId="vinro">
    <w:name w:val="vinro"/>
    <w:basedOn w:val="ROMANOS"/>
    <w:rsid w:val="007D6C88"/>
    <w:pPr>
      <w:tabs>
        <w:tab w:val="num" w:pos="720"/>
      </w:tabs>
      <w:ind w:hanging="360"/>
    </w:pPr>
  </w:style>
  <w:style w:type="paragraph" w:customStyle="1" w:styleId="romab">
    <w:name w:val="romab"/>
    <w:basedOn w:val="ROMANOS"/>
    <w:rsid w:val="007D6C88"/>
    <w:pPr>
      <w:tabs>
        <w:tab w:val="num" w:pos="1008"/>
      </w:tabs>
      <w:ind w:left="1008" w:hanging="360"/>
    </w:pPr>
  </w:style>
  <w:style w:type="paragraph" w:customStyle="1" w:styleId="NUMRO">
    <w:name w:val="NUMRO"/>
    <w:basedOn w:val="NURO"/>
    <w:rsid w:val="007D6C88"/>
    <w:pPr>
      <w:tabs>
        <w:tab w:val="num" w:pos="425"/>
      </w:tabs>
      <w:ind w:left="425" w:hanging="425"/>
    </w:pPr>
  </w:style>
  <w:style w:type="paragraph" w:customStyle="1" w:styleId="NURO">
    <w:name w:val="NURO"/>
    <w:basedOn w:val="ROMANOS"/>
    <w:rsid w:val="007D6C88"/>
    <w:pPr>
      <w:tabs>
        <w:tab w:val="clear" w:pos="720"/>
      </w:tabs>
      <w:ind w:left="0" w:firstLine="0"/>
    </w:pPr>
  </w:style>
  <w:style w:type="paragraph" w:customStyle="1" w:styleId="PH">
    <w:name w:val="PH"/>
    <w:basedOn w:val="ROMANOS"/>
    <w:rsid w:val="007D6C88"/>
    <w:pPr>
      <w:pBdr>
        <w:bottom w:val="single" w:sz="4" w:space="1" w:color="auto"/>
      </w:pBdr>
      <w:tabs>
        <w:tab w:val="num" w:pos="1829"/>
      </w:tabs>
      <w:spacing w:line="216" w:lineRule="atLeast"/>
      <w:ind w:left="1829" w:hanging="360"/>
    </w:pPr>
    <w:rPr>
      <w:b/>
      <w:szCs w:val="20"/>
      <w:lang w:val="es-MX" w:eastAsia="es-MX"/>
    </w:rPr>
  </w:style>
  <w:style w:type="paragraph" w:customStyle="1" w:styleId="modelo">
    <w:name w:val="modelo"/>
    <w:basedOn w:val="texto0"/>
    <w:rsid w:val="007D6C88"/>
    <w:pPr>
      <w:tabs>
        <w:tab w:val="left" w:pos="2970"/>
        <w:tab w:val="left" w:pos="4950"/>
      </w:tabs>
      <w:spacing w:line="216" w:lineRule="atLeast"/>
    </w:pPr>
    <w:rPr>
      <w:rFonts w:ascii="Helv" w:hAnsi="Helv" w:cs="Helv"/>
      <w:szCs w:val="20"/>
      <w:lang w:val="es-ES_tradnl" w:eastAsia="es-ES"/>
    </w:rPr>
  </w:style>
  <w:style w:type="paragraph" w:customStyle="1" w:styleId="versin">
    <w:name w:val="versión"/>
    <w:basedOn w:val="texto0"/>
    <w:rsid w:val="007D6C88"/>
    <w:pPr>
      <w:tabs>
        <w:tab w:val="left" w:pos="2970"/>
        <w:tab w:val="left" w:pos="4950"/>
        <w:tab w:val="left" w:pos="5580"/>
      </w:tabs>
      <w:spacing w:line="216" w:lineRule="atLeast"/>
    </w:pPr>
    <w:rPr>
      <w:rFonts w:ascii="Helv" w:hAnsi="Helv" w:cs="Helv"/>
      <w:szCs w:val="20"/>
      <w:lang w:val="es-ES_tradnl" w:eastAsia="es-ES"/>
    </w:rPr>
  </w:style>
  <w:style w:type="paragraph" w:customStyle="1" w:styleId="tabla1">
    <w:name w:val="tabla1"/>
    <w:basedOn w:val="texto0"/>
    <w:rsid w:val="007D6C88"/>
    <w:pPr>
      <w:tabs>
        <w:tab w:val="right" w:pos="2610"/>
        <w:tab w:val="right" w:pos="4230"/>
        <w:tab w:val="right" w:pos="5760"/>
        <w:tab w:val="right" w:pos="7200"/>
        <w:tab w:val="right" w:pos="8640"/>
      </w:tabs>
      <w:spacing w:line="216" w:lineRule="atLeast"/>
    </w:pPr>
    <w:rPr>
      <w:rFonts w:ascii="Helv" w:hAnsi="Helv" w:cs="Helv"/>
      <w:szCs w:val="20"/>
      <w:lang w:val="es-ES_tradnl" w:eastAsia="es-ES"/>
    </w:rPr>
  </w:style>
  <w:style w:type="paragraph" w:customStyle="1" w:styleId="partido">
    <w:name w:val="partido"/>
    <w:basedOn w:val="texto0"/>
    <w:rsid w:val="007D6C88"/>
    <w:pPr>
      <w:tabs>
        <w:tab w:val="right" w:pos="5760"/>
        <w:tab w:val="right" w:pos="8010"/>
      </w:tabs>
      <w:spacing w:line="216" w:lineRule="atLeast"/>
    </w:pPr>
    <w:rPr>
      <w:rFonts w:ascii="Helv" w:hAnsi="Helv" w:cs="Helv"/>
      <w:szCs w:val="20"/>
      <w:lang w:val="es-ES_tradnl" w:eastAsia="es-ES"/>
    </w:rPr>
  </w:style>
  <w:style w:type="paragraph" w:customStyle="1" w:styleId="psroma">
    <w:name w:val="psroma"/>
    <w:basedOn w:val="Normal"/>
    <w:rsid w:val="007D6C88"/>
    <w:pPr>
      <w:spacing w:after="101" w:line="216" w:lineRule="atLeast"/>
      <w:ind w:left="1440" w:hanging="720"/>
      <w:jc w:val="both"/>
    </w:pPr>
    <w:rPr>
      <w:rFonts w:ascii="Helv" w:eastAsia="Times New Roman" w:hAnsi="Helv" w:cs="Helv"/>
      <w:sz w:val="22"/>
      <w:szCs w:val="20"/>
      <w:lang w:val="es-ES_tradnl" w:eastAsia="es-ES"/>
    </w:rPr>
  </w:style>
  <w:style w:type="paragraph" w:styleId="Textonotapie">
    <w:name w:val="footnote text"/>
    <w:basedOn w:val="Normal"/>
    <w:semiHidden/>
    <w:rsid w:val="007D6C88"/>
    <w:pPr>
      <w:autoSpaceDE w:val="0"/>
      <w:autoSpaceDN w:val="0"/>
      <w:adjustRightInd w:val="0"/>
    </w:pPr>
    <w:rPr>
      <w:rFonts w:eastAsia="Times New Roman"/>
      <w:sz w:val="20"/>
      <w:szCs w:val="20"/>
      <w:lang w:val="es-MX" w:eastAsia="es-MX"/>
    </w:rPr>
  </w:style>
  <w:style w:type="paragraph" w:customStyle="1" w:styleId="a">
    <w:name w:val="a"/>
    <w:basedOn w:val="Texto"/>
    <w:rsid w:val="007D6C88"/>
    <w:pPr>
      <w:ind w:left="1620" w:hanging="540"/>
    </w:pPr>
    <w:rPr>
      <w:lang w:val="es-MX"/>
    </w:rPr>
  </w:style>
  <w:style w:type="paragraph" w:customStyle="1" w:styleId="INCISO">
    <w:name w:val="INCISO"/>
    <w:basedOn w:val="Normal"/>
    <w:rsid w:val="007D6C88"/>
    <w:pPr>
      <w:tabs>
        <w:tab w:val="left" w:pos="1080"/>
      </w:tabs>
      <w:spacing w:after="101" w:line="216" w:lineRule="exact"/>
      <w:ind w:left="1080" w:hanging="360"/>
      <w:jc w:val="both"/>
    </w:pPr>
    <w:rPr>
      <w:rFonts w:ascii="Arial" w:eastAsia="Times New Roman" w:hAnsi="Arial" w:cs="Arial"/>
      <w:sz w:val="18"/>
      <w:szCs w:val="18"/>
      <w:lang w:eastAsia="es-ES"/>
    </w:rPr>
  </w:style>
  <w:style w:type="character" w:styleId="Refdenotaalpie">
    <w:name w:val="footnote reference"/>
    <w:basedOn w:val="Fuentedeprrafopredeter"/>
    <w:semiHidden/>
    <w:rsid w:val="007D6C88"/>
    <w:rPr>
      <w:vertAlign w:val="superscript"/>
    </w:rPr>
  </w:style>
  <w:style w:type="character" w:styleId="Hipervnculo">
    <w:name w:val="Hyperlink"/>
    <w:basedOn w:val="Fuentedeprrafopredeter"/>
    <w:rsid w:val="000912A7"/>
    <w:rPr>
      <w:color w:val="0000FF"/>
      <w:u w:val="single"/>
    </w:rPr>
  </w:style>
  <w:style w:type="character" w:styleId="Hipervnculovisitado">
    <w:name w:val="FollowedHyperlink"/>
    <w:basedOn w:val="Fuentedeprrafopredeter"/>
    <w:rsid w:val="000912A7"/>
    <w:rPr>
      <w:color w:val="800080"/>
      <w:u w:val="single"/>
    </w:rPr>
  </w:style>
  <w:style w:type="paragraph" w:styleId="Prrafodelista">
    <w:name w:val="List Paragraph"/>
    <w:basedOn w:val="Normal"/>
    <w:uiPriority w:val="34"/>
    <w:qFormat/>
    <w:rsid w:val="0013662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2238">
      <w:bodyDiv w:val="1"/>
      <w:marLeft w:val="0"/>
      <w:marRight w:val="0"/>
      <w:marTop w:val="0"/>
      <w:marBottom w:val="0"/>
      <w:divBdr>
        <w:top w:val="none" w:sz="0" w:space="0" w:color="auto"/>
        <w:left w:val="none" w:sz="0" w:space="0" w:color="auto"/>
        <w:bottom w:val="none" w:sz="0" w:space="0" w:color="auto"/>
        <w:right w:val="none" w:sz="0" w:space="0" w:color="auto"/>
      </w:divBdr>
    </w:div>
    <w:div w:id="1015576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C09B3E-3E7D-433F-9EDE-2511ED6F8E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1118</Words>
  <Characters>6151</Characters>
  <Application>Microsoft Office Word</Application>
  <DocSecurity>0</DocSecurity>
  <Lines>51</Lines>
  <Paragraphs>14</Paragraphs>
  <ScaleCrop>false</ScaleCrop>
  <HeadingPairs>
    <vt:vector size="2" baseType="variant">
      <vt:variant>
        <vt:lpstr>Título</vt:lpstr>
      </vt:variant>
      <vt:variant>
        <vt:i4>1</vt:i4>
      </vt:variant>
    </vt:vector>
  </HeadingPairs>
  <TitlesOfParts>
    <vt:vector size="1" baseType="lpstr">
      <vt:lpstr/>
    </vt:vector>
  </TitlesOfParts>
  <Company>Reparto Oportuno de Publicaciones, SA de CV</Company>
  <LinksUpToDate>false</LinksUpToDate>
  <CharactersWithSpaces>7255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Sistemas</dc:creator>
  <cp:lastModifiedBy>DGARC</cp:lastModifiedBy>
  <cp:revision>2</cp:revision>
  <cp:lastPrinted>2010-05-21T17:48:00Z</cp:lastPrinted>
  <dcterms:created xsi:type="dcterms:W3CDTF">2014-10-30T18:57:00Z</dcterms:created>
  <dcterms:modified xsi:type="dcterms:W3CDTF">2014-10-30T18:57:00Z</dcterms:modified>
</cp:coreProperties>
</file>