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7E" w:rsidRPr="008747AE" w:rsidRDefault="00172B2E" w:rsidP="00432E39">
      <w:pPr>
        <w:tabs>
          <w:tab w:val="left" w:pos="318"/>
        </w:tabs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  <w:r w:rsidRPr="008747AE">
        <w:rPr>
          <w:rFonts w:ascii="Montserrat" w:hAnsi="Montserrat"/>
          <w:b/>
          <w:sz w:val="18"/>
          <w:szCs w:val="18"/>
        </w:rPr>
        <w:t>Anexo 1</w:t>
      </w:r>
      <w:r w:rsidR="002B5D5C">
        <w:rPr>
          <w:rFonts w:ascii="Montserrat" w:hAnsi="Montserrat"/>
          <w:b/>
          <w:sz w:val="18"/>
          <w:szCs w:val="18"/>
        </w:rPr>
        <w:t>7</w:t>
      </w:r>
    </w:p>
    <w:p w:rsidR="00172B2E" w:rsidRPr="008747AE" w:rsidRDefault="00172B2E" w:rsidP="00432E39">
      <w:pPr>
        <w:tabs>
          <w:tab w:val="left" w:pos="318"/>
        </w:tabs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</w:p>
    <w:p w:rsidR="00172B2E" w:rsidRPr="008747AE" w:rsidRDefault="00C43C03" w:rsidP="00432E39">
      <w:pPr>
        <w:tabs>
          <w:tab w:val="left" w:pos="318"/>
        </w:tabs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  <w:r w:rsidRPr="00C43C03">
        <w:rPr>
          <w:rFonts w:ascii="Montserrat" w:hAnsi="Montserrat"/>
          <w:b/>
          <w:sz w:val="18"/>
          <w:szCs w:val="18"/>
        </w:rPr>
        <w:t>Información agregada de las instituciones de financiamiento colectivo para su revelación al público en general</w:t>
      </w:r>
    </w:p>
    <w:p w:rsidR="00172B2E" w:rsidRPr="008747AE" w:rsidRDefault="00172B2E" w:rsidP="00432E39">
      <w:pPr>
        <w:tabs>
          <w:tab w:val="left" w:pos="318"/>
        </w:tabs>
        <w:spacing w:after="0" w:line="240" w:lineRule="auto"/>
        <w:rPr>
          <w:rFonts w:ascii="Montserrat" w:hAnsi="Montserrat"/>
          <w:b/>
          <w:sz w:val="18"/>
          <w:szCs w:val="18"/>
        </w:rPr>
      </w:pPr>
    </w:p>
    <w:p w:rsidR="00576460" w:rsidRPr="008747AE" w:rsidRDefault="00576460" w:rsidP="00432E39">
      <w:pPr>
        <w:tabs>
          <w:tab w:val="left" w:pos="318"/>
        </w:tabs>
        <w:spacing w:after="0" w:line="240" w:lineRule="auto"/>
        <w:rPr>
          <w:rFonts w:ascii="Montserrat" w:hAnsi="Montserrat"/>
          <w:b/>
          <w:sz w:val="18"/>
          <w:szCs w:val="18"/>
        </w:rPr>
      </w:pPr>
    </w:p>
    <w:p w:rsidR="00576460" w:rsidRPr="00432E39" w:rsidRDefault="00432E39" w:rsidP="00432E39">
      <w:pPr>
        <w:tabs>
          <w:tab w:val="left" w:pos="318"/>
        </w:tabs>
        <w:spacing w:after="0" w:line="240" w:lineRule="auto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I.</w:t>
      </w:r>
      <w:r>
        <w:rPr>
          <w:rFonts w:ascii="Montserrat" w:hAnsi="Montserrat"/>
          <w:b/>
          <w:sz w:val="18"/>
          <w:szCs w:val="18"/>
        </w:rPr>
        <w:tab/>
      </w:r>
      <w:r w:rsidR="00576460" w:rsidRPr="00432E39">
        <w:rPr>
          <w:rFonts w:ascii="Montserrat" w:hAnsi="Montserrat"/>
          <w:b/>
          <w:sz w:val="18"/>
          <w:szCs w:val="18"/>
        </w:rPr>
        <w:t xml:space="preserve">Para Financiamientos </w:t>
      </w:r>
      <w:r w:rsidR="008747AE" w:rsidRPr="00432E39">
        <w:rPr>
          <w:rFonts w:ascii="Montserrat" w:hAnsi="Montserrat"/>
          <w:b/>
          <w:sz w:val="18"/>
          <w:szCs w:val="18"/>
        </w:rPr>
        <w:t>C</w:t>
      </w:r>
      <w:r w:rsidR="00576460" w:rsidRPr="00432E39">
        <w:rPr>
          <w:rFonts w:ascii="Montserrat" w:hAnsi="Montserrat"/>
          <w:b/>
          <w:sz w:val="18"/>
          <w:szCs w:val="18"/>
        </w:rPr>
        <w:t xml:space="preserve">olectivos de </w:t>
      </w:r>
      <w:r w:rsidR="00E918BC" w:rsidRPr="00432E39">
        <w:rPr>
          <w:rFonts w:ascii="Montserrat" w:hAnsi="Montserrat"/>
          <w:b/>
          <w:sz w:val="18"/>
          <w:szCs w:val="18"/>
        </w:rPr>
        <w:t>D</w:t>
      </w:r>
      <w:r w:rsidR="00576460" w:rsidRPr="00432E39">
        <w:rPr>
          <w:rFonts w:ascii="Montserrat" w:hAnsi="Montserrat"/>
          <w:b/>
          <w:sz w:val="18"/>
          <w:szCs w:val="18"/>
        </w:rPr>
        <w:t>euda:</w:t>
      </w:r>
    </w:p>
    <w:p w:rsidR="00576460" w:rsidRPr="008747AE" w:rsidRDefault="00576460" w:rsidP="00432E39">
      <w:pPr>
        <w:tabs>
          <w:tab w:val="left" w:pos="318"/>
        </w:tabs>
        <w:spacing w:after="0" w:line="240" w:lineRule="auto"/>
        <w:rPr>
          <w:rFonts w:ascii="Montserrat" w:hAnsi="Montserrat"/>
          <w:b/>
          <w:sz w:val="18"/>
          <w:szCs w:val="18"/>
          <w:lang w:val="es-ES"/>
        </w:rPr>
      </w:pPr>
    </w:p>
    <w:p w:rsidR="008543DA" w:rsidRPr="008747AE" w:rsidRDefault="008543DA" w:rsidP="00432E39">
      <w:pPr>
        <w:tabs>
          <w:tab w:val="left" w:pos="318"/>
        </w:tabs>
        <w:spacing w:after="0" w:line="240" w:lineRule="auto"/>
        <w:jc w:val="both"/>
        <w:rPr>
          <w:rFonts w:ascii="Montserrat" w:hAnsi="Montserrat"/>
          <w:sz w:val="18"/>
          <w:szCs w:val="18"/>
        </w:rPr>
      </w:pPr>
      <w:r w:rsidRPr="008747AE">
        <w:rPr>
          <w:rFonts w:ascii="Montserrat" w:hAnsi="Montserrat"/>
          <w:sz w:val="18"/>
          <w:szCs w:val="18"/>
        </w:rPr>
        <w:t>Indicar la categoría de financiamiento colectivo de Deuda que se reporta</w:t>
      </w:r>
      <w:r w:rsidR="00DD4E82" w:rsidRPr="008747AE">
        <w:rPr>
          <w:rFonts w:ascii="Montserrat" w:hAnsi="Montserrat"/>
          <w:sz w:val="18"/>
          <w:szCs w:val="18"/>
        </w:rPr>
        <w:t>:</w:t>
      </w:r>
      <w:r w:rsidR="008747AE">
        <w:rPr>
          <w:rFonts w:ascii="Montserrat" w:hAnsi="Montserrat"/>
          <w:sz w:val="18"/>
          <w:szCs w:val="18"/>
        </w:rPr>
        <w:t xml:space="preserve"> Financiamientos Colectivos de D</w:t>
      </w:r>
      <w:r w:rsidR="00DD4E82" w:rsidRPr="008747AE">
        <w:rPr>
          <w:rFonts w:ascii="Montserrat" w:hAnsi="Montserrat"/>
          <w:sz w:val="18"/>
          <w:szCs w:val="18"/>
        </w:rPr>
        <w:t>euda de Préstamos Personales entre Personas, de Préstamos Empresariales entre Personas o de Deuda para el Desarrollo Inmobiliario</w:t>
      </w:r>
      <w:r w:rsidRPr="008747AE">
        <w:rPr>
          <w:rFonts w:ascii="Montserrat" w:hAnsi="Montserrat"/>
          <w:sz w:val="18"/>
          <w:szCs w:val="18"/>
        </w:rPr>
        <w:t>. Si se tiene más de una categoría de financiamiento colectivo de Deuda, presentar por separado los datos agregados de cada una de ellas.</w:t>
      </w:r>
    </w:p>
    <w:p w:rsidR="008543DA" w:rsidRPr="00576460" w:rsidRDefault="008543DA" w:rsidP="00432E39">
      <w:pPr>
        <w:tabs>
          <w:tab w:val="left" w:pos="318"/>
        </w:tabs>
        <w:spacing w:after="0" w:line="240" w:lineRule="auto"/>
        <w:jc w:val="both"/>
        <w:rPr>
          <w:rFonts w:ascii="Montserrat" w:hAnsi="Montserrat"/>
          <w:b/>
          <w:sz w:val="18"/>
          <w:szCs w:val="18"/>
          <w:lang w:val="es-ES"/>
        </w:rPr>
      </w:pPr>
    </w:p>
    <w:tbl>
      <w:tblPr>
        <w:tblStyle w:val="Tablaconcuadrcula"/>
        <w:tblpPr w:leftFromText="142" w:rightFromText="142" w:vertAnchor="text" w:horzAnchor="page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450"/>
        <w:gridCol w:w="1241"/>
        <w:gridCol w:w="1176"/>
        <w:gridCol w:w="1281"/>
        <w:gridCol w:w="1389"/>
        <w:gridCol w:w="1425"/>
      </w:tblGrid>
      <w:tr w:rsidR="00172B2E" w:rsidRPr="00172B2E" w:rsidTr="000E5F79">
        <w:tc>
          <w:tcPr>
            <w:tcW w:w="5000" w:type="pct"/>
            <w:gridSpan w:val="6"/>
          </w:tcPr>
          <w:p w:rsidR="00172B2E" w:rsidRPr="00172B2E" w:rsidRDefault="00172B2E" w:rsidP="000E5F79">
            <w:pPr>
              <w:pStyle w:val="Prrafodelista"/>
              <w:tabs>
                <w:tab w:val="left" w:pos="390"/>
                <w:tab w:val="center" w:pos="6247"/>
              </w:tabs>
              <w:spacing w:before="60" w:after="60"/>
              <w:ind w:left="0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  <w:r w:rsidRPr="00172B2E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Nombre de la Institución de Financiamiento Colectivo</w:t>
            </w:r>
            <w:r w:rsidR="00E918BC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 xml:space="preserve"> de Deuda</w:t>
            </w:r>
          </w:p>
          <w:p w:rsidR="00172B2E" w:rsidRPr="00172B2E" w:rsidRDefault="00172B2E" w:rsidP="000E5F79">
            <w:pPr>
              <w:pStyle w:val="Prrafodelista"/>
              <w:spacing w:before="60" w:after="60"/>
              <w:ind w:left="0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  <w:r w:rsidRPr="00172B2E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 xml:space="preserve">Indicadores 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trimestrales a</w:t>
            </w:r>
            <w:r w:rsidRPr="00172B2E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gregados</w:t>
            </w:r>
          </w:p>
          <w:p w:rsidR="00172B2E" w:rsidRPr="00172B2E" w:rsidRDefault="00172B2E" w:rsidP="000E5F79">
            <w:pPr>
              <w:pStyle w:val="Prrafodelista"/>
              <w:spacing w:before="60" w:after="60"/>
              <w:ind w:left="0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</w:p>
        </w:tc>
      </w:tr>
      <w:tr w:rsidR="00172B2E" w:rsidRPr="00172B2E" w:rsidTr="000E5F79">
        <w:tc>
          <w:tcPr>
            <w:tcW w:w="1732" w:type="pct"/>
            <w:vMerge w:val="restart"/>
          </w:tcPr>
          <w:p w:rsidR="00172B2E" w:rsidRPr="00172B2E" w:rsidRDefault="00172B2E" w:rsidP="000E5F79">
            <w:pPr>
              <w:pStyle w:val="Prrafodelista"/>
              <w:spacing w:before="240" w:after="120"/>
              <w:ind w:left="0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  <w:r w:rsidRPr="00172B2E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Indicador agregado</w:t>
            </w:r>
            <w:r w:rsidR="00E918BC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 xml:space="preserve"> por categoría de financiamiento</w:t>
            </w:r>
          </w:p>
        </w:tc>
        <w:tc>
          <w:tcPr>
            <w:tcW w:w="3268" w:type="pct"/>
            <w:gridSpan w:val="5"/>
          </w:tcPr>
          <w:p w:rsidR="00172B2E" w:rsidRPr="00172B2E" w:rsidRDefault="00172B2E" w:rsidP="00172B2E">
            <w:pPr>
              <w:pStyle w:val="Prrafodelista"/>
              <w:spacing w:before="60" w:after="60"/>
              <w:ind w:left="0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  <w:r w:rsidRPr="00172B2E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Información con cifras al cierre de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 xml:space="preserve"> cada </w:t>
            </w:r>
            <w:r w:rsidRPr="00172B2E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trimestre</w:t>
            </w:r>
          </w:p>
        </w:tc>
      </w:tr>
      <w:tr w:rsidR="00172B2E" w:rsidRPr="00172B2E" w:rsidTr="000E5F79">
        <w:tc>
          <w:tcPr>
            <w:tcW w:w="1732" w:type="pct"/>
            <w:vMerge/>
          </w:tcPr>
          <w:p w:rsidR="00172B2E" w:rsidRPr="00172B2E" w:rsidRDefault="00172B2E" w:rsidP="000E5F79">
            <w:pPr>
              <w:pStyle w:val="Prrafodelista"/>
              <w:spacing w:before="60" w:after="60"/>
              <w:ind w:left="0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</w:p>
        </w:tc>
        <w:tc>
          <w:tcPr>
            <w:tcW w:w="623" w:type="pct"/>
          </w:tcPr>
          <w:p w:rsidR="00172B2E" w:rsidRPr="00172B2E" w:rsidRDefault="00172B2E" w:rsidP="000E5F79">
            <w:pPr>
              <w:pStyle w:val="Prrafodelista"/>
              <w:spacing w:before="60" w:after="60"/>
              <w:ind w:left="0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  <w:r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 xml:space="preserve">Último </w:t>
            </w:r>
            <w:r w:rsidRPr="00172B2E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 xml:space="preserve">t </w:t>
            </w:r>
          </w:p>
        </w:tc>
        <w:tc>
          <w:tcPr>
            <w:tcW w:w="590" w:type="pct"/>
          </w:tcPr>
          <w:p w:rsidR="00172B2E" w:rsidRPr="00172B2E" w:rsidRDefault="00172B2E" w:rsidP="000E5F79">
            <w:pPr>
              <w:pStyle w:val="Prrafodelista"/>
              <w:spacing w:before="60" w:after="60"/>
              <w:ind w:left="0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  <w:r w:rsidRPr="00172B2E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t-1</w:t>
            </w:r>
          </w:p>
        </w:tc>
        <w:tc>
          <w:tcPr>
            <w:tcW w:w="643" w:type="pct"/>
          </w:tcPr>
          <w:p w:rsidR="00172B2E" w:rsidRPr="00172B2E" w:rsidRDefault="00172B2E" w:rsidP="000E5F79">
            <w:pPr>
              <w:pStyle w:val="Prrafodelista"/>
              <w:spacing w:before="60" w:after="60"/>
              <w:ind w:left="0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  <w:r w:rsidRPr="00172B2E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t-2</w:t>
            </w:r>
          </w:p>
        </w:tc>
        <w:tc>
          <w:tcPr>
            <w:tcW w:w="697" w:type="pct"/>
          </w:tcPr>
          <w:p w:rsidR="00172B2E" w:rsidRPr="00172B2E" w:rsidRDefault="00172B2E" w:rsidP="000E5F79">
            <w:pPr>
              <w:pStyle w:val="Prrafodelista"/>
              <w:spacing w:before="60" w:after="60"/>
              <w:ind w:left="0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  <w:r w:rsidRPr="00172B2E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t-3</w:t>
            </w:r>
          </w:p>
        </w:tc>
        <w:tc>
          <w:tcPr>
            <w:tcW w:w="715" w:type="pct"/>
          </w:tcPr>
          <w:p w:rsidR="00172B2E" w:rsidRPr="00172B2E" w:rsidRDefault="00172B2E" w:rsidP="000E5F79">
            <w:pPr>
              <w:pStyle w:val="Prrafodelista"/>
              <w:spacing w:before="60" w:after="60"/>
              <w:ind w:left="0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  <w:r w:rsidRPr="00172B2E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t-4</w:t>
            </w:r>
          </w:p>
        </w:tc>
      </w:tr>
      <w:tr w:rsidR="00172B2E" w:rsidRPr="00172B2E" w:rsidTr="000E5F79">
        <w:tc>
          <w:tcPr>
            <w:tcW w:w="1732" w:type="pct"/>
          </w:tcPr>
          <w:p w:rsidR="00172B2E" w:rsidRPr="00172B2E" w:rsidRDefault="00172B2E" w:rsidP="00172B2E">
            <w:pPr>
              <w:pStyle w:val="Prrafodelista"/>
              <w:spacing w:before="60" w:after="60"/>
              <w:ind w:left="0"/>
              <w:jc w:val="both"/>
              <w:rPr>
                <w:rFonts w:ascii="Montserrat" w:hAnsi="Montserrat"/>
                <w:sz w:val="18"/>
                <w:szCs w:val="18"/>
              </w:rPr>
            </w:pPr>
            <w:r w:rsidRPr="00172B2E">
              <w:rPr>
                <w:rFonts w:ascii="Montserrat" w:hAnsi="Montserrat"/>
                <w:sz w:val="18"/>
                <w:szCs w:val="18"/>
              </w:rPr>
              <w:t xml:space="preserve">Monto </w:t>
            </w:r>
            <w:r>
              <w:rPr>
                <w:rFonts w:ascii="Montserrat" w:hAnsi="Montserrat"/>
                <w:sz w:val="18"/>
                <w:szCs w:val="18"/>
              </w:rPr>
              <w:t xml:space="preserve">acumulado </w:t>
            </w:r>
            <w:r w:rsidRPr="00172B2E">
              <w:rPr>
                <w:rFonts w:ascii="Montserrat" w:hAnsi="Montserrat"/>
                <w:sz w:val="18"/>
                <w:szCs w:val="18"/>
              </w:rPr>
              <w:t>de financiamientos otorgados</w:t>
            </w:r>
            <w:r>
              <w:rPr>
                <w:rFonts w:ascii="Montserrat" w:hAnsi="Montserrat"/>
                <w:sz w:val="18"/>
                <w:szCs w:val="18"/>
              </w:rPr>
              <w:t xml:space="preserve"> desde el inicio de operaciones</w:t>
            </w:r>
          </w:p>
        </w:tc>
        <w:tc>
          <w:tcPr>
            <w:tcW w:w="62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0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4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7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15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72B2E" w:rsidRPr="00172B2E" w:rsidTr="000E5F79">
        <w:tc>
          <w:tcPr>
            <w:tcW w:w="1732" w:type="pct"/>
          </w:tcPr>
          <w:p w:rsidR="00172B2E" w:rsidRPr="00172B2E" w:rsidRDefault="00172B2E" w:rsidP="00172B2E">
            <w:pPr>
              <w:pStyle w:val="Prrafodelista"/>
              <w:spacing w:before="60" w:after="60"/>
              <w:ind w:left="0"/>
              <w:jc w:val="both"/>
              <w:rPr>
                <w:rFonts w:ascii="Montserrat" w:hAnsi="Montserrat"/>
                <w:i/>
                <w:sz w:val="18"/>
                <w:szCs w:val="18"/>
              </w:rPr>
            </w:pPr>
            <w:r w:rsidRPr="00172B2E">
              <w:rPr>
                <w:rFonts w:ascii="Montserrat" w:hAnsi="Montserrat"/>
                <w:sz w:val="18"/>
                <w:szCs w:val="18"/>
              </w:rPr>
              <w:t xml:space="preserve">Número </w:t>
            </w:r>
            <w:r>
              <w:rPr>
                <w:rFonts w:ascii="Montserrat" w:hAnsi="Montserrat"/>
                <w:sz w:val="18"/>
                <w:szCs w:val="18"/>
              </w:rPr>
              <w:t xml:space="preserve">acumulado </w:t>
            </w:r>
            <w:r w:rsidRPr="00172B2E">
              <w:rPr>
                <w:rFonts w:ascii="Montserrat" w:hAnsi="Montserrat"/>
                <w:sz w:val="18"/>
                <w:szCs w:val="18"/>
              </w:rPr>
              <w:t xml:space="preserve">de financiamientos otorgados </w:t>
            </w:r>
            <w:r>
              <w:rPr>
                <w:rFonts w:ascii="Montserrat" w:hAnsi="Montserrat"/>
                <w:sz w:val="18"/>
                <w:szCs w:val="18"/>
              </w:rPr>
              <w:t>desde el inicio de operaciones</w:t>
            </w:r>
          </w:p>
        </w:tc>
        <w:tc>
          <w:tcPr>
            <w:tcW w:w="62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0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4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7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15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72B2E" w:rsidRPr="00172B2E" w:rsidTr="000E5F79">
        <w:tc>
          <w:tcPr>
            <w:tcW w:w="1732" w:type="pct"/>
          </w:tcPr>
          <w:p w:rsidR="00172B2E" w:rsidRPr="00172B2E" w:rsidRDefault="00172B2E" w:rsidP="008543DA">
            <w:pPr>
              <w:pStyle w:val="Prrafodelista"/>
              <w:spacing w:before="60" w:after="60"/>
              <w:ind w:left="0"/>
              <w:jc w:val="both"/>
              <w:rPr>
                <w:rFonts w:ascii="Montserrat" w:hAnsi="Montserrat"/>
                <w:sz w:val="18"/>
                <w:szCs w:val="18"/>
              </w:rPr>
            </w:pPr>
            <w:r w:rsidRPr="00172B2E">
              <w:rPr>
                <w:rFonts w:ascii="Montserrat" w:hAnsi="Montserrat"/>
                <w:sz w:val="18"/>
                <w:szCs w:val="18"/>
              </w:rPr>
              <w:t xml:space="preserve">Número de Solicitantes de financiamiento </w:t>
            </w:r>
            <w:r w:rsidR="003A6AA2">
              <w:rPr>
                <w:rFonts w:ascii="Montserrat" w:hAnsi="Montserrat"/>
                <w:sz w:val="18"/>
                <w:szCs w:val="18"/>
              </w:rPr>
              <w:t xml:space="preserve">activos </w:t>
            </w:r>
          </w:p>
        </w:tc>
        <w:tc>
          <w:tcPr>
            <w:tcW w:w="62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0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4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7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15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72B2E" w:rsidRPr="00172B2E" w:rsidTr="000E5F79">
        <w:tc>
          <w:tcPr>
            <w:tcW w:w="1732" w:type="pct"/>
          </w:tcPr>
          <w:p w:rsidR="00172B2E" w:rsidRPr="00172B2E" w:rsidRDefault="00172B2E" w:rsidP="000E5F79">
            <w:pPr>
              <w:pStyle w:val="Prrafodelista"/>
              <w:spacing w:before="60" w:after="60"/>
              <w:jc w:val="both"/>
              <w:rPr>
                <w:rFonts w:ascii="Montserrat" w:hAnsi="Montserrat"/>
                <w:sz w:val="18"/>
                <w:szCs w:val="18"/>
              </w:rPr>
            </w:pPr>
            <w:r w:rsidRPr="00172B2E">
              <w:rPr>
                <w:rFonts w:ascii="Montserrat" w:hAnsi="Montserrat"/>
                <w:sz w:val="18"/>
                <w:szCs w:val="18"/>
              </w:rPr>
              <w:t xml:space="preserve">Personas físicas </w:t>
            </w:r>
          </w:p>
        </w:tc>
        <w:tc>
          <w:tcPr>
            <w:tcW w:w="62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0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4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7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15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72B2E" w:rsidRPr="00172B2E" w:rsidTr="000E5F79">
        <w:tc>
          <w:tcPr>
            <w:tcW w:w="1732" w:type="pct"/>
          </w:tcPr>
          <w:p w:rsidR="00172B2E" w:rsidRPr="00172B2E" w:rsidRDefault="00172B2E" w:rsidP="000E5F79">
            <w:pPr>
              <w:pStyle w:val="Prrafodelista"/>
              <w:spacing w:before="60" w:after="60"/>
              <w:jc w:val="both"/>
              <w:rPr>
                <w:rFonts w:ascii="Montserrat" w:hAnsi="Montserrat"/>
                <w:sz w:val="18"/>
                <w:szCs w:val="18"/>
              </w:rPr>
            </w:pPr>
            <w:r w:rsidRPr="00172B2E">
              <w:rPr>
                <w:rFonts w:ascii="Montserrat" w:hAnsi="Montserrat"/>
                <w:sz w:val="18"/>
                <w:szCs w:val="18"/>
              </w:rPr>
              <w:t xml:space="preserve">Personas </w:t>
            </w:r>
            <w:r>
              <w:rPr>
                <w:rFonts w:ascii="Montserrat" w:hAnsi="Montserrat"/>
                <w:sz w:val="18"/>
                <w:szCs w:val="18"/>
              </w:rPr>
              <w:t>morales</w:t>
            </w:r>
          </w:p>
        </w:tc>
        <w:tc>
          <w:tcPr>
            <w:tcW w:w="62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0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4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7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15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72B2E" w:rsidRPr="00172B2E" w:rsidTr="000E5F79">
        <w:tc>
          <w:tcPr>
            <w:tcW w:w="1732" w:type="pct"/>
          </w:tcPr>
          <w:p w:rsidR="00172B2E" w:rsidRPr="00172B2E" w:rsidRDefault="00172B2E" w:rsidP="008543DA">
            <w:pPr>
              <w:pStyle w:val="Prrafodelista"/>
              <w:spacing w:before="60" w:after="60"/>
              <w:ind w:left="0"/>
              <w:jc w:val="both"/>
              <w:rPr>
                <w:rFonts w:ascii="Montserrat" w:hAnsi="Montserrat"/>
                <w:i/>
                <w:sz w:val="18"/>
                <w:szCs w:val="18"/>
              </w:rPr>
            </w:pPr>
            <w:r w:rsidRPr="00172B2E">
              <w:rPr>
                <w:rFonts w:ascii="Montserrat" w:hAnsi="Montserrat"/>
                <w:sz w:val="18"/>
                <w:szCs w:val="18"/>
              </w:rPr>
              <w:t xml:space="preserve">Número de Inversionistas </w:t>
            </w:r>
            <w:r w:rsidR="00FE357C">
              <w:rPr>
                <w:rFonts w:ascii="Montserrat" w:hAnsi="Montserrat"/>
                <w:sz w:val="18"/>
                <w:szCs w:val="18"/>
              </w:rPr>
              <w:t xml:space="preserve">activos </w:t>
            </w:r>
          </w:p>
        </w:tc>
        <w:tc>
          <w:tcPr>
            <w:tcW w:w="62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0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4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7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15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72B2E" w:rsidRPr="00172B2E" w:rsidTr="000E5F79">
        <w:tc>
          <w:tcPr>
            <w:tcW w:w="1732" w:type="pct"/>
          </w:tcPr>
          <w:p w:rsidR="00172B2E" w:rsidRPr="00172B2E" w:rsidRDefault="00172B2E" w:rsidP="000E5F79">
            <w:pPr>
              <w:pStyle w:val="Prrafodelista"/>
              <w:spacing w:before="60" w:after="60"/>
              <w:jc w:val="both"/>
              <w:rPr>
                <w:rFonts w:ascii="Montserrat" w:hAnsi="Montserrat"/>
                <w:i/>
                <w:sz w:val="18"/>
                <w:szCs w:val="18"/>
              </w:rPr>
            </w:pPr>
            <w:r w:rsidRPr="00172B2E">
              <w:rPr>
                <w:rFonts w:ascii="Montserrat" w:hAnsi="Montserrat"/>
                <w:sz w:val="18"/>
                <w:szCs w:val="18"/>
              </w:rPr>
              <w:t xml:space="preserve">Personas físicas </w:t>
            </w:r>
          </w:p>
        </w:tc>
        <w:tc>
          <w:tcPr>
            <w:tcW w:w="62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0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4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7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15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72B2E" w:rsidRPr="00172B2E" w:rsidTr="000E5F79">
        <w:tc>
          <w:tcPr>
            <w:tcW w:w="1732" w:type="pct"/>
          </w:tcPr>
          <w:p w:rsidR="00172B2E" w:rsidRPr="00172B2E" w:rsidRDefault="00172B2E" w:rsidP="000E5F79">
            <w:pPr>
              <w:pStyle w:val="Prrafodelista"/>
              <w:spacing w:before="60" w:after="60"/>
              <w:jc w:val="both"/>
              <w:rPr>
                <w:rFonts w:ascii="Montserrat" w:hAnsi="Montserrat"/>
                <w:i/>
                <w:sz w:val="18"/>
                <w:szCs w:val="18"/>
              </w:rPr>
            </w:pPr>
            <w:r w:rsidRPr="00172B2E">
              <w:rPr>
                <w:rFonts w:ascii="Montserrat" w:hAnsi="Montserrat"/>
                <w:sz w:val="18"/>
                <w:szCs w:val="18"/>
              </w:rPr>
              <w:t xml:space="preserve">Personas </w:t>
            </w:r>
            <w:r w:rsidR="004744EC">
              <w:rPr>
                <w:rFonts w:ascii="Montserrat" w:hAnsi="Montserrat"/>
                <w:sz w:val="18"/>
                <w:szCs w:val="18"/>
              </w:rPr>
              <w:t>morales</w:t>
            </w:r>
          </w:p>
        </w:tc>
        <w:tc>
          <w:tcPr>
            <w:tcW w:w="62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0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4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7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15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72B2E" w:rsidRPr="00172B2E" w:rsidTr="000E5F79">
        <w:tc>
          <w:tcPr>
            <w:tcW w:w="1732" w:type="pct"/>
          </w:tcPr>
          <w:p w:rsidR="00172B2E" w:rsidRPr="008543DA" w:rsidRDefault="00172B2E" w:rsidP="008543DA">
            <w:pPr>
              <w:spacing w:before="60" w:after="60"/>
              <w:jc w:val="both"/>
              <w:rPr>
                <w:rFonts w:ascii="Montserrat" w:hAnsi="Montserrat"/>
                <w:i/>
                <w:sz w:val="18"/>
                <w:szCs w:val="18"/>
              </w:rPr>
            </w:pPr>
            <w:r w:rsidRPr="008543DA">
              <w:rPr>
                <w:rFonts w:ascii="Montserrat" w:hAnsi="Montserrat"/>
                <w:sz w:val="18"/>
                <w:szCs w:val="18"/>
              </w:rPr>
              <w:t>M</w:t>
            </w:r>
            <w:r w:rsidR="007E1C14" w:rsidRPr="008543DA">
              <w:rPr>
                <w:rFonts w:ascii="Montserrat" w:hAnsi="Montserrat"/>
                <w:sz w:val="18"/>
                <w:szCs w:val="18"/>
              </w:rPr>
              <w:t xml:space="preserve">onto de </w:t>
            </w:r>
            <w:r w:rsidR="00E01286" w:rsidRPr="008543DA">
              <w:rPr>
                <w:rFonts w:ascii="Montserrat" w:hAnsi="Montserrat"/>
                <w:sz w:val="18"/>
                <w:szCs w:val="18"/>
              </w:rPr>
              <w:t>f</w:t>
            </w:r>
            <w:r w:rsidRPr="008543DA">
              <w:rPr>
                <w:rFonts w:ascii="Montserrat" w:hAnsi="Montserrat"/>
                <w:sz w:val="18"/>
                <w:szCs w:val="18"/>
              </w:rPr>
              <w:t>inanciamientos vigentes</w:t>
            </w:r>
          </w:p>
        </w:tc>
        <w:tc>
          <w:tcPr>
            <w:tcW w:w="62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0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4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7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15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72B2E" w:rsidRPr="00172B2E" w:rsidTr="000E5F79">
        <w:tc>
          <w:tcPr>
            <w:tcW w:w="1732" w:type="pct"/>
          </w:tcPr>
          <w:p w:rsidR="00172B2E" w:rsidRPr="008543DA" w:rsidRDefault="00172B2E" w:rsidP="008543DA">
            <w:pPr>
              <w:spacing w:before="60" w:after="60"/>
              <w:jc w:val="both"/>
              <w:rPr>
                <w:rFonts w:ascii="Montserrat" w:hAnsi="Montserrat"/>
                <w:i/>
                <w:sz w:val="18"/>
                <w:szCs w:val="18"/>
              </w:rPr>
            </w:pPr>
            <w:r w:rsidRPr="008543DA">
              <w:rPr>
                <w:rFonts w:ascii="Montserrat" w:hAnsi="Montserrat"/>
                <w:sz w:val="18"/>
                <w:szCs w:val="18"/>
              </w:rPr>
              <w:t>Nú</w:t>
            </w:r>
            <w:r w:rsidR="007E1C14" w:rsidRPr="008543DA">
              <w:rPr>
                <w:rFonts w:ascii="Montserrat" w:hAnsi="Montserrat"/>
                <w:sz w:val="18"/>
                <w:szCs w:val="18"/>
              </w:rPr>
              <w:t xml:space="preserve">mero de </w:t>
            </w:r>
            <w:r w:rsidR="00E01286" w:rsidRPr="008543DA">
              <w:rPr>
                <w:rFonts w:ascii="Montserrat" w:hAnsi="Montserrat"/>
                <w:sz w:val="18"/>
                <w:szCs w:val="18"/>
              </w:rPr>
              <w:t>f</w:t>
            </w:r>
            <w:r w:rsidRPr="008543DA">
              <w:rPr>
                <w:rFonts w:ascii="Montserrat" w:hAnsi="Montserrat"/>
                <w:sz w:val="18"/>
                <w:szCs w:val="18"/>
              </w:rPr>
              <w:t>inanciamientos vigentes</w:t>
            </w:r>
          </w:p>
        </w:tc>
        <w:tc>
          <w:tcPr>
            <w:tcW w:w="62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0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4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7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15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72B2E" w:rsidRPr="00172B2E" w:rsidTr="000E5F79">
        <w:tc>
          <w:tcPr>
            <w:tcW w:w="1732" w:type="pct"/>
          </w:tcPr>
          <w:p w:rsidR="00172B2E" w:rsidRPr="00E918BC" w:rsidRDefault="00172B2E" w:rsidP="00E918BC">
            <w:pPr>
              <w:spacing w:before="60" w:after="60"/>
              <w:jc w:val="both"/>
              <w:rPr>
                <w:rFonts w:ascii="Montserrat" w:hAnsi="Montserrat"/>
                <w:i/>
                <w:sz w:val="18"/>
                <w:szCs w:val="18"/>
              </w:rPr>
            </w:pPr>
            <w:r w:rsidRPr="00E918BC">
              <w:rPr>
                <w:rFonts w:ascii="Montserrat" w:hAnsi="Montserrat"/>
                <w:sz w:val="18"/>
                <w:szCs w:val="18"/>
              </w:rPr>
              <w:t>M</w:t>
            </w:r>
            <w:r w:rsidR="007E1C14" w:rsidRPr="00E918BC">
              <w:rPr>
                <w:rFonts w:ascii="Montserrat" w:hAnsi="Montserrat"/>
                <w:sz w:val="18"/>
                <w:szCs w:val="18"/>
              </w:rPr>
              <w:t>onto de financiamientos en Incumplimiento</w:t>
            </w:r>
          </w:p>
        </w:tc>
        <w:tc>
          <w:tcPr>
            <w:tcW w:w="62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0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4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7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15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E1C14" w:rsidRPr="00172B2E" w:rsidTr="000E5F79">
        <w:tc>
          <w:tcPr>
            <w:tcW w:w="1732" w:type="pct"/>
          </w:tcPr>
          <w:p w:rsidR="007E1C14" w:rsidRPr="00E918BC" w:rsidRDefault="007E1C14" w:rsidP="00E918BC">
            <w:pPr>
              <w:spacing w:before="60" w:after="60"/>
              <w:jc w:val="both"/>
              <w:rPr>
                <w:rFonts w:ascii="Montserrat" w:hAnsi="Montserrat"/>
                <w:i/>
                <w:sz w:val="18"/>
                <w:szCs w:val="18"/>
              </w:rPr>
            </w:pPr>
            <w:r w:rsidRPr="00E918BC">
              <w:rPr>
                <w:rFonts w:ascii="Montserrat" w:hAnsi="Montserrat"/>
                <w:sz w:val="18"/>
                <w:szCs w:val="18"/>
              </w:rPr>
              <w:t>Número de financiamientos en Incumplimiento</w:t>
            </w:r>
          </w:p>
        </w:tc>
        <w:tc>
          <w:tcPr>
            <w:tcW w:w="623" w:type="pct"/>
          </w:tcPr>
          <w:p w:rsidR="007E1C14" w:rsidRPr="00172B2E" w:rsidRDefault="007E1C14" w:rsidP="007E1C14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0" w:type="pct"/>
          </w:tcPr>
          <w:p w:rsidR="007E1C14" w:rsidRPr="00172B2E" w:rsidRDefault="007E1C14" w:rsidP="007E1C14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43" w:type="pct"/>
          </w:tcPr>
          <w:p w:rsidR="007E1C14" w:rsidRPr="00172B2E" w:rsidRDefault="007E1C14" w:rsidP="007E1C14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7" w:type="pct"/>
          </w:tcPr>
          <w:p w:rsidR="007E1C14" w:rsidRPr="00172B2E" w:rsidRDefault="007E1C14" w:rsidP="007E1C14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15" w:type="pct"/>
          </w:tcPr>
          <w:p w:rsidR="007E1C14" w:rsidRPr="00172B2E" w:rsidRDefault="007E1C14" w:rsidP="007E1C14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72B2E" w:rsidRPr="00172B2E" w:rsidTr="000E5F79">
        <w:tc>
          <w:tcPr>
            <w:tcW w:w="1732" w:type="pct"/>
          </w:tcPr>
          <w:p w:rsidR="00172B2E" w:rsidRPr="00E918BC" w:rsidRDefault="00172B2E" w:rsidP="00E918BC">
            <w:pPr>
              <w:spacing w:before="60" w:after="60"/>
              <w:jc w:val="both"/>
              <w:rPr>
                <w:rFonts w:ascii="Montserrat" w:hAnsi="Montserrat"/>
                <w:i/>
                <w:sz w:val="18"/>
                <w:szCs w:val="18"/>
              </w:rPr>
            </w:pPr>
            <w:r w:rsidRPr="00E918BC">
              <w:rPr>
                <w:rFonts w:ascii="Montserrat" w:hAnsi="Montserrat"/>
                <w:sz w:val="18"/>
                <w:szCs w:val="18"/>
              </w:rPr>
              <w:t>Monto de finan</w:t>
            </w:r>
            <w:r w:rsidR="00A62BF0" w:rsidRPr="00E918BC">
              <w:rPr>
                <w:rFonts w:ascii="Montserrat" w:hAnsi="Montserrat"/>
                <w:sz w:val="18"/>
                <w:szCs w:val="18"/>
              </w:rPr>
              <w:t>ciamientos en cobranza judicial</w:t>
            </w:r>
          </w:p>
        </w:tc>
        <w:tc>
          <w:tcPr>
            <w:tcW w:w="62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0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4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7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15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72B2E" w:rsidRPr="00172B2E" w:rsidTr="000E5F79">
        <w:tc>
          <w:tcPr>
            <w:tcW w:w="1732" w:type="pct"/>
          </w:tcPr>
          <w:p w:rsidR="00172B2E" w:rsidRPr="00E918BC" w:rsidRDefault="00172B2E" w:rsidP="00E918BC">
            <w:pPr>
              <w:spacing w:before="60" w:after="60"/>
              <w:jc w:val="both"/>
              <w:rPr>
                <w:rFonts w:ascii="Montserrat" w:hAnsi="Montserrat"/>
                <w:i/>
                <w:sz w:val="18"/>
                <w:szCs w:val="18"/>
              </w:rPr>
            </w:pPr>
            <w:r w:rsidRPr="00E918BC">
              <w:rPr>
                <w:rFonts w:ascii="Montserrat" w:hAnsi="Montserrat"/>
                <w:sz w:val="18"/>
                <w:szCs w:val="18"/>
              </w:rPr>
              <w:t>Número de finan</w:t>
            </w:r>
            <w:r w:rsidR="00A62BF0" w:rsidRPr="00E918BC">
              <w:rPr>
                <w:rFonts w:ascii="Montserrat" w:hAnsi="Montserrat"/>
                <w:sz w:val="18"/>
                <w:szCs w:val="18"/>
              </w:rPr>
              <w:t>ciamientos en cobranza judicial</w:t>
            </w:r>
          </w:p>
        </w:tc>
        <w:tc>
          <w:tcPr>
            <w:tcW w:w="62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0" w:type="pct"/>
          </w:tcPr>
          <w:p w:rsidR="00172B2E" w:rsidRPr="00172B2E" w:rsidRDefault="007E1C14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ab/>
            </w:r>
          </w:p>
        </w:tc>
        <w:tc>
          <w:tcPr>
            <w:tcW w:w="64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7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15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72B2E" w:rsidRPr="00172B2E" w:rsidTr="000E5F79">
        <w:tc>
          <w:tcPr>
            <w:tcW w:w="1732" w:type="pct"/>
          </w:tcPr>
          <w:p w:rsidR="00172B2E" w:rsidRPr="00E918BC" w:rsidRDefault="00172B2E" w:rsidP="00E918BC">
            <w:pPr>
              <w:spacing w:before="60" w:after="60"/>
              <w:jc w:val="both"/>
              <w:rPr>
                <w:rFonts w:ascii="Montserrat" w:hAnsi="Montserrat"/>
                <w:i/>
                <w:sz w:val="18"/>
                <w:szCs w:val="18"/>
              </w:rPr>
            </w:pPr>
            <w:r w:rsidRPr="00E918BC">
              <w:rPr>
                <w:rFonts w:ascii="Montserrat" w:hAnsi="Montserrat"/>
                <w:sz w:val="18"/>
                <w:szCs w:val="18"/>
              </w:rPr>
              <w:t>Monto de nuevos financiamientos otorgados durante</w:t>
            </w:r>
            <w:r w:rsidR="00A62BF0" w:rsidRPr="00E918BC">
              <w:rPr>
                <w:rFonts w:ascii="Montserrat" w:hAnsi="Montserrat"/>
                <w:sz w:val="18"/>
                <w:szCs w:val="18"/>
              </w:rPr>
              <w:t xml:space="preserve"> el periodo reportado</w:t>
            </w:r>
          </w:p>
        </w:tc>
        <w:tc>
          <w:tcPr>
            <w:tcW w:w="62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0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4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7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15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72B2E" w:rsidRPr="00172B2E" w:rsidTr="000E5F79">
        <w:tc>
          <w:tcPr>
            <w:tcW w:w="1732" w:type="pct"/>
          </w:tcPr>
          <w:p w:rsidR="00172B2E" w:rsidRPr="00E918BC" w:rsidRDefault="00172B2E" w:rsidP="00E918BC">
            <w:pPr>
              <w:spacing w:before="60" w:after="60"/>
              <w:jc w:val="both"/>
              <w:rPr>
                <w:rFonts w:ascii="Montserrat" w:hAnsi="Montserrat"/>
                <w:i/>
                <w:sz w:val="18"/>
                <w:szCs w:val="18"/>
              </w:rPr>
            </w:pPr>
            <w:r w:rsidRPr="00E918BC">
              <w:rPr>
                <w:rFonts w:ascii="Montserrat" w:hAnsi="Montserrat"/>
                <w:sz w:val="18"/>
                <w:szCs w:val="18"/>
              </w:rPr>
              <w:lastRenderedPageBreak/>
              <w:t>Número de nuevos financiamientos ot</w:t>
            </w:r>
            <w:r w:rsidR="00A62BF0" w:rsidRPr="00E918BC">
              <w:rPr>
                <w:rFonts w:ascii="Montserrat" w:hAnsi="Montserrat"/>
                <w:sz w:val="18"/>
                <w:szCs w:val="18"/>
              </w:rPr>
              <w:t xml:space="preserve">orgados </w:t>
            </w:r>
            <w:r w:rsidR="00E01286" w:rsidRPr="00E918BC">
              <w:rPr>
                <w:rFonts w:ascii="Montserrat" w:hAnsi="Montserrat"/>
                <w:sz w:val="18"/>
                <w:szCs w:val="18"/>
              </w:rPr>
              <w:t xml:space="preserve">durante </w:t>
            </w:r>
            <w:r w:rsidR="00A62BF0" w:rsidRPr="00E918BC">
              <w:rPr>
                <w:rFonts w:ascii="Montserrat" w:hAnsi="Montserrat"/>
                <w:sz w:val="18"/>
                <w:szCs w:val="18"/>
              </w:rPr>
              <w:t>el periodo reportado</w:t>
            </w:r>
          </w:p>
        </w:tc>
        <w:tc>
          <w:tcPr>
            <w:tcW w:w="62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0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4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7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15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72B2E" w:rsidRPr="00172B2E" w:rsidTr="000E5F79">
        <w:tc>
          <w:tcPr>
            <w:tcW w:w="1732" w:type="pct"/>
          </w:tcPr>
          <w:p w:rsidR="00172B2E" w:rsidRPr="00E918BC" w:rsidRDefault="00172B2E" w:rsidP="00E918BC">
            <w:pPr>
              <w:spacing w:before="60" w:after="60"/>
              <w:jc w:val="both"/>
              <w:rPr>
                <w:rFonts w:ascii="Montserrat" w:hAnsi="Montserrat"/>
                <w:i/>
                <w:sz w:val="18"/>
                <w:szCs w:val="18"/>
              </w:rPr>
            </w:pPr>
            <w:r w:rsidRPr="00E918BC">
              <w:rPr>
                <w:rFonts w:ascii="Montserrat" w:hAnsi="Montserrat"/>
                <w:sz w:val="18"/>
                <w:szCs w:val="18"/>
              </w:rPr>
              <w:t>Monto de los financiamientos liquidad</w:t>
            </w:r>
            <w:r w:rsidR="00A62BF0" w:rsidRPr="00E918BC">
              <w:rPr>
                <w:rFonts w:ascii="Montserrat" w:hAnsi="Montserrat"/>
                <w:sz w:val="18"/>
                <w:szCs w:val="18"/>
              </w:rPr>
              <w:t>os durante el periodo reportado</w:t>
            </w:r>
          </w:p>
        </w:tc>
        <w:tc>
          <w:tcPr>
            <w:tcW w:w="62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0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4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7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15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72B2E" w:rsidRPr="00172B2E" w:rsidTr="000E5F79">
        <w:tc>
          <w:tcPr>
            <w:tcW w:w="1732" w:type="pct"/>
          </w:tcPr>
          <w:p w:rsidR="00172B2E" w:rsidRPr="00E918BC" w:rsidRDefault="00172B2E" w:rsidP="00E918BC">
            <w:pPr>
              <w:spacing w:before="60" w:after="60"/>
              <w:jc w:val="both"/>
              <w:rPr>
                <w:rFonts w:ascii="Montserrat" w:hAnsi="Montserrat"/>
                <w:i/>
                <w:sz w:val="18"/>
                <w:szCs w:val="18"/>
              </w:rPr>
            </w:pPr>
            <w:r w:rsidRPr="00E918BC">
              <w:rPr>
                <w:rFonts w:ascii="Montserrat" w:hAnsi="Montserrat"/>
                <w:sz w:val="18"/>
                <w:szCs w:val="18"/>
              </w:rPr>
              <w:t>Número de financiamientos liquidad</w:t>
            </w:r>
            <w:r w:rsidR="00A62BF0" w:rsidRPr="00E918BC">
              <w:rPr>
                <w:rFonts w:ascii="Montserrat" w:hAnsi="Montserrat"/>
                <w:sz w:val="18"/>
                <w:szCs w:val="18"/>
              </w:rPr>
              <w:t>os durante el periodo reportado</w:t>
            </w:r>
          </w:p>
        </w:tc>
        <w:tc>
          <w:tcPr>
            <w:tcW w:w="62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0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4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7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15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72B2E" w:rsidRPr="00172B2E" w:rsidTr="000E5F79">
        <w:tc>
          <w:tcPr>
            <w:tcW w:w="1732" w:type="pct"/>
          </w:tcPr>
          <w:p w:rsidR="00172B2E" w:rsidRPr="00E918BC" w:rsidRDefault="00172B2E" w:rsidP="00E918BC">
            <w:pPr>
              <w:spacing w:before="60" w:after="60"/>
              <w:jc w:val="both"/>
              <w:rPr>
                <w:rFonts w:ascii="Montserrat" w:hAnsi="Montserrat"/>
                <w:sz w:val="18"/>
                <w:szCs w:val="18"/>
              </w:rPr>
            </w:pPr>
            <w:r w:rsidRPr="00E918BC">
              <w:rPr>
                <w:rFonts w:ascii="Montserrat" w:hAnsi="Montserrat"/>
                <w:sz w:val="18"/>
                <w:szCs w:val="18"/>
              </w:rPr>
              <w:t>Rendimiento promedio anual de los financiamientos otorgados</w:t>
            </w:r>
            <w:r w:rsidR="00A62BF0" w:rsidRPr="00E918BC">
              <w:rPr>
                <w:rFonts w:ascii="Montserrat" w:hAnsi="Montserrat"/>
                <w:sz w:val="18"/>
                <w:szCs w:val="18"/>
              </w:rPr>
              <w:t>, acompañado de</w:t>
            </w:r>
            <w:r w:rsidRPr="00E918BC">
              <w:rPr>
                <w:rFonts w:ascii="Montserrat" w:hAnsi="Montserrat"/>
                <w:sz w:val="18"/>
                <w:szCs w:val="18"/>
              </w:rPr>
              <w:t xml:space="preserve"> una nota que explique el procedimiento de cálculo empleado</w:t>
            </w:r>
            <w:r w:rsidRPr="00172B2E">
              <w:rPr>
                <w:rStyle w:val="Refdenotaalpie"/>
                <w:rFonts w:ascii="Montserrat" w:hAnsi="Montserrat"/>
                <w:sz w:val="18"/>
                <w:szCs w:val="18"/>
              </w:rPr>
              <w:footnoteReference w:id="1"/>
            </w:r>
          </w:p>
        </w:tc>
        <w:tc>
          <w:tcPr>
            <w:tcW w:w="62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0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43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7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15" w:type="pct"/>
          </w:tcPr>
          <w:p w:rsidR="00172B2E" w:rsidRPr="00172B2E" w:rsidRDefault="00172B2E" w:rsidP="000E5F79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3A6AA2" w:rsidRDefault="003A6AA2" w:rsidP="00432E39">
      <w:pPr>
        <w:tabs>
          <w:tab w:val="left" w:pos="318"/>
        </w:tabs>
        <w:spacing w:after="0" w:line="240" w:lineRule="auto"/>
        <w:rPr>
          <w:rFonts w:ascii="Montserrat" w:hAnsi="Montserrat"/>
          <w:b/>
          <w:sz w:val="18"/>
          <w:szCs w:val="18"/>
        </w:rPr>
      </w:pPr>
    </w:p>
    <w:p w:rsidR="00577376" w:rsidRPr="00172B2E" w:rsidRDefault="00577376" w:rsidP="00432E39">
      <w:pPr>
        <w:tabs>
          <w:tab w:val="left" w:pos="318"/>
        </w:tabs>
        <w:spacing w:after="0" w:line="240" w:lineRule="auto"/>
        <w:rPr>
          <w:rFonts w:ascii="Montserrat" w:hAnsi="Montserrat"/>
          <w:sz w:val="18"/>
          <w:szCs w:val="18"/>
        </w:rPr>
      </w:pPr>
      <w:r w:rsidRPr="00172B2E">
        <w:rPr>
          <w:rFonts w:ascii="Montserrat" w:hAnsi="Montserrat"/>
          <w:sz w:val="18"/>
          <w:szCs w:val="18"/>
        </w:rPr>
        <w:t>Donde:</w:t>
      </w:r>
    </w:p>
    <w:p w:rsidR="00577376" w:rsidRPr="00172B2E" w:rsidRDefault="00577376" w:rsidP="00432E39">
      <w:pPr>
        <w:tabs>
          <w:tab w:val="left" w:pos="318"/>
        </w:tabs>
        <w:spacing w:after="0" w:line="240" w:lineRule="auto"/>
        <w:rPr>
          <w:rFonts w:ascii="Montserrat" w:hAnsi="Montserrat"/>
          <w:b/>
          <w:sz w:val="18"/>
          <w:szCs w:val="18"/>
        </w:rPr>
      </w:pPr>
    </w:p>
    <w:p w:rsidR="00577376" w:rsidRPr="00172B2E" w:rsidRDefault="00577376" w:rsidP="00432E39">
      <w:pPr>
        <w:pStyle w:val="Prrafodelista"/>
        <w:numPr>
          <w:ilvl w:val="0"/>
          <w:numId w:val="5"/>
        </w:numPr>
        <w:tabs>
          <w:tab w:val="left" w:pos="318"/>
        </w:tabs>
        <w:jc w:val="both"/>
        <w:rPr>
          <w:rFonts w:ascii="Montserrat" w:hAnsi="Montserrat"/>
          <w:sz w:val="18"/>
          <w:szCs w:val="18"/>
        </w:rPr>
      </w:pPr>
      <w:r w:rsidRPr="00172B2E">
        <w:rPr>
          <w:rFonts w:ascii="Montserrat" w:hAnsi="Montserrat"/>
          <w:b/>
          <w:sz w:val="18"/>
          <w:szCs w:val="18"/>
        </w:rPr>
        <w:t xml:space="preserve">Financiamiento vigente: </w:t>
      </w:r>
      <w:r w:rsidRPr="00172B2E">
        <w:rPr>
          <w:rFonts w:ascii="Montserrat" w:hAnsi="Montserrat"/>
          <w:sz w:val="18"/>
          <w:szCs w:val="18"/>
        </w:rPr>
        <w:t>Incluye el saldo total de los financiamientos que se encuentran al corriente en sus pagos durante el trimestre reportado.</w:t>
      </w:r>
    </w:p>
    <w:p w:rsidR="00577376" w:rsidRPr="00172B2E" w:rsidRDefault="00577376" w:rsidP="00432E39">
      <w:pPr>
        <w:tabs>
          <w:tab w:val="left" w:pos="318"/>
        </w:tabs>
        <w:spacing w:after="0" w:line="240" w:lineRule="auto"/>
        <w:rPr>
          <w:rFonts w:ascii="Montserrat" w:hAnsi="Montserrat"/>
          <w:sz w:val="18"/>
          <w:szCs w:val="18"/>
        </w:rPr>
      </w:pPr>
    </w:p>
    <w:p w:rsidR="00577376" w:rsidRDefault="00577376" w:rsidP="00432E39">
      <w:pPr>
        <w:pStyle w:val="Textonotapie"/>
        <w:numPr>
          <w:ilvl w:val="0"/>
          <w:numId w:val="5"/>
        </w:numPr>
        <w:jc w:val="both"/>
        <w:rPr>
          <w:rFonts w:ascii="Montserrat" w:hAnsi="Montserrat"/>
          <w:sz w:val="18"/>
          <w:szCs w:val="18"/>
        </w:rPr>
      </w:pPr>
      <w:r w:rsidRPr="004744EC">
        <w:rPr>
          <w:rFonts w:ascii="Montserrat" w:hAnsi="Montserrat"/>
          <w:b/>
          <w:sz w:val="18"/>
          <w:szCs w:val="18"/>
        </w:rPr>
        <w:t>Solicitantes de financiamiento activos:</w:t>
      </w:r>
      <w:r>
        <w:rPr>
          <w:rFonts w:ascii="Montserrat" w:hAnsi="Montserrat"/>
          <w:sz w:val="18"/>
          <w:szCs w:val="18"/>
        </w:rPr>
        <w:t xml:space="preserve"> Número de Solicitantes que tienen un financiamiento en el período reportado.</w:t>
      </w:r>
    </w:p>
    <w:p w:rsidR="00577376" w:rsidRPr="004744EC" w:rsidRDefault="00577376" w:rsidP="00432E39">
      <w:pPr>
        <w:pStyle w:val="Prrafodelista"/>
        <w:rPr>
          <w:rFonts w:ascii="Montserrat" w:hAnsi="Montserrat"/>
          <w:sz w:val="18"/>
          <w:szCs w:val="18"/>
          <w:lang w:val="es-MX"/>
        </w:rPr>
      </w:pPr>
    </w:p>
    <w:p w:rsidR="00577376" w:rsidRDefault="00577376" w:rsidP="00432E39">
      <w:pPr>
        <w:pStyle w:val="Textonotapie"/>
        <w:numPr>
          <w:ilvl w:val="0"/>
          <w:numId w:val="5"/>
        </w:numPr>
        <w:jc w:val="both"/>
        <w:rPr>
          <w:rFonts w:ascii="Montserrat" w:hAnsi="Montserrat"/>
          <w:sz w:val="18"/>
          <w:szCs w:val="18"/>
        </w:rPr>
      </w:pPr>
      <w:r w:rsidRPr="004744EC">
        <w:rPr>
          <w:rFonts w:ascii="Montserrat" w:hAnsi="Montserrat"/>
          <w:b/>
          <w:sz w:val="18"/>
          <w:szCs w:val="18"/>
        </w:rPr>
        <w:t>Inversionistas activos</w:t>
      </w:r>
      <w:r>
        <w:rPr>
          <w:rFonts w:ascii="Montserrat" w:hAnsi="Montserrat"/>
          <w:b/>
          <w:sz w:val="18"/>
          <w:szCs w:val="18"/>
        </w:rPr>
        <w:t>:</w:t>
      </w:r>
      <w:r>
        <w:rPr>
          <w:rFonts w:ascii="Montserrat" w:hAnsi="Montserrat"/>
          <w:sz w:val="18"/>
          <w:szCs w:val="18"/>
        </w:rPr>
        <w:t xml:space="preserve"> Número de Inversionistas que se encuentran aportando recursos a los Solicitantes en el período reportado.</w:t>
      </w:r>
    </w:p>
    <w:p w:rsidR="00577376" w:rsidRPr="004744EC" w:rsidRDefault="00577376" w:rsidP="00432E39">
      <w:pPr>
        <w:pStyle w:val="Prrafodelista"/>
        <w:rPr>
          <w:rFonts w:ascii="Montserrat" w:hAnsi="Montserrat"/>
          <w:sz w:val="18"/>
          <w:szCs w:val="18"/>
          <w:lang w:val="es-MX"/>
        </w:rPr>
      </w:pPr>
    </w:p>
    <w:p w:rsidR="00577376" w:rsidRPr="00172B2E" w:rsidRDefault="00577376" w:rsidP="00432E39">
      <w:pPr>
        <w:pStyle w:val="Textonotapie"/>
        <w:numPr>
          <w:ilvl w:val="0"/>
          <w:numId w:val="5"/>
        </w:numPr>
        <w:jc w:val="both"/>
        <w:rPr>
          <w:rFonts w:ascii="Montserrat" w:hAnsi="Montserrat"/>
          <w:sz w:val="18"/>
          <w:szCs w:val="18"/>
        </w:rPr>
      </w:pPr>
      <w:r w:rsidRPr="004744EC">
        <w:rPr>
          <w:rFonts w:ascii="Montserrat" w:hAnsi="Montserrat"/>
          <w:b/>
          <w:sz w:val="18"/>
          <w:szCs w:val="18"/>
        </w:rPr>
        <w:t>t</w:t>
      </w:r>
      <w:r w:rsidRPr="00172B2E">
        <w:rPr>
          <w:rFonts w:ascii="Montserrat" w:hAnsi="Montserrat"/>
          <w:sz w:val="18"/>
          <w:szCs w:val="18"/>
        </w:rPr>
        <w:t xml:space="preserve"> = trimestre más reciente que se reporta</w:t>
      </w:r>
      <w:r>
        <w:rPr>
          <w:rFonts w:ascii="Montserrat" w:hAnsi="Montserrat"/>
          <w:sz w:val="18"/>
          <w:szCs w:val="18"/>
        </w:rPr>
        <w:t>.</w:t>
      </w:r>
    </w:p>
    <w:p w:rsidR="00577376" w:rsidRPr="00172B2E" w:rsidRDefault="00577376" w:rsidP="00432E39">
      <w:pPr>
        <w:pStyle w:val="Prrafodelista"/>
        <w:rPr>
          <w:rFonts w:ascii="Montserrat" w:hAnsi="Montserrat"/>
          <w:sz w:val="18"/>
          <w:szCs w:val="18"/>
        </w:rPr>
      </w:pPr>
    </w:p>
    <w:p w:rsidR="00577376" w:rsidRDefault="00577376" w:rsidP="00432E39">
      <w:pPr>
        <w:pStyle w:val="Textonotapie"/>
        <w:ind w:left="720"/>
        <w:jc w:val="both"/>
        <w:rPr>
          <w:rFonts w:ascii="Montserrat" w:hAnsi="Montserrat"/>
          <w:sz w:val="18"/>
          <w:szCs w:val="18"/>
        </w:rPr>
      </w:pPr>
      <w:r w:rsidRPr="004744EC">
        <w:rPr>
          <w:rFonts w:ascii="Montserrat" w:hAnsi="Montserrat"/>
          <w:b/>
          <w:sz w:val="18"/>
          <w:szCs w:val="18"/>
        </w:rPr>
        <w:t>t</w:t>
      </w:r>
      <w:r w:rsidRPr="00172B2E">
        <w:rPr>
          <w:rFonts w:ascii="Montserrat" w:hAnsi="Montserrat"/>
          <w:sz w:val="18"/>
          <w:szCs w:val="18"/>
        </w:rPr>
        <w:t xml:space="preserve"> – 1 = trimestre inmediato anterior al que se reporta</w:t>
      </w:r>
      <w:r>
        <w:rPr>
          <w:rFonts w:ascii="Montserrat" w:hAnsi="Montserrat"/>
          <w:sz w:val="18"/>
          <w:szCs w:val="18"/>
        </w:rPr>
        <w:t>.</w:t>
      </w:r>
    </w:p>
    <w:p w:rsidR="00E918BC" w:rsidRDefault="00E918BC" w:rsidP="00432E39">
      <w:pPr>
        <w:tabs>
          <w:tab w:val="left" w:pos="318"/>
        </w:tabs>
        <w:spacing w:after="0" w:line="240" w:lineRule="auto"/>
        <w:rPr>
          <w:rFonts w:ascii="Montserrat" w:hAnsi="Montserrat"/>
          <w:sz w:val="18"/>
          <w:szCs w:val="18"/>
        </w:rPr>
      </w:pPr>
    </w:p>
    <w:p w:rsidR="008747AE" w:rsidRDefault="008747AE" w:rsidP="00432E39">
      <w:pPr>
        <w:tabs>
          <w:tab w:val="left" w:pos="318"/>
        </w:tabs>
        <w:spacing w:after="0" w:line="240" w:lineRule="auto"/>
        <w:rPr>
          <w:rFonts w:ascii="Montserrat" w:hAnsi="Montserrat"/>
          <w:sz w:val="18"/>
          <w:szCs w:val="18"/>
        </w:rPr>
      </w:pPr>
    </w:p>
    <w:p w:rsidR="003A6AA2" w:rsidRPr="00432E39" w:rsidRDefault="00432E39" w:rsidP="00432E39">
      <w:pPr>
        <w:tabs>
          <w:tab w:val="left" w:pos="318"/>
        </w:tabs>
        <w:spacing w:after="0" w:line="240" w:lineRule="auto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 xml:space="preserve">II. </w:t>
      </w:r>
      <w:r>
        <w:rPr>
          <w:rFonts w:ascii="Montserrat" w:hAnsi="Montserrat"/>
          <w:b/>
          <w:sz w:val="18"/>
          <w:szCs w:val="18"/>
        </w:rPr>
        <w:tab/>
      </w:r>
      <w:r w:rsidR="00576460" w:rsidRPr="00432E39">
        <w:rPr>
          <w:rFonts w:ascii="Montserrat" w:hAnsi="Montserrat"/>
          <w:b/>
          <w:sz w:val="18"/>
          <w:szCs w:val="18"/>
        </w:rPr>
        <w:t xml:space="preserve">Para Financiamientos </w:t>
      </w:r>
      <w:r w:rsidR="008747AE" w:rsidRPr="00432E39">
        <w:rPr>
          <w:rFonts w:ascii="Montserrat" w:hAnsi="Montserrat"/>
          <w:b/>
          <w:sz w:val="18"/>
          <w:szCs w:val="18"/>
        </w:rPr>
        <w:t>C</w:t>
      </w:r>
      <w:r w:rsidR="00576460" w:rsidRPr="00432E39">
        <w:rPr>
          <w:rFonts w:ascii="Montserrat" w:hAnsi="Montserrat"/>
          <w:b/>
          <w:sz w:val="18"/>
          <w:szCs w:val="18"/>
        </w:rPr>
        <w:t xml:space="preserve">olectivos de </w:t>
      </w:r>
      <w:r w:rsidR="008747AE" w:rsidRPr="00432E39">
        <w:rPr>
          <w:rFonts w:ascii="Montserrat" w:hAnsi="Montserrat"/>
          <w:b/>
          <w:sz w:val="18"/>
          <w:szCs w:val="18"/>
        </w:rPr>
        <w:t>C</w:t>
      </w:r>
      <w:r w:rsidR="00576460" w:rsidRPr="00432E39">
        <w:rPr>
          <w:rFonts w:ascii="Montserrat" w:hAnsi="Montserrat"/>
          <w:b/>
          <w:sz w:val="18"/>
          <w:szCs w:val="18"/>
        </w:rPr>
        <w:t xml:space="preserve">apital, </w:t>
      </w:r>
      <w:r w:rsidR="008747AE" w:rsidRPr="00432E39">
        <w:rPr>
          <w:rFonts w:ascii="Montserrat" w:hAnsi="Montserrat"/>
          <w:b/>
          <w:sz w:val="18"/>
          <w:szCs w:val="18"/>
        </w:rPr>
        <w:t>C</w:t>
      </w:r>
      <w:r w:rsidR="002D65CD">
        <w:rPr>
          <w:rFonts w:ascii="Montserrat" w:hAnsi="Montserrat"/>
          <w:b/>
          <w:sz w:val="18"/>
          <w:szCs w:val="18"/>
        </w:rPr>
        <w:t>opropiedad y R</w:t>
      </w:r>
      <w:r w:rsidR="00576460" w:rsidRPr="00432E39">
        <w:rPr>
          <w:rFonts w:ascii="Montserrat" w:hAnsi="Montserrat"/>
          <w:b/>
          <w:sz w:val="18"/>
          <w:szCs w:val="18"/>
        </w:rPr>
        <w:t>egalías:</w:t>
      </w:r>
    </w:p>
    <w:p w:rsidR="00E918BC" w:rsidRPr="006A75CB" w:rsidRDefault="00E918BC" w:rsidP="00432E39">
      <w:pPr>
        <w:pStyle w:val="Prrafodelista"/>
        <w:tabs>
          <w:tab w:val="left" w:pos="318"/>
        </w:tabs>
        <w:ind w:left="1080"/>
        <w:rPr>
          <w:rFonts w:ascii="Montserrat" w:hAnsi="Montserrat"/>
          <w:b/>
          <w:sz w:val="18"/>
          <w:szCs w:val="18"/>
        </w:rPr>
      </w:pPr>
    </w:p>
    <w:p w:rsidR="00577376" w:rsidRDefault="00577376" w:rsidP="00432E39">
      <w:pPr>
        <w:tabs>
          <w:tab w:val="left" w:pos="318"/>
        </w:tabs>
        <w:spacing w:after="0" w:line="240" w:lineRule="auto"/>
        <w:rPr>
          <w:rFonts w:ascii="Montserrat" w:hAnsi="Montserrat"/>
          <w:sz w:val="18"/>
          <w:szCs w:val="18"/>
        </w:rPr>
      </w:pPr>
    </w:p>
    <w:tbl>
      <w:tblPr>
        <w:tblStyle w:val="Tablaconcuadrcula"/>
        <w:tblpPr w:leftFromText="142" w:rightFromText="142" w:vertAnchor="text" w:horzAnchor="page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682"/>
        <w:gridCol w:w="1558"/>
        <w:gridCol w:w="1702"/>
        <w:gridCol w:w="1558"/>
        <w:gridCol w:w="1462"/>
      </w:tblGrid>
      <w:tr w:rsidR="00A83D09" w:rsidRPr="00172B2E" w:rsidTr="00995BC5">
        <w:tc>
          <w:tcPr>
            <w:tcW w:w="5000" w:type="pct"/>
            <w:gridSpan w:val="5"/>
          </w:tcPr>
          <w:p w:rsidR="00A83D09" w:rsidRPr="00172B2E" w:rsidRDefault="00A83D09" w:rsidP="00995BC5">
            <w:pPr>
              <w:pStyle w:val="Prrafodelista"/>
              <w:tabs>
                <w:tab w:val="left" w:pos="390"/>
                <w:tab w:val="center" w:pos="6247"/>
              </w:tabs>
              <w:spacing w:before="60" w:after="60"/>
              <w:ind w:left="0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  <w:r w:rsidRPr="00172B2E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Nombre de la Institución de Financiamiento Colectivo</w:t>
            </w:r>
            <w:r w:rsidR="00577376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 xml:space="preserve"> d</w:t>
            </w:r>
            <w:bookmarkStart w:id="0" w:name="_GoBack"/>
            <w:bookmarkEnd w:id="0"/>
            <w:r w:rsidR="00577376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e Capital / Copropiedad o Regalías</w:t>
            </w:r>
          </w:p>
          <w:p w:rsidR="00A83D09" w:rsidRPr="00172B2E" w:rsidRDefault="00A83D09" w:rsidP="00995BC5">
            <w:pPr>
              <w:pStyle w:val="Prrafodelista"/>
              <w:spacing w:before="60" w:after="60"/>
              <w:ind w:left="0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  <w:r w:rsidRPr="00172B2E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Indicadores</w:t>
            </w:r>
            <w:r w:rsidR="00576460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 xml:space="preserve"> semestrales 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a</w:t>
            </w:r>
            <w:r w:rsidRPr="00172B2E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gregados</w:t>
            </w:r>
          </w:p>
          <w:p w:rsidR="00A83D09" w:rsidRPr="00172B2E" w:rsidRDefault="00A83D09" w:rsidP="00995BC5">
            <w:pPr>
              <w:pStyle w:val="Prrafodelista"/>
              <w:spacing w:before="60" w:after="60"/>
              <w:ind w:left="0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</w:p>
        </w:tc>
      </w:tr>
      <w:tr w:rsidR="00A83D09" w:rsidRPr="00172B2E" w:rsidTr="008747AE">
        <w:tc>
          <w:tcPr>
            <w:tcW w:w="1848" w:type="pct"/>
            <w:vMerge w:val="restart"/>
          </w:tcPr>
          <w:p w:rsidR="00A83D09" w:rsidRPr="00172B2E" w:rsidRDefault="00E918BC" w:rsidP="00995BC5">
            <w:pPr>
              <w:pStyle w:val="Prrafodelista"/>
              <w:spacing w:before="240" w:after="120"/>
              <w:ind w:left="0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  <w:r w:rsidRPr="00172B2E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Indicador agregado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 xml:space="preserve"> por categoría de financiamiento</w:t>
            </w:r>
          </w:p>
        </w:tc>
        <w:tc>
          <w:tcPr>
            <w:tcW w:w="3152" w:type="pct"/>
            <w:gridSpan w:val="4"/>
          </w:tcPr>
          <w:p w:rsidR="00A83D09" w:rsidRPr="00172B2E" w:rsidRDefault="00A83D09" w:rsidP="00A83D09">
            <w:pPr>
              <w:pStyle w:val="Prrafodelista"/>
              <w:spacing w:before="60" w:after="60"/>
              <w:ind w:left="0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  <w:r w:rsidRPr="00172B2E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Información con cifras al cierre de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 xml:space="preserve"> cada semestre</w:t>
            </w:r>
          </w:p>
        </w:tc>
      </w:tr>
      <w:tr w:rsidR="00577376" w:rsidRPr="00172B2E" w:rsidTr="008747AE">
        <w:tc>
          <w:tcPr>
            <w:tcW w:w="1848" w:type="pct"/>
            <w:vMerge/>
          </w:tcPr>
          <w:p w:rsidR="00577376" w:rsidRPr="00172B2E" w:rsidRDefault="00577376" w:rsidP="00995BC5">
            <w:pPr>
              <w:pStyle w:val="Prrafodelista"/>
              <w:spacing w:before="60" w:after="60"/>
              <w:ind w:left="0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</w:p>
        </w:tc>
        <w:tc>
          <w:tcPr>
            <w:tcW w:w="782" w:type="pct"/>
          </w:tcPr>
          <w:p w:rsidR="00577376" w:rsidRPr="00172B2E" w:rsidRDefault="00577376" w:rsidP="00995BC5">
            <w:pPr>
              <w:pStyle w:val="Prrafodelista"/>
              <w:spacing w:before="60" w:after="60"/>
              <w:ind w:left="0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  <w:r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Último s</w:t>
            </w:r>
          </w:p>
        </w:tc>
        <w:tc>
          <w:tcPr>
            <w:tcW w:w="854" w:type="pct"/>
          </w:tcPr>
          <w:p w:rsidR="00577376" w:rsidRPr="00172B2E" w:rsidRDefault="00577376" w:rsidP="00995BC5">
            <w:pPr>
              <w:pStyle w:val="Prrafodelista"/>
              <w:spacing w:before="60" w:after="60"/>
              <w:ind w:left="0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  <w:r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s</w:t>
            </w:r>
            <w:r w:rsidRPr="00172B2E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-1</w:t>
            </w:r>
          </w:p>
        </w:tc>
        <w:tc>
          <w:tcPr>
            <w:tcW w:w="782" w:type="pct"/>
          </w:tcPr>
          <w:p w:rsidR="00577376" w:rsidRPr="00172B2E" w:rsidRDefault="00577376" w:rsidP="00995BC5">
            <w:pPr>
              <w:pStyle w:val="Prrafodelista"/>
              <w:spacing w:before="60" w:after="60"/>
              <w:ind w:left="0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  <w:r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s</w:t>
            </w:r>
            <w:r w:rsidRPr="00172B2E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-2</w:t>
            </w:r>
          </w:p>
        </w:tc>
        <w:tc>
          <w:tcPr>
            <w:tcW w:w="734" w:type="pct"/>
          </w:tcPr>
          <w:p w:rsidR="00577376" w:rsidRPr="00172B2E" w:rsidRDefault="00577376" w:rsidP="00995BC5">
            <w:pPr>
              <w:pStyle w:val="Prrafodelista"/>
              <w:spacing w:before="60" w:after="60"/>
              <w:ind w:left="0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</w:pPr>
            <w:r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s</w:t>
            </w:r>
            <w:r w:rsidRPr="00172B2E">
              <w:rPr>
                <w:rFonts w:ascii="Montserrat" w:eastAsiaTheme="minorHAnsi" w:hAnsi="Montserrat" w:cstheme="minorBidi"/>
                <w:sz w:val="18"/>
                <w:szCs w:val="18"/>
                <w:lang w:val="es-MX" w:eastAsia="en-US"/>
              </w:rPr>
              <w:t>-3</w:t>
            </w:r>
          </w:p>
        </w:tc>
      </w:tr>
      <w:tr w:rsidR="00577376" w:rsidRPr="00172B2E" w:rsidTr="008747AE">
        <w:tc>
          <w:tcPr>
            <w:tcW w:w="1848" w:type="pct"/>
          </w:tcPr>
          <w:p w:rsidR="00577376" w:rsidRPr="00172B2E" w:rsidRDefault="00577376" w:rsidP="00995BC5">
            <w:pPr>
              <w:pStyle w:val="Prrafodelista"/>
              <w:spacing w:before="60" w:after="60"/>
              <w:ind w:left="0"/>
              <w:jc w:val="both"/>
              <w:rPr>
                <w:rFonts w:ascii="Montserrat" w:hAnsi="Montserrat"/>
                <w:sz w:val="18"/>
                <w:szCs w:val="18"/>
              </w:rPr>
            </w:pPr>
            <w:r w:rsidRPr="00172B2E">
              <w:rPr>
                <w:rFonts w:ascii="Montserrat" w:hAnsi="Montserrat"/>
                <w:sz w:val="18"/>
                <w:szCs w:val="18"/>
              </w:rPr>
              <w:t xml:space="preserve">Monto </w:t>
            </w:r>
            <w:r>
              <w:rPr>
                <w:rFonts w:ascii="Montserrat" w:hAnsi="Montserrat"/>
                <w:sz w:val="18"/>
                <w:szCs w:val="18"/>
              </w:rPr>
              <w:t xml:space="preserve">acumulado </w:t>
            </w:r>
            <w:r w:rsidRPr="00172B2E">
              <w:rPr>
                <w:rFonts w:ascii="Montserrat" w:hAnsi="Montserrat"/>
                <w:sz w:val="18"/>
                <w:szCs w:val="18"/>
              </w:rPr>
              <w:t>de financiamientos otorgados</w:t>
            </w:r>
            <w:r>
              <w:rPr>
                <w:rFonts w:ascii="Montserrat" w:hAnsi="Montserrat"/>
                <w:sz w:val="18"/>
                <w:szCs w:val="18"/>
              </w:rPr>
              <w:t xml:space="preserve"> desde el inicio de operaciones</w:t>
            </w:r>
          </w:p>
        </w:tc>
        <w:tc>
          <w:tcPr>
            <w:tcW w:w="782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2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3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577376" w:rsidRPr="00172B2E" w:rsidTr="008747AE">
        <w:tc>
          <w:tcPr>
            <w:tcW w:w="1848" w:type="pct"/>
          </w:tcPr>
          <w:p w:rsidR="00577376" w:rsidRPr="00172B2E" w:rsidRDefault="00577376" w:rsidP="00995BC5">
            <w:pPr>
              <w:pStyle w:val="Prrafodelista"/>
              <w:spacing w:before="60" w:after="60"/>
              <w:ind w:left="0"/>
              <w:jc w:val="both"/>
              <w:rPr>
                <w:rFonts w:ascii="Montserrat" w:hAnsi="Montserrat"/>
                <w:i/>
                <w:sz w:val="18"/>
                <w:szCs w:val="18"/>
              </w:rPr>
            </w:pPr>
            <w:r w:rsidRPr="00172B2E">
              <w:rPr>
                <w:rFonts w:ascii="Montserrat" w:hAnsi="Montserrat"/>
                <w:sz w:val="18"/>
                <w:szCs w:val="18"/>
              </w:rPr>
              <w:t xml:space="preserve">Número </w:t>
            </w:r>
            <w:r>
              <w:rPr>
                <w:rFonts w:ascii="Montserrat" w:hAnsi="Montserrat"/>
                <w:sz w:val="18"/>
                <w:szCs w:val="18"/>
              </w:rPr>
              <w:t xml:space="preserve">acumulado </w:t>
            </w:r>
            <w:r w:rsidRPr="00172B2E">
              <w:rPr>
                <w:rFonts w:ascii="Montserrat" w:hAnsi="Montserrat"/>
                <w:sz w:val="18"/>
                <w:szCs w:val="18"/>
              </w:rPr>
              <w:t xml:space="preserve">de financiamientos otorgados </w:t>
            </w:r>
            <w:r>
              <w:rPr>
                <w:rFonts w:ascii="Montserrat" w:hAnsi="Montserrat"/>
                <w:sz w:val="18"/>
                <w:szCs w:val="18"/>
              </w:rPr>
              <w:t>desde el inicio de operaciones</w:t>
            </w:r>
          </w:p>
        </w:tc>
        <w:tc>
          <w:tcPr>
            <w:tcW w:w="782" w:type="pct"/>
          </w:tcPr>
          <w:p w:rsidR="00577376" w:rsidRPr="008747A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</w:p>
        </w:tc>
        <w:tc>
          <w:tcPr>
            <w:tcW w:w="85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2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3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577376" w:rsidRPr="00172B2E" w:rsidTr="008747AE">
        <w:tc>
          <w:tcPr>
            <w:tcW w:w="1848" w:type="pct"/>
          </w:tcPr>
          <w:p w:rsidR="00577376" w:rsidRPr="00172B2E" w:rsidRDefault="00577376" w:rsidP="00E918BC">
            <w:pPr>
              <w:pStyle w:val="Prrafodelista"/>
              <w:spacing w:before="60" w:after="60"/>
              <w:ind w:left="0"/>
              <w:jc w:val="both"/>
              <w:rPr>
                <w:rFonts w:ascii="Montserrat" w:hAnsi="Montserrat"/>
                <w:sz w:val="18"/>
                <w:szCs w:val="18"/>
              </w:rPr>
            </w:pPr>
            <w:r w:rsidRPr="00172B2E">
              <w:rPr>
                <w:rFonts w:ascii="Montserrat" w:hAnsi="Montserrat"/>
                <w:sz w:val="18"/>
                <w:szCs w:val="18"/>
              </w:rPr>
              <w:t>Número de Solicitantes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782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2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3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577376" w:rsidRPr="00172B2E" w:rsidTr="008747AE">
        <w:tc>
          <w:tcPr>
            <w:tcW w:w="1848" w:type="pct"/>
          </w:tcPr>
          <w:p w:rsidR="00577376" w:rsidRPr="00172B2E" w:rsidRDefault="00577376" w:rsidP="00995BC5">
            <w:pPr>
              <w:pStyle w:val="Prrafodelista"/>
              <w:spacing w:before="60" w:after="60"/>
              <w:jc w:val="both"/>
              <w:rPr>
                <w:rFonts w:ascii="Montserrat" w:hAnsi="Montserrat"/>
                <w:sz w:val="18"/>
                <w:szCs w:val="18"/>
              </w:rPr>
            </w:pPr>
            <w:r w:rsidRPr="00172B2E">
              <w:rPr>
                <w:rFonts w:ascii="Montserrat" w:hAnsi="Montserrat"/>
                <w:sz w:val="18"/>
                <w:szCs w:val="18"/>
              </w:rPr>
              <w:lastRenderedPageBreak/>
              <w:t xml:space="preserve">Personas físicas </w:t>
            </w:r>
          </w:p>
        </w:tc>
        <w:tc>
          <w:tcPr>
            <w:tcW w:w="782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2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3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577376" w:rsidRPr="00172B2E" w:rsidTr="008747AE">
        <w:tc>
          <w:tcPr>
            <w:tcW w:w="1848" w:type="pct"/>
          </w:tcPr>
          <w:p w:rsidR="00577376" w:rsidRPr="00172B2E" w:rsidRDefault="00577376" w:rsidP="00995BC5">
            <w:pPr>
              <w:pStyle w:val="Prrafodelista"/>
              <w:spacing w:before="60" w:after="60"/>
              <w:jc w:val="both"/>
              <w:rPr>
                <w:rFonts w:ascii="Montserrat" w:hAnsi="Montserrat"/>
                <w:sz w:val="18"/>
                <w:szCs w:val="18"/>
              </w:rPr>
            </w:pPr>
            <w:r w:rsidRPr="00172B2E">
              <w:rPr>
                <w:rFonts w:ascii="Montserrat" w:hAnsi="Montserrat"/>
                <w:sz w:val="18"/>
                <w:szCs w:val="18"/>
              </w:rPr>
              <w:t xml:space="preserve">Personas </w:t>
            </w:r>
            <w:r>
              <w:rPr>
                <w:rFonts w:ascii="Montserrat" w:hAnsi="Montserrat"/>
                <w:sz w:val="18"/>
                <w:szCs w:val="18"/>
              </w:rPr>
              <w:t>morales</w:t>
            </w:r>
          </w:p>
        </w:tc>
        <w:tc>
          <w:tcPr>
            <w:tcW w:w="782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2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3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577376" w:rsidRPr="00172B2E" w:rsidTr="008747AE">
        <w:tc>
          <w:tcPr>
            <w:tcW w:w="1848" w:type="pct"/>
          </w:tcPr>
          <w:p w:rsidR="00577376" w:rsidRPr="00172B2E" w:rsidRDefault="00577376" w:rsidP="008543DA">
            <w:pPr>
              <w:pStyle w:val="Prrafodelista"/>
              <w:spacing w:before="60" w:after="60"/>
              <w:ind w:left="0"/>
              <w:jc w:val="both"/>
              <w:rPr>
                <w:rFonts w:ascii="Montserrat" w:hAnsi="Montserrat"/>
                <w:i/>
                <w:sz w:val="18"/>
                <w:szCs w:val="18"/>
              </w:rPr>
            </w:pPr>
            <w:r w:rsidRPr="008543DA">
              <w:rPr>
                <w:rFonts w:ascii="Montserrat" w:hAnsi="Montserrat"/>
                <w:sz w:val="18"/>
                <w:szCs w:val="18"/>
              </w:rPr>
              <w:t xml:space="preserve">Número de Inversionistas </w:t>
            </w:r>
          </w:p>
        </w:tc>
        <w:tc>
          <w:tcPr>
            <w:tcW w:w="782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2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3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577376" w:rsidRPr="00172B2E" w:rsidTr="008747AE">
        <w:tc>
          <w:tcPr>
            <w:tcW w:w="1848" w:type="pct"/>
          </w:tcPr>
          <w:p w:rsidR="00577376" w:rsidRPr="00172B2E" w:rsidRDefault="00577376" w:rsidP="00995BC5">
            <w:pPr>
              <w:pStyle w:val="Prrafodelista"/>
              <w:spacing w:before="60" w:after="60"/>
              <w:jc w:val="both"/>
              <w:rPr>
                <w:rFonts w:ascii="Montserrat" w:hAnsi="Montserrat"/>
                <w:i/>
                <w:sz w:val="18"/>
                <w:szCs w:val="18"/>
              </w:rPr>
            </w:pPr>
            <w:r w:rsidRPr="00172B2E">
              <w:rPr>
                <w:rFonts w:ascii="Montserrat" w:hAnsi="Montserrat"/>
                <w:sz w:val="18"/>
                <w:szCs w:val="18"/>
              </w:rPr>
              <w:t xml:space="preserve">Personas físicas </w:t>
            </w:r>
          </w:p>
        </w:tc>
        <w:tc>
          <w:tcPr>
            <w:tcW w:w="782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2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3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577376" w:rsidRPr="00172B2E" w:rsidTr="008747AE">
        <w:tc>
          <w:tcPr>
            <w:tcW w:w="1848" w:type="pct"/>
          </w:tcPr>
          <w:p w:rsidR="00577376" w:rsidRPr="00172B2E" w:rsidRDefault="00577376" w:rsidP="00995BC5">
            <w:pPr>
              <w:pStyle w:val="Prrafodelista"/>
              <w:spacing w:before="60" w:after="60"/>
              <w:jc w:val="both"/>
              <w:rPr>
                <w:rFonts w:ascii="Montserrat" w:hAnsi="Montserrat"/>
                <w:i/>
                <w:sz w:val="18"/>
                <w:szCs w:val="18"/>
              </w:rPr>
            </w:pPr>
            <w:r w:rsidRPr="00172B2E">
              <w:rPr>
                <w:rFonts w:ascii="Montserrat" w:hAnsi="Montserrat"/>
                <w:sz w:val="18"/>
                <w:szCs w:val="18"/>
              </w:rPr>
              <w:t xml:space="preserve">Personas </w:t>
            </w:r>
            <w:r>
              <w:rPr>
                <w:rFonts w:ascii="Montserrat" w:hAnsi="Montserrat"/>
                <w:sz w:val="18"/>
                <w:szCs w:val="18"/>
              </w:rPr>
              <w:t>morales</w:t>
            </w:r>
          </w:p>
        </w:tc>
        <w:tc>
          <w:tcPr>
            <w:tcW w:w="782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2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3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577376" w:rsidRPr="00172B2E" w:rsidTr="008747AE">
        <w:tc>
          <w:tcPr>
            <w:tcW w:w="1848" w:type="pct"/>
          </w:tcPr>
          <w:p w:rsidR="00577376" w:rsidRPr="00172B2E" w:rsidRDefault="00577376" w:rsidP="00576460">
            <w:pPr>
              <w:spacing w:before="60" w:after="60"/>
              <w:jc w:val="both"/>
              <w:rPr>
                <w:rFonts w:ascii="Montserrat" w:hAnsi="Montserrat"/>
                <w:sz w:val="18"/>
                <w:szCs w:val="18"/>
              </w:rPr>
            </w:pPr>
            <w:r w:rsidRPr="00172B2E">
              <w:rPr>
                <w:rFonts w:ascii="Montserrat" w:hAnsi="Montserrat"/>
                <w:sz w:val="18"/>
                <w:szCs w:val="18"/>
              </w:rPr>
              <w:t>Monto de nuevos financiamientos otorgados durante</w:t>
            </w:r>
            <w:r>
              <w:rPr>
                <w:rFonts w:ascii="Montserrat" w:hAnsi="Montserrat"/>
                <w:sz w:val="18"/>
                <w:szCs w:val="18"/>
              </w:rPr>
              <w:t xml:space="preserve"> el periodo reportado</w:t>
            </w:r>
          </w:p>
        </w:tc>
        <w:tc>
          <w:tcPr>
            <w:tcW w:w="782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2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3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577376" w:rsidRPr="00172B2E" w:rsidTr="008747AE">
        <w:tc>
          <w:tcPr>
            <w:tcW w:w="1848" w:type="pct"/>
          </w:tcPr>
          <w:p w:rsidR="00577376" w:rsidRPr="00172B2E" w:rsidRDefault="00577376" w:rsidP="00576460">
            <w:pPr>
              <w:spacing w:before="60" w:after="60"/>
              <w:jc w:val="both"/>
              <w:rPr>
                <w:rFonts w:ascii="Montserrat" w:hAnsi="Montserrat"/>
                <w:sz w:val="18"/>
                <w:szCs w:val="18"/>
              </w:rPr>
            </w:pPr>
            <w:r w:rsidRPr="00172B2E">
              <w:rPr>
                <w:rFonts w:ascii="Montserrat" w:hAnsi="Montserrat"/>
                <w:sz w:val="18"/>
                <w:szCs w:val="18"/>
              </w:rPr>
              <w:t>Número de nuevos financiamientos ot</w:t>
            </w:r>
            <w:r>
              <w:rPr>
                <w:rFonts w:ascii="Montserrat" w:hAnsi="Montserrat"/>
                <w:sz w:val="18"/>
                <w:szCs w:val="18"/>
              </w:rPr>
              <w:t>orgados durante  el periodo reportado</w:t>
            </w:r>
          </w:p>
        </w:tc>
        <w:tc>
          <w:tcPr>
            <w:tcW w:w="782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2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34" w:type="pct"/>
          </w:tcPr>
          <w:p w:rsidR="00577376" w:rsidRPr="00172B2E" w:rsidRDefault="00577376" w:rsidP="00995BC5">
            <w:pPr>
              <w:spacing w:before="60" w:after="60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3A6AA2" w:rsidRDefault="003A6AA2" w:rsidP="00432E39">
      <w:pPr>
        <w:tabs>
          <w:tab w:val="left" w:pos="318"/>
        </w:tabs>
        <w:spacing w:after="0" w:line="240" w:lineRule="auto"/>
        <w:rPr>
          <w:rFonts w:ascii="Montserrat" w:hAnsi="Montserrat"/>
          <w:sz w:val="18"/>
          <w:szCs w:val="18"/>
        </w:rPr>
      </w:pPr>
    </w:p>
    <w:p w:rsidR="00D6664A" w:rsidRPr="00172B2E" w:rsidRDefault="00D6664A" w:rsidP="00432E39">
      <w:pPr>
        <w:tabs>
          <w:tab w:val="left" w:pos="318"/>
        </w:tabs>
        <w:spacing w:after="0" w:line="240" w:lineRule="auto"/>
        <w:rPr>
          <w:rFonts w:ascii="Montserrat" w:hAnsi="Montserrat"/>
          <w:sz w:val="18"/>
          <w:szCs w:val="18"/>
        </w:rPr>
      </w:pPr>
      <w:r w:rsidRPr="00172B2E">
        <w:rPr>
          <w:rFonts w:ascii="Montserrat" w:hAnsi="Montserrat"/>
          <w:sz w:val="18"/>
          <w:szCs w:val="18"/>
        </w:rPr>
        <w:t>Donde:</w:t>
      </w:r>
    </w:p>
    <w:p w:rsidR="00576460" w:rsidRDefault="00576460" w:rsidP="00432E39">
      <w:pPr>
        <w:pStyle w:val="Textonotapie"/>
        <w:ind w:left="720"/>
        <w:jc w:val="both"/>
        <w:rPr>
          <w:rFonts w:ascii="Montserrat" w:hAnsi="Montserrat"/>
          <w:sz w:val="18"/>
          <w:szCs w:val="18"/>
        </w:rPr>
      </w:pPr>
    </w:p>
    <w:p w:rsidR="00576460" w:rsidRPr="00172B2E" w:rsidRDefault="00576460" w:rsidP="00432E39">
      <w:pPr>
        <w:pStyle w:val="Textonotapie"/>
        <w:numPr>
          <w:ilvl w:val="0"/>
          <w:numId w:val="5"/>
        </w:numPr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s</w:t>
      </w:r>
      <w:r w:rsidRPr="00172B2E">
        <w:rPr>
          <w:rFonts w:ascii="Montserrat" w:hAnsi="Montserrat"/>
          <w:sz w:val="18"/>
          <w:szCs w:val="18"/>
        </w:rPr>
        <w:t xml:space="preserve"> = </w:t>
      </w:r>
      <w:r>
        <w:rPr>
          <w:rFonts w:ascii="Montserrat" w:hAnsi="Montserrat"/>
          <w:sz w:val="18"/>
          <w:szCs w:val="18"/>
        </w:rPr>
        <w:t>se</w:t>
      </w:r>
      <w:r w:rsidRPr="00172B2E">
        <w:rPr>
          <w:rFonts w:ascii="Montserrat" w:hAnsi="Montserrat"/>
          <w:sz w:val="18"/>
          <w:szCs w:val="18"/>
        </w:rPr>
        <w:t>mestre más reciente que se reporta</w:t>
      </w:r>
      <w:r>
        <w:rPr>
          <w:rFonts w:ascii="Montserrat" w:hAnsi="Montserrat"/>
          <w:sz w:val="18"/>
          <w:szCs w:val="18"/>
        </w:rPr>
        <w:t>.</w:t>
      </w:r>
    </w:p>
    <w:p w:rsidR="00576460" w:rsidRPr="00576460" w:rsidRDefault="00576460" w:rsidP="00432E39">
      <w:pPr>
        <w:pStyle w:val="Prrafodelista"/>
        <w:rPr>
          <w:rFonts w:ascii="Montserrat" w:hAnsi="Montserrat"/>
          <w:sz w:val="18"/>
          <w:szCs w:val="18"/>
          <w:lang w:val="es-MX"/>
        </w:rPr>
      </w:pPr>
    </w:p>
    <w:p w:rsidR="00576460" w:rsidRDefault="00576460" w:rsidP="00432E39">
      <w:pPr>
        <w:pStyle w:val="Textonotapie"/>
        <w:ind w:left="720"/>
        <w:jc w:val="both"/>
        <w:rPr>
          <w:rFonts w:ascii="Montserrat" w:hAnsi="Montserrat"/>
          <w:sz w:val="18"/>
          <w:szCs w:val="18"/>
        </w:rPr>
      </w:pPr>
      <w:r w:rsidRPr="00576460">
        <w:rPr>
          <w:rFonts w:ascii="Montserrat" w:hAnsi="Montserrat"/>
          <w:b/>
          <w:sz w:val="18"/>
          <w:szCs w:val="18"/>
        </w:rPr>
        <w:t>s</w:t>
      </w:r>
      <w:r w:rsidRPr="00172B2E">
        <w:rPr>
          <w:rFonts w:ascii="Montserrat" w:hAnsi="Montserrat"/>
          <w:sz w:val="18"/>
          <w:szCs w:val="18"/>
        </w:rPr>
        <w:t xml:space="preserve"> – 1 =</w:t>
      </w:r>
      <w:r w:rsidR="00577376">
        <w:rPr>
          <w:rFonts w:ascii="Montserrat" w:hAnsi="Montserrat"/>
          <w:sz w:val="18"/>
          <w:szCs w:val="18"/>
        </w:rPr>
        <w:t xml:space="preserve"> semestre</w:t>
      </w:r>
      <w:r w:rsidRPr="00172B2E">
        <w:rPr>
          <w:rFonts w:ascii="Montserrat" w:hAnsi="Montserrat"/>
          <w:sz w:val="18"/>
          <w:szCs w:val="18"/>
        </w:rPr>
        <w:t xml:space="preserve"> inmediato anterior al que se reporta</w:t>
      </w:r>
      <w:r>
        <w:rPr>
          <w:rFonts w:ascii="Montserrat" w:hAnsi="Montserrat"/>
          <w:sz w:val="18"/>
          <w:szCs w:val="18"/>
        </w:rPr>
        <w:t>.</w:t>
      </w:r>
    </w:p>
    <w:p w:rsidR="00576460" w:rsidRPr="00172B2E" w:rsidRDefault="00576460" w:rsidP="00432E39">
      <w:pPr>
        <w:pStyle w:val="Textonotapie"/>
        <w:ind w:left="720"/>
        <w:jc w:val="both"/>
        <w:rPr>
          <w:rFonts w:ascii="Montserrat" w:hAnsi="Montserrat"/>
          <w:b/>
          <w:sz w:val="18"/>
          <w:szCs w:val="18"/>
        </w:rPr>
      </w:pPr>
    </w:p>
    <w:sectPr w:rsidR="00576460" w:rsidRPr="00172B2E" w:rsidSect="003E48D8">
      <w:headerReference w:type="default" r:id="rId8"/>
      <w:pgSz w:w="12240" w:h="15840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89" w:rsidRDefault="00220889" w:rsidP="00C40DA4">
      <w:pPr>
        <w:spacing w:after="0" w:line="240" w:lineRule="auto"/>
      </w:pPr>
      <w:r>
        <w:separator/>
      </w:r>
    </w:p>
  </w:endnote>
  <w:endnote w:type="continuationSeparator" w:id="0">
    <w:p w:rsidR="00220889" w:rsidRDefault="00220889" w:rsidP="00C4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89" w:rsidRDefault="00220889" w:rsidP="00C40DA4">
      <w:pPr>
        <w:spacing w:after="0" w:line="240" w:lineRule="auto"/>
      </w:pPr>
      <w:r>
        <w:separator/>
      </w:r>
    </w:p>
  </w:footnote>
  <w:footnote w:type="continuationSeparator" w:id="0">
    <w:p w:rsidR="00220889" w:rsidRDefault="00220889" w:rsidP="00C40DA4">
      <w:pPr>
        <w:spacing w:after="0" w:line="240" w:lineRule="auto"/>
      </w:pPr>
      <w:r>
        <w:continuationSeparator/>
      </w:r>
    </w:p>
  </w:footnote>
  <w:footnote w:id="1">
    <w:p w:rsidR="00172B2E" w:rsidRPr="00906C03" w:rsidRDefault="00172B2E" w:rsidP="00172B2E">
      <w:pPr>
        <w:pStyle w:val="Textonotapie"/>
        <w:jc w:val="both"/>
        <w:rPr>
          <w:rFonts w:ascii="Montserrat" w:hAnsi="Montserrat"/>
          <w:sz w:val="16"/>
          <w:szCs w:val="16"/>
        </w:rPr>
      </w:pPr>
      <w:r w:rsidRPr="00C9414E">
        <w:rPr>
          <w:rStyle w:val="Refdenotaalpie"/>
          <w:rFonts w:ascii="Montserrat" w:hAnsi="Montserrat"/>
          <w:sz w:val="16"/>
          <w:szCs w:val="16"/>
        </w:rPr>
        <w:footnoteRef/>
      </w:r>
      <w:r w:rsidRPr="00C9414E">
        <w:rPr>
          <w:rFonts w:ascii="Montserrat" w:hAnsi="Montserrat"/>
          <w:sz w:val="16"/>
          <w:szCs w:val="16"/>
        </w:rPr>
        <w:t xml:space="preserve"> </w:t>
      </w:r>
      <w:r w:rsidRPr="00E126F4">
        <w:rPr>
          <w:rFonts w:ascii="Montserrat" w:hAnsi="Montserrat"/>
          <w:sz w:val="16"/>
          <w:szCs w:val="16"/>
        </w:rPr>
        <w:t xml:space="preserve"> </w:t>
      </w:r>
      <w:r w:rsidRPr="00906C03">
        <w:rPr>
          <w:rFonts w:ascii="Montserrat" w:hAnsi="Montserrat"/>
          <w:sz w:val="16"/>
          <w:szCs w:val="16"/>
        </w:rPr>
        <w:t>La cual incluya</w:t>
      </w:r>
      <w:r>
        <w:rPr>
          <w:rFonts w:ascii="Montserrat" w:hAnsi="Montserrat"/>
          <w:sz w:val="16"/>
          <w:szCs w:val="16"/>
        </w:rPr>
        <w:t>,</w:t>
      </w:r>
      <w:r w:rsidRPr="00906C03">
        <w:rPr>
          <w:rFonts w:ascii="Montserrat" w:hAnsi="Montserrat"/>
          <w:sz w:val="16"/>
          <w:szCs w:val="16"/>
        </w:rPr>
        <w:t xml:space="preserve"> al menos, </w:t>
      </w:r>
      <w:r>
        <w:rPr>
          <w:rFonts w:ascii="Montserrat" w:hAnsi="Montserrat"/>
          <w:sz w:val="16"/>
          <w:szCs w:val="16"/>
        </w:rPr>
        <w:t xml:space="preserve">la base de </w:t>
      </w:r>
      <w:r w:rsidRPr="00906C03">
        <w:rPr>
          <w:rFonts w:ascii="Montserrat" w:hAnsi="Montserrat"/>
          <w:sz w:val="16"/>
          <w:szCs w:val="16"/>
        </w:rPr>
        <w:t>cálculo y el número total de financiamientos considerados para la determinación del rendimiento.</w:t>
      </w:r>
      <w:r>
        <w:rPr>
          <w:rFonts w:ascii="Montserrat" w:hAnsi="Montserrat"/>
          <w:sz w:val="16"/>
          <w:szCs w:val="16"/>
        </w:rPr>
        <w:t xml:space="preserve"> En su caso, se podrán calcular rendimientos promedio para distintos rangos de montos financiados dentro de una misma categoría de financiamiento.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F6" w:rsidRPr="00172B2E" w:rsidRDefault="00082E47" w:rsidP="00172B2E">
    <w:pPr>
      <w:pStyle w:val="Encabezado"/>
    </w:pPr>
    <w:r w:rsidRPr="00172B2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4E5C"/>
    <w:multiLevelType w:val="hybridMultilevel"/>
    <w:tmpl w:val="C5B42A08"/>
    <w:lvl w:ilvl="0" w:tplc="0816A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6007"/>
    <w:multiLevelType w:val="hybridMultilevel"/>
    <w:tmpl w:val="45F089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D4F"/>
    <w:multiLevelType w:val="hybridMultilevel"/>
    <w:tmpl w:val="B88EBC4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4035"/>
    <w:multiLevelType w:val="hybridMultilevel"/>
    <w:tmpl w:val="CDA26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F78FB"/>
    <w:multiLevelType w:val="hybridMultilevel"/>
    <w:tmpl w:val="23D068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83543"/>
    <w:multiLevelType w:val="hybridMultilevel"/>
    <w:tmpl w:val="2E049D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A4"/>
    <w:rsid w:val="0001206D"/>
    <w:rsid w:val="000314EB"/>
    <w:rsid w:val="00082E47"/>
    <w:rsid w:val="000D2C0F"/>
    <w:rsid w:val="000D6E0A"/>
    <w:rsid w:val="001151F2"/>
    <w:rsid w:val="001329DD"/>
    <w:rsid w:val="0016654D"/>
    <w:rsid w:val="00172B2E"/>
    <w:rsid w:val="001B59BA"/>
    <w:rsid w:val="001E1101"/>
    <w:rsid w:val="00220889"/>
    <w:rsid w:val="0025189F"/>
    <w:rsid w:val="002B5D5C"/>
    <w:rsid w:val="002D2FED"/>
    <w:rsid w:val="002D65CD"/>
    <w:rsid w:val="002F0A4C"/>
    <w:rsid w:val="003424DD"/>
    <w:rsid w:val="00347EC1"/>
    <w:rsid w:val="003666CB"/>
    <w:rsid w:val="00382F86"/>
    <w:rsid w:val="003A6AA2"/>
    <w:rsid w:val="003D0FE2"/>
    <w:rsid w:val="003E48D8"/>
    <w:rsid w:val="00407358"/>
    <w:rsid w:val="00431653"/>
    <w:rsid w:val="00432E39"/>
    <w:rsid w:val="00450B96"/>
    <w:rsid w:val="004744EC"/>
    <w:rsid w:val="0049525A"/>
    <w:rsid w:val="004B7DC6"/>
    <w:rsid w:val="004C0190"/>
    <w:rsid w:val="00552B46"/>
    <w:rsid w:val="0055583E"/>
    <w:rsid w:val="00576460"/>
    <w:rsid w:val="00577376"/>
    <w:rsid w:val="005B208A"/>
    <w:rsid w:val="00600C88"/>
    <w:rsid w:val="00610BFA"/>
    <w:rsid w:val="00616FB2"/>
    <w:rsid w:val="0063037E"/>
    <w:rsid w:val="00652995"/>
    <w:rsid w:val="00667621"/>
    <w:rsid w:val="00667E83"/>
    <w:rsid w:val="00693DFC"/>
    <w:rsid w:val="006A75CB"/>
    <w:rsid w:val="006C6A81"/>
    <w:rsid w:val="007135DA"/>
    <w:rsid w:val="007A1446"/>
    <w:rsid w:val="007D61A6"/>
    <w:rsid w:val="007E1C14"/>
    <w:rsid w:val="007E3BC4"/>
    <w:rsid w:val="007F5B99"/>
    <w:rsid w:val="0080473B"/>
    <w:rsid w:val="008543DA"/>
    <w:rsid w:val="00855745"/>
    <w:rsid w:val="00862918"/>
    <w:rsid w:val="008747AE"/>
    <w:rsid w:val="00887700"/>
    <w:rsid w:val="008B2159"/>
    <w:rsid w:val="008C25F2"/>
    <w:rsid w:val="008E7A45"/>
    <w:rsid w:val="008F5B44"/>
    <w:rsid w:val="00906C03"/>
    <w:rsid w:val="00924708"/>
    <w:rsid w:val="00963A42"/>
    <w:rsid w:val="009829F6"/>
    <w:rsid w:val="00983C6C"/>
    <w:rsid w:val="009C11C0"/>
    <w:rsid w:val="009D6EBF"/>
    <w:rsid w:val="009E7AA7"/>
    <w:rsid w:val="009F687C"/>
    <w:rsid w:val="00A62BF0"/>
    <w:rsid w:val="00A83D09"/>
    <w:rsid w:val="00AB7778"/>
    <w:rsid w:val="00AC3A40"/>
    <w:rsid w:val="00AC5F9A"/>
    <w:rsid w:val="00AD6519"/>
    <w:rsid w:val="00AE0CDA"/>
    <w:rsid w:val="00BC7952"/>
    <w:rsid w:val="00C40DA4"/>
    <w:rsid w:val="00C43C03"/>
    <w:rsid w:val="00C4697C"/>
    <w:rsid w:val="00C57C29"/>
    <w:rsid w:val="00C71F3F"/>
    <w:rsid w:val="00C9414E"/>
    <w:rsid w:val="00D16039"/>
    <w:rsid w:val="00D35C62"/>
    <w:rsid w:val="00D45813"/>
    <w:rsid w:val="00D6215A"/>
    <w:rsid w:val="00D6664A"/>
    <w:rsid w:val="00D74352"/>
    <w:rsid w:val="00DD187B"/>
    <w:rsid w:val="00DD4E82"/>
    <w:rsid w:val="00E01286"/>
    <w:rsid w:val="00E126F4"/>
    <w:rsid w:val="00E82919"/>
    <w:rsid w:val="00E918BC"/>
    <w:rsid w:val="00E939EF"/>
    <w:rsid w:val="00EC2300"/>
    <w:rsid w:val="00F36A37"/>
    <w:rsid w:val="00F51DC9"/>
    <w:rsid w:val="00F82911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79C40"/>
  <w15:chartTrackingRefBased/>
  <w15:docId w15:val="{F7D0E592-AB51-4444-BA0A-183753D5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NBV Parrafo1,List Paragraph"/>
    <w:basedOn w:val="Normal"/>
    <w:link w:val="PrrafodelistaCar"/>
    <w:uiPriority w:val="34"/>
    <w:qFormat/>
    <w:rsid w:val="00C40DA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C4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40D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40D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40DA4"/>
    <w:rPr>
      <w:vertAlign w:val="superscript"/>
    </w:rPr>
  </w:style>
  <w:style w:type="character" w:customStyle="1" w:styleId="PrrafodelistaCar">
    <w:name w:val="Párrafo de lista Car"/>
    <w:aliases w:val="CNBV Parrafo1 Car,List Paragraph Car"/>
    <w:basedOn w:val="Fuentedeprrafopredeter"/>
    <w:link w:val="Prrafodelista"/>
    <w:uiPriority w:val="34"/>
    <w:locked/>
    <w:rsid w:val="00C40DA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82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9F6"/>
  </w:style>
  <w:style w:type="paragraph" w:styleId="Piedepgina">
    <w:name w:val="footer"/>
    <w:basedOn w:val="Normal"/>
    <w:link w:val="PiedepginaCar"/>
    <w:uiPriority w:val="99"/>
    <w:unhideWhenUsed/>
    <w:rsid w:val="00982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9F6"/>
  </w:style>
  <w:style w:type="character" w:styleId="Refdecomentario">
    <w:name w:val="annotation reference"/>
    <w:basedOn w:val="Fuentedeprrafopredeter"/>
    <w:uiPriority w:val="99"/>
    <w:semiHidden/>
    <w:unhideWhenUsed/>
    <w:rsid w:val="00D458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58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58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8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8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87F34-5A7E-4EBB-96FD-3222AC5D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modificatoria Fintech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modificatoria Fintech</dc:title>
  <dc:subject>Anexo 12 revelación anaul</dc:subject>
  <dc:creator>DGD 2019</dc:creator>
  <cp:keywords>Fintech</cp:keywords>
  <dc:description/>
  <cp:lastModifiedBy>Torres Herrera Janet Rosalía</cp:lastModifiedBy>
  <cp:revision>3</cp:revision>
  <dcterms:created xsi:type="dcterms:W3CDTF">2019-02-07T20:37:00Z</dcterms:created>
  <dcterms:modified xsi:type="dcterms:W3CDTF">2019-02-07T20:39:00Z</dcterms:modified>
  <cp:version>14 enero 2019</cp:version>
</cp:coreProperties>
</file>