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994" w:rsidRPr="006D6A37" w:rsidRDefault="009476A5" w:rsidP="00B42079">
      <w:pPr>
        <w:pBdr>
          <w:bottom w:val="single" w:sz="4" w:space="1" w:color="auto"/>
        </w:pBdr>
        <w:spacing w:line="240" w:lineRule="auto"/>
        <w:jc w:val="both"/>
        <w:rPr>
          <w:rFonts w:ascii="Verdana" w:hAnsi="Verdana"/>
          <w:b/>
          <w:bCs/>
          <w:caps/>
          <w:sz w:val="24"/>
          <w:szCs w:val="24"/>
        </w:rPr>
      </w:pPr>
      <w:r w:rsidRPr="006D6A37">
        <w:rPr>
          <w:rFonts w:ascii="Verdana" w:hAnsi="Verdana"/>
          <w:b/>
          <w:bCs/>
          <w:caps/>
          <w:sz w:val="24"/>
          <w:szCs w:val="24"/>
        </w:rPr>
        <w:t xml:space="preserve">proyecto de </w:t>
      </w:r>
      <w:r w:rsidR="00037681" w:rsidRPr="006D6A37">
        <w:rPr>
          <w:rFonts w:ascii="Verdana" w:hAnsi="Verdana"/>
          <w:b/>
          <w:bCs/>
          <w:caps/>
          <w:sz w:val="24"/>
          <w:szCs w:val="24"/>
        </w:rPr>
        <w:t xml:space="preserve">NORMA OFICIAL </w:t>
      </w:r>
      <w:bookmarkStart w:id="0" w:name="_GoBack"/>
      <w:bookmarkEnd w:id="0"/>
      <w:r w:rsidR="00037681" w:rsidRPr="006D6A37">
        <w:rPr>
          <w:rFonts w:ascii="Verdana" w:hAnsi="Verdana"/>
          <w:b/>
          <w:bCs/>
          <w:caps/>
          <w:sz w:val="24"/>
          <w:szCs w:val="24"/>
        </w:rPr>
        <w:t xml:space="preserve">MEXICANA </w:t>
      </w:r>
      <w:r w:rsidRPr="006D6A37">
        <w:rPr>
          <w:rFonts w:ascii="Verdana" w:hAnsi="Verdana"/>
          <w:b/>
          <w:bCs/>
          <w:caps/>
          <w:sz w:val="24"/>
          <w:szCs w:val="24"/>
        </w:rPr>
        <w:t>proy-NOM</w:t>
      </w:r>
      <w:r w:rsidR="002D4994" w:rsidRPr="006D6A37">
        <w:rPr>
          <w:rFonts w:ascii="Verdana" w:hAnsi="Verdana"/>
          <w:b/>
          <w:bCs/>
          <w:caps/>
          <w:sz w:val="24"/>
          <w:szCs w:val="24"/>
        </w:rPr>
        <w:t>-</w:t>
      </w:r>
      <w:r w:rsidR="003946D2">
        <w:rPr>
          <w:rFonts w:ascii="Verdana" w:hAnsi="Verdana"/>
          <w:b/>
          <w:bCs/>
          <w:caps/>
          <w:sz w:val="24"/>
          <w:szCs w:val="24"/>
        </w:rPr>
        <w:t>221</w:t>
      </w:r>
      <w:r w:rsidRPr="006D6A37">
        <w:rPr>
          <w:rFonts w:ascii="Verdana" w:hAnsi="Verdana"/>
          <w:b/>
          <w:bCs/>
          <w:caps/>
          <w:sz w:val="24"/>
          <w:szCs w:val="24"/>
        </w:rPr>
        <w:t>-</w:t>
      </w:r>
      <w:r w:rsidR="002D4994" w:rsidRPr="006D6A37">
        <w:rPr>
          <w:rFonts w:ascii="Verdana" w:hAnsi="Verdana"/>
          <w:b/>
          <w:bCs/>
          <w:caps/>
          <w:sz w:val="24"/>
          <w:szCs w:val="24"/>
        </w:rPr>
        <w:t>S</w:t>
      </w:r>
      <w:r w:rsidR="00F70F2C" w:rsidRPr="006D6A37">
        <w:rPr>
          <w:rFonts w:ascii="Verdana" w:hAnsi="Verdana"/>
          <w:b/>
          <w:bCs/>
          <w:caps/>
          <w:sz w:val="24"/>
          <w:szCs w:val="24"/>
        </w:rPr>
        <w:t>c</w:t>
      </w:r>
      <w:r w:rsidR="002D4994" w:rsidRPr="006D6A37">
        <w:rPr>
          <w:rFonts w:ascii="Verdana" w:hAnsi="Verdana"/>
          <w:b/>
          <w:bCs/>
          <w:caps/>
          <w:sz w:val="24"/>
          <w:szCs w:val="24"/>
        </w:rPr>
        <w:t>FI-201</w:t>
      </w:r>
      <w:r w:rsidR="00E96881" w:rsidRPr="006D6A37">
        <w:rPr>
          <w:rFonts w:ascii="Verdana" w:hAnsi="Verdana"/>
          <w:b/>
          <w:bCs/>
          <w:caps/>
          <w:sz w:val="24"/>
          <w:szCs w:val="24"/>
        </w:rPr>
        <w:t>7</w:t>
      </w:r>
      <w:r w:rsidR="002D4994" w:rsidRPr="006D6A37">
        <w:rPr>
          <w:rFonts w:ascii="Verdana" w:hAnsi="Verdana"/>
          <w:b/>
          <w:bCs/>
          <w:caps/>
          <w:sz w:val="24"/>
          <w:szCs w:val="24"/>
        </w:rPr>
        <w:t xml:space="preserve">, </w:t>
      </w:r>
      <w:r w:rsidR="003946D2" w:rsidRPr="003946D2">
        <w:rPr>
          <w:rFonts w:ascii="Verdana" w:hAnsi="Verdana"/>
          <w:b/>
          <w:bCs/>
          <w:caps/>
          <w:sz w:val="24"/>
          <w:szCs w:val="24"/>
          <w:lang w:val="es-ES"/>
        </w:rPr>
        <w:t>ESPECIFICACIONES DE LOS EQUIPOS TERMINALES MÓVILES QUE PUEDAN HACER USO</w:t>
      </w:r>
      <w:r w:rsidR="003946D2">
        <w:rPr>
          <w:rFonts w:ascii="Verdana" w:hAnsi="Verdana"/>
          <w:b/>
          <w:bCs/>
          <w:caps/>
          <w:sz w:val="24"/>
          <w:szCs w:val="24"/>
          <w:lang w:val="es-ES"/>
        </w:rPr>
        <w:t xml:space="preserve"> DEL ESPECTRO RADIOELÉCTRICO O </w:t>
      </w:r>
      <w:r w:rsidR="003946D2" w:rsidRPr="003946D2">
        <w:rPr>
          <w:rFonts w:ascii="Verdana" w:hAnsi="Verdana"/>
          <w:b/>
          <w:bCs/>
          <w:caps/>
          <w:sz w:val="24"/>
          <w:szCs w:val="24"/>
          <w:lang w:val="es-ES"/>
        </w:rPr>
        <w:t>SER CONECTADOS A REDES DE TELECOMUNICACIONES. PARTE 1. CÓDIGO DE IDENTIDAD DE FABRICACIÓN DEL EQUIPO (IMEI) Y FUNCIONALIDAD DE RECEPTOR DE RADIODIFUSIÓN SONORA EN FRECUENCIA MODULADA (FM)</w:t>
      </w:r>
    </w:p>
    <w:p w:rsidR="009476A5" w:rsidRPr="00754DC1" w:rsidRDefault="009476A5" w:rsidP="000F49BA">
      <w:pPr>
        <w:spacing w:after="160" w:line="240" w:lineRule="auto"/>
        <w:jc w:val="both"/>
        <w:rPr>
          <w:rFonts w:ascii="Verdana" w:eastAsia="Times New Roman" w:hAnsi="Verdana" w:cs="Arial"/>
          <w:bCs/>
          <w:sz w:val="24"/>
          <w:szCs w:val="24"/>
          <w:lang w:val="es-ES" w:eastAsia="es-ES"/>
        </w:rPr>
      </w:pPr>
      <w:r w:rsidRPr="006D6A37">
        <w:rPr>
          <w:rFonts w:ascii="Verdana" w:eastAsia="Times New Roman" w:hAnsi="Verdana" w:cs="Arial"/>
          <w:bCs/>
          <w:sz w:val="24"/>
          <w:szCs w:val="24"/>
          <w:lang w:val="es-ES" w:eastAsia="es-ES"/>
        </w:rPr>
        <w:t xml:space="preserve">ALBERTO ULISES ESTEBAN MARINA, </w:t>
      </w:r>
      <w:r w:rsidRPr="006D6A37">
        <w:rPr>
          <w:rFonts w:ascii="Verdana" w:eastAsia="Times New Roman" w:hAnsi="Verdana" w:cs="Arial"/>
          <w:bCs/>
          <w:sz w:val="24"/>
          <w:szCs w:val="24"/>
          <w:lang w:eastAsia="es-ES"/>
        </w:rPr>
        <w:t xml:space="preserve">Director General de Normas y Presidente del Comité Consultivo Nacional de Normalización de la Secretaría de Economía (CCONNSE), </w:t>
      </w:r>
      <w:r w:rsidRPr="006D6A37">
        <w:rPr>
          <w:rFonts w:ascii="Verdana" w:eastAsia="Times New Roman" w:hAnsi="Verdana" w:cs="Arial"/>
          <w:bCs/>
          <w:sz w:val="24"/>
          <w:szCs w:val="24"/>
          <w:lang w:val="es-ES" w:eastAsia="es-ES"/>
        </w:rPr>
        <w:t>con fundamento en los artículos</w:t>
      </w:r>
      <w:r w:rsidRPr="006D6A37">
        <w:rPr>
          <w:rFonts w:ascii="Verdana" w:hAnsi="Verdana"/>
          <w:sz w:val="24"/>
          <w:szCs w:val="24"/>
        </w:rPr>
        <w:t xml:space="preserve"> </w:t>
      </w:r>
      <w:r w:rsidRPr="006D6A37">
        <w:rPr>
          <w:rFonts w:ascii="Verdana" w:eastAsia="Times New Roman" w:hAnsi="Verdana" w:cs="Arial"/>
          <w:bCs/>
          <w:sz w:val="24"/>
          <w:szCs w:val="24"/>
          <w:lang w:val="es-ES" w:eastAsia="es-ES"/>
        </w:rPr>
        <w:t>34 fracciones XIII y XXXIII de la Ley Orgánica de la Administración Pública Federal; 39 fracción V, 40 fracción I, 47 fracción I de la Ley Federal sobre Metrología y Normalización, 33 de su Reglamento y 22 fracciones I, IV, IX, X y XX</w:t>
      </w:r>
      <w:r w:rsidR="00800E41" w:rsidRPr="006D6A37">
        <w:rPr>
          <w:rFonts w:ascii="Verdana" w:eastAsia="Times New Roman" w:hAnsi="Verdana" w:cs="Arial"/>
          <w:bCs/>
          <w:sz w:val="24"/>
          <w:szCs w:val="24"/>
          <w:lang w:val="es-ES" w:eastAsia="es-ES"/>
        </w:rPr>
        <w:t>V</w:t>
      </w:r>
      <w:r w:rsidRPr="006D6A37">
        <w:rPr>
          <w:rFonts w:ascii="Verdana" w:eastAsia="Times New Roman" w:hAnsi="Verdana" w:cs="Arial"/>
          <w:bCs/>
          <w:sz w:val="24"/>
          <w:szCs w:val="24"/>
          <w:lang w:val="es-ES" w:eastAsia="es-ES"/>
        </w:rPr>
        <w:t xml:space="preserve"> del Reglamento Interior de esta Secretaría, expide para consulta pública el </w:t>
      </w:r>
      <w:r w:rsidR="003946D2">
        <w:rPr>
          <w:rFonts w:ascii="Verdana" w:eastAsia="Times New Roman" w:hAnsi="Verdana" w:cs="Arial"/>
          <w:bCs/>
          <w:sz w:val="24"/>
          <w:szCs w:val="24"/>
          <w:lang w:val="es-ES" w:eastAsia="es-ES"/>
        </w:rPr>
        <w:t>P</w:t>
      </w:r>
      <w:r w:rsidR="003946D2" w:rsidRPr="003946D2">
        <w:rPr>
          <w:rFonts w:ascii="Verdana" w:eastAsia="Times New Roman" w:hAnsi="Verdana" w:cs="Arial"/>
          <w:bCs/>
          <w:sz w:val="24"/>
          <w:szCs w:val="24"/>
          <w:lang w:val="es-ES" w:eastAsia="es-ES"/>
        </w:rPr>
        <w:t xml:space="preserve">royecto de </w:t>
      </w:r>
      <w:r w:rsidR="003946D2">
        <w:rPr>
          <w:rFonts w:ascii="Verdana" w:eastAsia="Times New Roman" w:hAnsi="Verdana" w:cs="Arial"/>
          <w:bCs/>
          <w:sz w:val="24"/>
          <w:szCs w:val="24"/>
          <w:lang w:val="es-ES" w:eastAsia="es-ES"/>
        </w:rPr>
        <w:t>Norma O</w:t>
      </w:r>
      <w:r w:rsidR="003946D2" w:rsidRPr="003946D2">
        <w:rPr>
          <w:rFonts w:ascii="Verdana" w:eastAsia="Times New Roman" w:hAnsi="Verdana" w:cs="Arial"/>
          <w:bCs/>
          <w:sz w:val="24"/>
          <w:szCs w:val="24"/>
          <w:lang w:val="es-ES" w:eastAsia="es-ES"/>
        </w:rPr>
        <w:t xml:space="preserve">ficial </w:t>
      </w:r>
      <w:r w:rsidR="003946D2">
        <w:rPr>
          <w:rFonts w:ascii="Verdana" w:eastAsia="Times New Roman" w:hAnsi="Verdana" w:cs="Arial"/>
          <w:bCs/>
          <w:sz w:val="24"/>
          <w:szCs w:val="24"/>
          <w:lang w:val="es-ES" w:eastAsia="es-ES"/>
        </w:rPr>
        <w:t>M</w:t>
      </w:r>
      <w:r w:rsidR="003946D2" w:rsidRPr="003946D2">
        <w:rPr>
          <w:rFonts w:ascii="Verdana" w:eastAsia="Times New Roman" w:hAnsi="Verdana" w:cs="Arial"/>
          <w:bCs/>
          <w:sz w:val="24"/>
          <w:szCs w:val="24"/>
          <w:lang w:val="es-ES" w:eastAsia="es-ES"/>
        </w:rPr>
        <w:t xml:space="preserve">exicana PROY-NOM-221-SCFI-2017, </w:t>
      </w:r>
      <w:r w:rsidR="000F49BA" w:rsidRPr="000F49BA">
        <w:rPr>
          <w:rFonts w:ascii="Verdana" w:eastAsia="Times New Roman" w:hAnsi="Verdana" w:cs="Arial"/>
          <w:bCs/>
          <w:sz w:val="24"/>
          <w:szCs w:val="24"/>
          <w:lang w:val="es-ES" w:eastAsia="es-ES"/>
        </w:rPr>
        <w:t>Especificaciones de los equipos terminales móviles que puedan hacer uso del espectro radioeléctr</w:t>
      </w:r>
      <w:r w:rsidR="000F49BA">
        <w:rPr>
          <w:rFonts w:ascii="Verdana" w:eastAsia="Times New Roman" w:hAnsi="Verdana" w:cs="Arial"/>
          <w:bCs/>
          <w:sz w:val="24"/>
          <w:szCs w:val="24"/>
          <w:lang w:val="es-ES" w:eastAsia="es-ES"/>
        </w:rPr>
        <w:t xml:space="preserve">ico o ser conectados a redes de </w:t>
      </w:r>
      <w:r w:rsidR="000F49BA" w:rsidRPr="000F49BA">
        <w:rPr>
          <w:rFonts w:ascii="Verdana" w:eastAsia="Times New Roman" w:hAnsi="Verdana" w:cs="Arial"/>
          <w:bCs/>
          <w:sz w:val="24"/>
          <w:szCs w:val="24"/>
          <w:lang w:val="es-ES" w:eastAsia="es-ES"/>
        </w:rPr>
        <w:t>telecomunicaciones. Parte 1. Código de Identidad de Fabricación del Equipo (IMEI) y funcionalidad de receptor de radiodifusión</w:t>
      </w:r>
      <w:r w:rsidR="000F49BA">
        <w:rPr>
          <w:rFonts w:ascii="Verdana" w:eastAsia="Times New Roman" w:hAnsi="Verdana" w:cs="Arial"/>
          <w:bCs/>
          <w:sz w:val="24"/>
          <w:szCs w:val="24"/>
          <w:lang w:val="es-ES" w:eastAsia="es-ES"/>
        </w:rPr>
        <w:t xml:space="preserve"> </w:t>
      </w:r>
      <w:r w:rsidR="000F49BA" w:rsidRPr="000F49BA">
        <w:rPr>
          <w:rFonts w:ascii="Verdana" w:eastAsia="Times New Roman" w:hAnsi="Verdana" w:cs="Arial"/>
          <w:bCs/>
          <w:sz w:val="24"/>
          <w:szCs w:val="24"/>
          <w:lang w:val="es-ES" w:eastAsia="es-ES"/>
        </w:rPr>
        <w:t>son</w:t>
      </w:r>
      <w:r w:rsidR="000F49BA">
        <w:rPr>
          <w:rFonts w:ascii="Verdana" w:eastAsia="Times New Roman" w:hAnsi="Verdana" w:cs="Arial"/>
          <w:bCs/>
          <w:sz w:val="24"/>
          <w:szCs w:val="24"/>
          <w:lang w:val="es-ES" w:eastAsia="es-ES"/>
        </w:rPr>
        <w:t>ora en Frecuencia Modulada (FM)</w:t>
      </w:r>
      <w:r w:rsidR="003946D2">
        <w:rPr>
          <w:rFonts w:ascii="Verdana" w:eastAsia="Times New Roman" w:hAnsi="Verdana" w:cs="Arial"/>
          <w:bCs/>
          <w:sz w:val="24"/>
          <w:szCs w:val="24"/>
          <w:lang w:val="es-ES" w:eastAsia="es-ES"/>
        </w:rPr>
        <w:t xml:space="preserve">, </w:t>
      </w:r>
      <w:r w:rsidRPr="006D6A37">
        <w:rPr>
          <w:rFonts w:ascii="Verdana" w:eastAsia="Times New Roman" w:hAnsi="Verdana" w:cs="Arial"/>
          <w:bCs/>
          <w:sz w:val="24"/>
          <w:szCs w:val="24"/>
          <w:lang w:val="es-ES" w:eastAsia="es-ES"/>
        </w:rPr>
        <w:t>a efecto de que dentro de los siguientes 60 días naturales los interesados presenten sus comentarios ante el CCONNSE, ubicado en Av. Puente de Tecamachalco No. 6, Col. Lomas de Tecamachalco, Sección Fuentes, Naucalpan de Juárez, C.P. 53950, Estado de México, teléfono 57 29 61 00, extensiones 43219 y 43231, o bien a los correos electrónicos c</w:t>
      </w:r>
      <w:r w:rsidR="003946D2">
        <w:rPr>
          <w:rFonts w:ascii="Verdana" w:eastAsia="Times New Roman" w:hAnsi="Verdana" w:cs="Arial"/>
          <w:bCs/>
          <w:sz w:val="24"/>
          <w:szCs w:val="24"/>
          <w:lang w:val="es-ES" w:eastAsia="es-ES"/>
        </w:rPr>
        <w:t>laudia.sama@economia.gob.mx y consultapublica</w:t>
      </w:r>
      <w:r w:rsidRPr="006D6A37">
        <w:rPr>
          <w:rFonts w:ascii="Verdana" w:eastAsia="Times New Roman" w:hAnsi="Verdana" w:cs="Arial"/>
          <w:bCs/>
          <w:sz w:val="24"/>
          <w:szCs w:val="24"/>
          <w:lang w:val="es-ES" w:eastAsia="es-ES"/>
        </w:rPr>
        <w:t>@economia.gob.mx, para que en los términos de la Ley de la materia se consideren en el seno del Comité que lo propuso.</w:t>
      </w:r>
      <w:r w:rsidR="00754DC1">
        <w:rPr>
          <w:rFonts w:ascii="Verdana" w:eastAsia="Times New Roman" w:hAnsi="Verdana" w:cs="Arial"/>
          <w:bCs/>
          <w:sz w:val="24"/>
          <w:szCs w:val="24"/>
          <w:lang w:val="es-ES" w:eastAsia="es-ES"/>
        </w:rPr>
        <w:t xml:space="preserve"> SINEC-</w:t>
      </w:r>
      <w:r w:rsidR="002D1D97" w:rsidRPr="002D1D97">
        <w:rPr>
          <w:rFonts w:ascii="Verdana" w:eastAsia="Times New Roman" w:hAnsi="Verdana" w:cs="Arial"/>
          <w:bCs/>
          <w:sz w:val="24"/>
          <w:szCs w:val="24"/>
          <w:lang w:val="es-ES" w:eastAsia="es-ES"/>
        </w:rPr>
        <w:t>20170509155946184</w:t>
      </w:r>
      <w:r w:rsidR="00754DC1">
        <w:rPr>
          <w:rFonts w:ascii="Verdana" w:eastAsia="Times New Roman" w:hAnsi="Verdana" w:cs="Arial"/>
          <w:bCs/>
          <w:sz w:val="24"/>
          <w:szCs w:val="24"/>
          <w:lang w:val="es-ES" w:eastAsia="es-ES"/>
        </w:rPr>
        <w:t>.</w:t>
      </w:r>
    </w:p>
    <w:p w:rsidR="009476A5" w:rsidRPr="006D6A37" w:rsidRDefault="009476A5" w:rsidP="00B42079">
      <w:pPr>
        <w:autoSpaceDE w:val="0"/>
        <w:autoSpaceDN w:val="0"/>
        <w:adjustRightInd w:val="0"/>
        <w:spacing w:after="160" w:line="240" w:lineRule="auto"/>
        <w:jc w:val="center"/>
        <w:rPr>
          <w:rFonts w:ascii="Verdana" w:eastAsiaTheme="minorEastAsia" w:hAnsi="Verdana" w:cs="Arial"/>
          <w:sz w:val="24"/>
          <w:szCs w:val="24"/>
        </w:rPr>
      </w:pPr>
    </w:p>
    <w:p w:rsidR="009476A5" w:rsidRPr="006D6A37" w:rsidRDefault="009476A5" w:rsidP="00B42079">
      <w:pPr>
        <w:autoSpaceDE w:val="0"/>
        <w:autoSpaceDN w:val="0"/>
        <w:adjustRightInd w:val="0"/>
        <w:spacing w:after="160" w:line="240" w:lineRule="auto"/>
        <w:jc w:val="center"/>
        <w:rPr>
          <w:rFonts w:ascii="Verdana" w:eastAsiaTheme="minorEastAsia" w:hAnsi="Verdana" w:cs="Arial"/>
          <w:sz w:val="24"/>
          <w:szCs w:val="24"/>
        </w:rPr>
      </w:pPr>
      <w:r w:rsidRPr="006D6A37">
        <w:rPr>
          <w:rFonts w:ascii="Verdana" w:eastAsiaTheme="minorEastAsia" w:hAnsi="Verdana" w:cs="Arial"/>
          <w:sz w:val="24"/>
          <w:szCs w:val="24"/>
        </w:rPr>
        <w:t xml:space="preserve">Ciudad México, a </w:t>
      </w:r>
      <w:r w:rsidR="002D1D97">
        <w:rPr>
          <w:rFonts w:ascii="Verdana" w:eastAsiaTheme="minorEastAsia" w:hAnsi="Verdana" w:cs="Arial"/>
          <w:sz w:val="24"/>
          <w:szCs w:val="24"/>
        </w:rPr>
        <w:t>10</w:t>
      </w:r>
      <w:r w:rsidR="00A02FB8">
        <w:rPr>
          <w:rFonts w:ascii="Verdana" w:eastAsiaTheme="minorEastAsia" w:hAnsi="Verdana" w:cs="Arial"/>
          <w:sz w:val="24"/>
          <w:szCs w:val="24"/>
        </w:rPr>
        <w:t xml:space="preserve"> de </w:t>
      </w:r>
      <w:r w:rsidR="003946D2">
        <w:rPr>
          <w:rFonts w:ascii="Verdana" w:eastAsiaTheme="minorEastAsia" w:hAnsi="Verdana" w:cs="Arial"/>
          <w:sz w:val="24"/>
          <w:szCs w:val="24"/>
        </w:rPr>
        <w:t>may</w:t>
      </w:r>
      <w:r w:rsidR="00A02FB8">
        <w:rPr>
          <w:rFonts w:ascii="Verdana" w:eastAsiaTheme="minorEastAsia" w:hAnsi="Verdana" w:cs="Arial"/>
          <w:sz w:val="24"/>
          <w:szCs w:val="24"/>
        </w:rPr>
        <w:t>o</w:t>
      </w:r>
      <w:r w:rsidRPr="006D6A37">
        <w:rPr>
          <w:rFonts w:ascii="Verdana" w:eastAsiaTheme="minorEastAsia" w:hAnsi="Verdana" w:cs="Arial"/>
          <w:sz w:val="24"/>
          <w:szCs w:val="24"/>
        </w:rPr>
        <w:t xml:space="preserve"> de 2017</w:t>
      </w:r>
    </w:p>
    <w:p w:rsidR="009476A5" w:rsidRPr="006D6A37" w:rsidRDefault="009476A5" w:rsidP="00B42079">
      <w:pPr>
        <w:autoSpaceDE w:val="0"/>
        <w:autoSpaceDN w:val="0"/>
        <w:adjustRightInd w:val="0"/>
        <w:spacing w:after="160" w:line="240" w:lineRule="auto"/>
        <w:rPr>
          <w:rFonts w:ascii="Verdana" w:eastAsiaTheme="minorEastAsia" w:hAnsi="Verdana" w:cs="Arial"/>
          <w:sz w:val="24"/>
          <w:szCs w:val="24"/>
        </w:rPr>
      </w:pPr>
    </w:p>
    <w:p w:rsidR="009476A5" w:rsidRPr="006D6A37" w:rsidRDefault="009476A5" w:rsidP="00B42079">
      <w:pPr>
        <w:autoSpaceDE w:val="0"/>
        <w:autoSpaceDN w:val="0"/>
        <w:adjustRightInd w:val="0"/>
        <w:spacing w:after="160" w:line="240" w:lineRule="auto"/>
        <w:rPr>
          <w:rFonts w:ascii="Verdana" w:eastAsiaTheme="minorEastAsia" w:hAnsi="Verdana" w:cs="Arial"/>
          <w:sz w:val="24"/>
          <w:szCs w:val="24"/>
        </w:rPr>
      </w:pPr>
    </w:p>
    <w:p w:rsidR="009476A5" w:rsidRPr="006D6A37" w:rsidRDefault="009476A5" w:rsidP="00B42079">
      <w:pPr>
        <w:autoSpaceDE w:val="0"/>
        <w:autoSpaceDN w:val="0"/>
        <w:adjustRightInd w:val="0"/>
        <w:spacing w:line="240" w:lineRule="auto"/>
        <w:jc w:val="center"/>
        <w:rPr>
          <w:rFonts w:ascii="Verdana" w:eastAsiaTheme="minorEastAsia" w:hAnsi="Verdana" w:cs="Arial"/>
          <w:b/>
          <w:sz w:val="24"/>
          <w:szCs w:val="24"/>
        </w:rPr>
      </w:pPr>
      <w:r w:rsidRPr="006D6A37">
        <w:rPr>
          <w:rFonts w:ascii="Verdana" w:eastAsiaTheme="minorEastAsia" w:hAnsi="Verdana" w:cs="Arial"/>
          <w:b/>
          <w:sz w:val="24"/>
          <w:szCs w:val="24"/>
        </w:rPr>
        <w:t xml:space="preserve">Alberto Ulises Esteban Marina </w:t>
      </w:r>
    </w:p>
    <w:p w:rsidR="009476A5" w:rsidRPr="006D6A37" w:rsidRDefault="009476A5" w:rsidP="00B42079">
      <w:pPr>
        <w:autoSpaceDE w:val="0"/>
        <w:autoSpaceDN w:val="0"/>
        <w:adjustRightInd w:val="0"/>
        <w:spacing w:line="240" w:lineRule="auto"/>
        <w:jc w:val="center"/>
        <w:rPr>
          <w:rFonts w:ascii="Verdana" w:eastAsiaTheme="minorEastAsia" w:hAnsi="Verdana" w:cs="Arial"/>
          <w:sz w:val="24"/>
          <w:szCs w:val="24"/>
        </w:rPr>
      </w:pPr>
      <w:r w:rsidRPr="006D6A37">
        <w:rPr>
          <w:rFonts w:ascii="Verdana" w:eastAsiaTheme="minorEastAsia" w:hAnsi="Verdana" w:cs="Arial"/>
          <w:sz w:val="24"/>
          <w:szCs w:val="24"/>
        </w:rPr>
        <w:t xml:space="preserve">Director General de Normas y Presidente del </w:t>
      </w:r>
    </w:p>
    <w:p w:rsidR="009476A5" w:rsidRPr="006D6A37" w:rsidRDefault="009476A5" w:rsidP="00B42079">
      <w:pPr>
        <w:spacing w:line="240" w:lineRule="auto"/>
        <w:jc w:val="center"/>
        <w:rPr>
          <w:rFonts w:ascii="Verdana" w:eastAsiaTheme="minorEastAsia" w:hAnsi="Verdana" w:cs="Arial"/>
          <w:sz w:val="24"/>
          <w:szCs w:val="24"/>
        </w:rPr>
      </w:pPr>
      <w:r w:rsidRPr="006D6A37">
        <w:rPr>
          <w:rFonts w:ascii="Verdana" w:eastAsiaTheme="minorEastAsia" w:hAnsi="Verdana" w:cs="Arial"/>
          <w:sz w:val="24"/>
          <w:szCs w:val="24"/>
        </w:rPr>
        <w:t>Comité Consultivo Nacional de Normalización de la Secretaría de Economía</w:t>
      </w:r>
    </w:p>
    <w:p w:rsidR="009476A5" w:rsidRPr="006D6A37" w:rsidRDefault="009476A5" w:rsidP="00B42079">
      <w:pPr>
        <w:spacing w:after="160" w:line="240" w:lineRule="auto"/>
        <w:jc w:val="center"/>
        <w:rPr>
          <w:rFonts w:ascii="Verdana" w:hAnsi="Verdana" w:cs="Arial"/>
          <w:b/>
          <w:sz w:val="24"/>
          <w:szCs w:val="24"/>
        </w:rPr>
      </w:pPr>
    </w:p>
    <w:p w:rsidR="009476A5" w:rsidRPr="006D6A37" w:rsidRDefault="009476A5" w:rsidP="00B42079">
      <w:pPr>
        <w:spacing w:after="160" w:line="240" w:lineRule="auto"/>
        <w:jc w:val="center"/>
        <w:rPr>
          <w:rFonts w:ascii="Verdana" w:hAnsi="Verdana" w:cs="Arial"/>
          <w:b/>
          <w:sz w:val="24"/>
          <w:szCs w:val="24"/>
        </w:rPr>
      </w:pPr>
    </w:p>
    <w:p w:rsidR="009476A5" w:rsidRPr="006D6A37" w:rsidRDefault="009476A5" w:rsidP="00B42079">
      <w:pPr>
        <w:spacing w:after="160" w:line="240" w:lineRule="auto"/>
        <w:jc w:val="center"/>
        <w:rPr>
          <w:rFonts w:ascii="Verdana" w:hAnsi="Verdana" w:cs="Arial"/>
          <w:b/>
          <w:sz w:val="24"/>
          <w:szCs w:val="24"/>
        </w:rPr>
      </w:pPr>
    </w:p>
    <w:p w:rsidR="009476A5" w:rsidRPr="006D6A37" w:rsidRDefault="009476A5" w:rsidP="00B42079">
      <w:pPr>
        <w:spacing w:after="160" w:line="240" w:lineRule="auto"/>
        <w:jc w:val="center"/>
        <w:rPr>
          <w:rFonts w:ascii="Verdana" w:hAnsi="Verdana" w:cs="Arial"/>
          <w:b/>
          <w:sz w:val="24"/>
          <w:szCs w:val="24"/>
        </w:rPr>
      </w:pPr>
    </w:p>
    <w:p w:rsidR="009476A5" w:rsidRPr="006D6A37" w:rsidRDefault="009476A5" w:rsidP="00B42079">
      <w:pPr>
        <w:spacing w:after="160" w:line="240" w:lineRule="auto"/>
        <w:jc w:val="center"/>
        <w:rPr>
          <w:rFonts w:ascii="Verdana" w:hAnsi="Verdana" w:cs="Arial"/>
          <w:b/>
          <w:sz w:val="24"/>
          <w:szCs w:val="24"/>
        </w:rPr>
      </w:pPr>
      <w:r w:rsidRPr="006D6A37">
        <w:rPr>
          <w:rFonts w:ascii="Verdana" w:hAnsi="Verdana" w:cs="Arial"/>
          <w:b/>
          <w:noProof/>
          <w:sz w:val="24"/>
          <w:szCs w:val="24"/>
          <w:lang w:eastAsia="es-MX"/>
        </w:rPr>
        <w:drawing>
          <wp:inline distT="0" distB="0" distL="0" distR="0" wp14:anchorId="50A57B6D" wp14:editId="777CF476">
            <wp:extent cx="1630680" cy="165608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680" cy="1656080"/>
                    </a:xfrm>
                    <a:prstGeom prst="rect">
                      <a:avLst/>
                    </a:prstGeom>
                    <a:noFill/>
                    <a:ln>
                      <a:noFill/>
                    </a:ln>
                  </pic:spPr>
                </pic:pic>
              </a:graphicData>
            </a:graphic>
          </wp:inline>
        </w:drawing>
      </w:r>
    </w:p>
    <w:p w:rsidR="009476A5" w:rsidRPr="006D6A37" w:rsidRDefault="009476A5" w:rsidP="00B42079">
      <w:pPr>
        <w:spacing w:after="160" w:line="240" w:lineRule="auto"/>
        <w:jc w:val="center"/>
        <w:rPr>
          <w:rFonts w:ascii="Verdana" w:hAnsi="Verdana" w:cs="Arial"/>
          <w:b/>
          <w:sz w:val="24"/>
          <w:szCs w:val="24"/>
        </w:rPr>
      </w:pPr>
    </w:p>
    <w:p w:rsidR="009476A5" w:rsidRPr="006D6A37" w:rsidRDefault="009476A5" w:rsidP="00B42079">
      <w:pPr>
        <w:spacing w:after="160" w:line="240" w:lineRule="auto"/>
        <w:jc w:val="center"/>
        <w:rPr>
          <w:rFonts w:ascii="Verdana" w:hAnsi="Verdana" w:cs="Arial"/>
          <w:b/>
          <w:sz w:val="24"/>
          <w:szCs w:val="24"/>
        </w:rPr>
      </w:pPr>
      <w:r w:rsidRPr="006D6A37">
        <w:rPr>
          <w:rFonts w:ascii="Verdana" w:hAnsi="Verdana" w:cs="Arial"/>
          <w:b/>
          <w:sz w:val="24"/>
          <w:szCs w:val="24"/>
        </w:rPr>
        <w:t>SECRETARÍA DE ECONOMÍA</w:t>
      </w:r>
    </w:p>
    <w:p w:rsidR="009476A5" w:rsidRPr="006D6A37" w:rsidRDefault="009476A5" w:rsidP="00B42079">
      <w:pPr>
        <w:spacing w:after="160" w:line="240" w:lineRule="auto"/>
        <w:jc w:val="center"/>
        <w:rPr>
          <w:rFonts w:ascii="Verdana" w:hAnsi="Verdana" w:cs="Arial"/>
          <w:b/>
          <w:sz w:val="24"/>
          <w:szCs w:val="24"/>
        </w:rPr>
      </w:pPr>
    </w:p>
    <w:p w:rsidR="009476A5" w:rsidRPr="006D6A37" w:rsidRDefault="009476A5" w:rsidP="00B42079">
      <w:pPr>
        <w:spacing w:after="160" w:line="240" w:lineRule="auto"/>
        <w:jc w:val="center"/>
        <w:rPr>
          <w:rFonts w:ascii="Verdana" w:hAnsi="Verdana" w:cs="Arial"/>
          <w:b/>
          <w:sz w:val="24"/>
          <w:szCs w:val="24"/>
        </w:rPr>
      </w:pPr>
      <w:r w:rsidRPr="006D6A37">
        <w:rPr>
          <w:rFonts w:ascii="Verdana" w:hAnsi="Verdana" w:cs="Arial"/>
          <w:b/>
          <w:sz w:val="24"/>
          <w:szCs w:val="24"/>
        </w:rPr>
        <w:t>DIRECCIÓN GENERAL DE NORMAS</w:t>
      </w:r>
    </w:p>
    <w:p w:rsidR="009476A5" w:rsidRPr="006D6A37" w:rsidRDefault="009476A5" w:rsidP="00B42079">
      <w:pPr>
        <w:spacing w:after="160" w:line="240" w:lineRule="auto"/>
        <w:ind w:left="720" w:hanging="720"/>
        <w:jc w:val="center"/>
        <w:rPr>
          <w:rFonts w:ascii="Verdana" w:hAnsi="Verdana" w:cs="Arial"/>
          <w:b/>
          <w:sz w:val="24"/>
          <w:szCs w:val="24"/>
        </w:rPr>
      </w:pPr>
    </w:p>
    <w:p w:rsidR="009476A5" w:rsidRPr="006D6A37" w:rsidRDefault="009476A5" w:rsidP="00B42079">
      <w:pPr>
        <w:spacing w:after="160" w:line="240" w:lineRule="auto"/>
        <w:ind w:left="720" w:hanging="720"/>
        <w:jc w:val="center"/>
        <w:rPr>
          <w:rFonts w:ascii="Verdana" w:hAnsi="Verdana" w:cs="Arial"/>
          <w:b/>
          <w:sz w:val="24"/>
          <w:szCs w:val="24"/>
        </w:rPr>
      </w:pPr>
      <w:r w:rsidRPr="006D6A37">
        <w:rPr>
          <w:rFonts w:ascii="Verdana" w:hAnsi="Verdana" w:cs="Arial"/>
          <w:b/>
          <w:sz w:val="24"/>
          <w:szCs w:val="24"/>
        </w:rPr>
        <w:t>PROYECTO DE NORMA OFICIAL MEXICANA</w:t>
      </w:r>
    </w:p>
    <w:p w:rsidR="009476A5" w:rsidRPr="006D6A37" w:rsidRDefault="009476A5" w:rsidP="00B42079">
      <w:pPr>
        <w:spacing w:after="160" w:line="240" w:lineRule="auto"/>
        <w:ind w:left="720" w:hanging="720"/>
        <w:jc w:val="center"/>
        <w:rPr>
          <w:rFonts w:ascii="Verdana" w:hAnsi="Verdana" w:cs="Arial"/>
          <w:b/>
          <w:sz w:val="24"/>
          <w:szCs w:val="24"/>
        </w:rPr>
      </w:pPr>
    </w:p>
    <w:p w:rsidR="009476A5" w:rsidRDefault="003946D2" w:rsidP="00B42079">
      <w:pPr>
        <w:spacing w:after="160" w:line="240" w:lineRule="auto"/>
        <w:jc w:val="center"/>
        <w:rPr>
          <w:rFonts w:ascii="Verdana" w:hAnsi="Verdana" w:cs="Arial"/>
          <w:b/>
          <w:sz w:val="24"/>
          <w:szCs w:val="24"/>
        </w:rPr>
      </w:pPr>
      <w:r>
        <w:rPr>
          <w:rFonts w:ascii="Verdana" w:hAnsi="Verdana" w:cs="Arial"/>
          <w:b/>
          <w:sz w:val="24"/>
          <w:szCs w:val="24"/>
        </w:rPr>
        <w:t>PROY-NOM-221</w:t>
      </w:r>
      <w:r w:rsidR="009476A5" w:rsidRPr="006D6A37">
        <w:rPr>
          <w:rFonts w:ascii="Verdana" w:hAnsi="Verdana" w:cs="Arial"/>
          <w:b/>
          <w:sz w:val="24"/>
          <w:szCs w:val="24"/>
        </w:rPr>
        <w:t>-SCFI-2017</w:t>
      </w:r>
    </w:p>
    <w:p w:rsidR="003946D2" w:rsidRPr="006D6A37" w:rsidRDefault="003946D2" w:rsidP="00B42079">
      <w:pPr>
        <w:spacing w:after="160" w:line="240" w:lineRule="auto"/>
        <w:jc w:val="center"/>
        <w:rPr>
          <w:rFonts w:ascii="Verdana" w:hAnsi="Verdana" w:cs="Arial"/>
          <w:b/>
          <w:sz w:val="24"/>
          <w:szCs w:val="24"/>
        </w:rPr>
      </w:pPr>
    </w:p>
    <w:p w:rsidR="009476A5" w:rsidRPr="006D6A37" w:rsidRDefault="003946D2" w:rsidP="003946D2">
      <w:pPr>
        <w:spacing w:after="160" w:line="240" w:lineRule="auto"/>
        <w:jc w:val="center"/>
        <w:rPr>
          <w:rFonts w:ascii="Verdana" w:hAnsi="Verdana" w:cs="Arial"/>
          <w:sz w:val="24"/>
          <w:szCs w:val="24"/>
          <w:lang w:eastAsia="es-ES"/>
        </w:rPr>
      </w:pPr>
      <w:r w:rsidRPr="003946D2">
        <w:rPr>
          <w:rFonts w:ascii="Verdana" w:hAnsi="Verdana" w:cs="Arial"/>
          <w:b/>
          <w:sz w:val="24"/>
          <w:szCs w:val="24"/>
        </w:rPr>
        <w:t>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p>
    <w:p w:rsidR="009476A5" w:rsidRPr="006D6A37" w:rsidRDefault="009476A5" w:rsidP="00B42079">
      <w:pPr>
        <w:spacing w:after="160" w:line="240" w:lineRule="auto"/>
        <w:jc w:val="both"/>
        <w:rPr>
          <w:rFonts w:ascii="Verdana" w:hAnsi="Verdana" w:cs="Arial"/>
          <w:sz w:val="24"/>
          <w:szCs w:val="24"/>
          <w:lang w:eastAsia="es-ES"/>
        </w:rPr>
      </w:pPr>
    </w:p>
    <w:p w:rsidR="006E1418" w:rsidRPr="006D6A37" w:rsidRDefault="006E1418" w:rsidP="00B42079">
      <w:pPr>
        <w:spacing w:line="240" w:lineRule="auto"/>
        <w:jc w:val="center"/>
        <w:rPr>
          <w:rFonts w:ascii="Verdana" w:hAnsi="Verdana"/>
          <w:bCs/>
          <w:sz w:val="24"/>
          <w:szCs w:val="24"/>
          <w:lang w:val="es-ES"/>
        </w:rPr>
      </w:pPr>
      <w:r w:rsidRPr="006D6A37">
        <w:rPr>
          <w:rFonts w:ascii="Verdana" w:hAnsi="Verdana"/>
          <w:bCs/>
          <w:sz w:val="24"/>
          <w:szCs w:val="24"/>
          <w:lang w:val="es-ES"/>
        </w:rPr>
        <w:br w:type="page"/>
      </w:r>
    </w:p>
    <w:p w:rsidR="009476A5" w:rsidRPr="006D6A37" w:rsidRDefault="009476A5" w:rsidP="00B42079">
      <w:pPr>
        <w:spacing w:line="240" w:lineRule="auto"/>
        <w:jc w:val="both"/>
        <w:rPr>
          <w:rFonts w:ascii="Verdana" w:hAnsi="Verdana" w:cs="Arial"/>
          <w:b/>
          <w:sz w:val="24"/>
          <w:szCs w:val="24"/>
        </w:rPr>
      </w:pPr>
      <w:r w:rsidRPr="006D6A37">
        <w:rPr>
          <w:rFonts w:ascii="Verdana" w:hAnsi="Verdana" w:cs="Arial"/>
          <w:b/>
          <w:sz w:val="24"/>
          <w:szCs w:val="24"/>
        </w:rPr>
        <w:lastRenderedPageBreak/>
        <w:t>PROYECTO DE NOR</w:t>
      </w:r>
      <w:r w:rsidR="003946D2">
        <w:rPr>
          <w:rFonts w:ascii="Verdana" w:hAnsi="Verdana" w:cs="Arial"/>
          <w:b/>
          <w:sz w:val="24"/>
          <w:szCs w:val="24"/>
        </w:rPr>
        <w:t>MA OFICIAL MEXICANA PROY-NOM-221</w:t>
      </w:r>
      <w:r w:rsidRPr="006D6A37">
        <w:rPr>
          <w:rFonts w:ascii="Verdana" w:hAnsi="Verdana" w:cs="Arial"/>
          <w:b/>
          <w:sz w:val="24"/>
          <w:szCs w:val="24"/>
        </w:rPr>
        <w:t>-SCFI-2017</w:t>
      </w:r>
      <w:r w:rsidR="006D6A37">
        <w:rPr>
          <w:rFonts w:ascii="Verdana" w:hAnsi="Verdana" w:cs="Arial"/>
          <w:b/>
          <w:sz w:val="24"/>
          <w:szCs w:val="24"/>
        </w:rPr>
        <w:t>,</w:t>
      </w:r>
      <w:r w:rsidR="003946D2" w:rsidRPr="003946D2">
        <w:t xml:space="preserve"> </w:t>
      </w:r>
      <w:r w:rsidR="003946D2" w:rsidRPr="003946D2">
        <w:rPr>
          <w:rFonts w:ascii="Verdana" w:hAnsi="Verdana" w:cs="Arial"/>
          <w:b/>
          <w:sz w:val="24"/>
          <w:szCs w:val="24"/>
        </w:rPr>
        <w:t>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p>
    <w:p w:rsidR="003946D2" w:rsidRDefault="003946D2" w:rsidP="00B42079">
      <w:pPr>
        <w:spacing w:line="240" w:lineRule="auto"/>
        <w:jc w:val="center"/>
        <w:rPr>
          <w:rFonts w:ascii="Verdana" w:hAnsi="Verdana"/>
          <w:b/>
          <w:sz w:val="24"/>
          <w:szCs w:val="24"/>
        </w:rPr>
      </w:pPr>
    </w:p>
    <w:p w:rsidR="002D4994" w:rsidRDefault="002D4994" w:rsidP="00B42079">
      <w:pPr>
        <w:spacing w:line="240" w:lineRule="auto"/>
        <w:jc w:val="center"/>
        <w:rPr>
          <w:rFonts w:ascii="Verdana" w:hAnsi="Verdana"/>
          <w:b/>
          <w:sz w:val="24"/>
          <w:szCs w:val="24"/>
        </w:rPr>
      </w:pPr>
      <w:r w:rsidRPr="006D6A37">
        <w:rPr>
          <w:rFonts w:ascii="Verdana" w:hAnsi="Verdana"/>
          <w:b/>
          <w:sz w:val="24"/>
          <w:szCs w:val="24"/>
        </w:rPr>
        <w:t>PREFACIO</w:t>
      </w:r>
    </w:p>
    <w:p w:rsidR="009476A5" w:rsidRDefault="009476A5" w:rsidP="00B42079">
      <w:pPr>
        <w:spacing w:after="120" w:line="240" w:lineRule="auto"/>
        <w:jc w:val="both"/>
        <w:rPr>
          <w:rFonts w:ascii="Verdana" w:hAnsi="Verdana" w:cs="Arial"/>
          <w:sz w:val="24"/>
          <w:szCs w:val="24"/>
        </w:rPr>
      </w:pPr>
      <w:r w:rsidRPr="006D6A37">
        <w:rPr>
          <w:rFonts w:ascii="Verdana" w:hAnsi="Verdana" w:cs="Arial"/>
          <w:sz w:val="24"/>
          <w:szCs w:val="24"/>
        </w:rPr>
        <w:t>En la elaboración del presente Proyecto de Norma Oficial Mexicana participaron las siguientes empresas e instituciones:</w:t>
      </w:r>
    </w:p>
    <w:p w:rsidR="003946D2" w:rsidRPr="006D6A37" w:rsidRDefault="003946D2" w:rsidP="00B42079">
      <w:pPr>
        <w:spacing w:after="120" w:line="240" w:lineRule="auto"/>
        <w:jc w:val="both"/>
        <w:rPr>
          <w:rFonts w:ascii="Verdana" w:hAnsi="Verdana" w:cs="Arial"/>
          <w:sz w:val="24"/>
          <w:szCs w:val="24"/>
        </w:rPr>
      </w:pPr>
    </w:p>
    <w:p w:rsidR="00680E65" w:rsidRPr="006D6A37" w:rsidRDefault="002D4994" w:rsidP="00B42079">
      <w:pPr>
        <w:spacing w:line="240" w:lineRule="auto"/>
        <w:rPr>
          <w:rFonts w:ascii="Verdana" w:hAnsi="Verdana"/>
          <w:sz w:val="24"/>
          <w:szCs w:val="24"/>
        </w:rPr>
      </w:pPr>
      <w:r w:rsidRPr="006D6A37">
        <w:rPr>
          <w:rFonts w:ascii="Verdana" w:hAnsi="Verdana"/>
          <w:sz w:val="24"/>
          <w:szCs w:val="24"/>
        </w:rPr>
        <w:t>-      SECRETARIA DE ECONOMÍA</w:t>
      </w:r>
    </w:p>
    <w:p w:rsidR="002D4994" w:rsidRPr="006D6A37" w:rsidRDefault="00680E65" w:rsidP="00B42079">
      <w:pPr>
        <w:spacing w:line="240" w:lineRule="auto"/>
        <w:rPr>
          <w:rFonts w:ascii="Verdana" w:hAnsi="Verdana"/>
          <w:sz w:val="24"/>
          <w:szCs w:val="24"/>
        </w:rPr>
      </w:pPr>
      <w:r w:rsidRPr="006D6A37">
        <w:rPr>
          <w:rFonts w:ascii="Verdana" w:hAnsi="Verdana"/>
          <w:sz w:val="24"/>
          <w:szCs w:val="24"/>
        </w:rPr>
        <w:t xml:space="preserve">        </w:t>
      </w:r>
      <w:r w:rsidR="002D4994" w:rsidRPr="006D6A37">
        <w:rPr>
          <w:rFonts w:ascii="Verdana" w:hAnsi="Verdana"/>
          <w:sz w:val="24"/>
          <w:szCs w:val="24"/>
        </w:rPr>
        <w:t>Dirección General de Normas</w:t>
      </w:r>
    </w:p>
    <w:p w:rsidR="002D4994" w:rsidRPr="006D6A37" w:rsidRDefault="002D4994" w:rsidP="00B42079">
      <w:pPr>
        <w:spacing w:line="240" w:lineRule="auto"/>
        <w:rPr>
          <w:rFonts w:ascii="Verdana" w:hAnsi="Verdana"/>
          <w:sz w:val="24"/>
          <w:szCs w:val="24"/>
        </w:rPr>
      </w:pPr>
      <w:r w:rsidRPr="006D6A37">
        <w:rPr>
          <w:rFonts w:ascii="Verdana" w:hAnsi="Verdana"/>
          <w:sz w:val="24"/>
          <w:szCs w:val="24"/>
        </w:rPr>
        <w:t>-      INSTITUTO FEDERAL DE TELECOMUNICACIONES</w:t>
      </w:r>
    </w:p>
    <w:p w:rsidR="006E1418" w:rsidRPr="006D6A37" w:rsidRDefault="006E1418" w:rsidP="00B42079">
      <w:pPr>
        <w:spacing w:line="240" w:lineRule="auto"/>
        <w:rPr>
          <w:rFonts w:ascii="Verdana" w:hAnsi="Verdana"/>
          <w:sz w:val="24"/>
          <w:szCs w:val="24"/>
        </w:rPr>
      </w:pPr>
      <w:r w:rsidRPr="006D6A37">
        <w:rPr>
          <w:rFonts w:ascii="Verdana" w:hAnsi="Verdana"/>
          <w:sz w:val="24"/>
          <w:szCs w:val="24"/>
        </w:rPr>
        <w:br w:type="page"/>
      </w:r>
    </w:p>
    <w:p w:rsidR="006E1418" w:rsidRPr="006D6A37" w:rsidRDefault="006E1418" w:rsidP="00B42079">
      <w:pPr>
        <w:spacing w:line="240" w:lineRule="auto"/>
        <w:rPr>
          <w:rFonts w:ascii="Verdana" w:hAnsi="Verdana"/>
          <w:sz w:val="24"/>
          <w:szCs w:val="24"/>
        </w:rPr>
      </w:pPr>
    </w:p>
    <w:sdt>
      <w:sdtPr>
        <w:rPr>
          <w:rFonts w:ascii="Verdana" w:eastAsiaTheme="majorEastAsia" w:hAnsi="Verdana" w:cstheme="majorBidi"/>
          <w:color w:val="365F91" w:themeColor="accent1" w:themeShade="BF"/>
          <w:sz w:val="24"/>
          <w:szCs w:val="24"/>
          <w:lang w:val="es-ES" w:eastAsia="es-MX"/>
        </w:rPr>
        <w:id w:val="1614024082"/>
        <w:docPartObj>
          <w:docPartGallery w:val="Table of Contents"/>
          <w:docPartUnique/>
        </w:docPartObj>
      </w:sdtPr>
      <w:sdtEndPr>
        <w:rPr>
          <w:bCs/>
        </w:rPr>
      </w:sdtEndPr>
      <w:sdtContent>
        <w:p w:rsidR="00D45733" w:rsidRPr="006D6A37" w:rsidRDefault="00D45733" w:rsidP="00B42079">
          <w:pPr>
            <w:spacing w:after="0" w:line="240" w:lineRule="auto"/>
            <w:jc w:val="center"/>
            <w:rPr>
              <w:rFonts w:ascii="Verdana" w:hAnsi="Verdana"/>
              <w:b/>
              <w:sz w:val="24"/>
              <w:szCs w:val="24"/>
            </w:rPr>
          </w:pPr>
          <w:r w:rsidRPr="006D6A37">
            <w:rPr>
              <w:rFonts w:ascii="Verdana" w:hAnsi="Verdana"/>
              <w:b/>
              <w:sz w:val="24"/>
              <w:szCs w:val="24"/>
            </w:rPr>
            <w:t>ÍNDICE DEL CONTENIDO</w:t>
          </w:r>
        </w:p>
        <w:p w:rsidR="00D45733" w:rsidRPr="006D6A37" w:rsidRDefault="00D45733" w:rsidP="00B42079">
          <w:pPr>
            <w:spacing w:line="240" w:lineRule="auto"/>
            <w:rPr>
              <w:rFonts w:ascii="Verdana" w:hAnsi="Verdana"/>
              <w:sz w:val="24"/>
              <w:szCs w:val="24"/>
              <w:lang w:eastAsia="es-MX"/>
            </w:rPr>
          </w:pPr>
        </w:p>
        <w:p w:rsidR="002D1D97" w:rsidRDefault="008E402B">
          <w:pPr>
            <w:pStyle w:val="TDC1"/>
            <w:tabs>
              <w:tab w:val="left" w:pos="660"/>
              <w:tab w:val="right" w:leader="dot" w:pos="8828"/>
            </w:tabs>
            <w:rPr>
              <w:rFonts w:asciiTheme="minorHAnsi" w:eastAsiaTheme="minorEastAsia" w:hAnsiTheme="minorHAnsi" w:cstheme="minorBidi"/>
              <w:noProof/>
              <w:lang w:eastAsia="es-MX"/>
            </w:rPr>
          </w:pPr>
          <w:r w:rsidRPr="006D6A37">
            <w:rPr>
              <w:rFonts w:ascii="Verdana" w:hAnsi="Verdana"/>
              <w:sz w:val="24"/>
              <w:szCs w:val="24"/>
            </w:rPr>
            <w:fldChar w:fldCharType="begin"/>
          </w:r>
          <w:r w:rsidR="00D45733" w:rsidRPr="006D6A37">
            <w:rPr>
              <w:rFonts w:ascii="Verdana" w:hAnsi="Verdana"/>
              <w:sz w:val="24"/>
              <w:szCs w:val="24"/>
            </w:rPr>
            <w:instrText xml:space="preserve"> TOC \o "1-3" \h \z \u </w:instrText>
          </w:r>
          <w:r w:rsidRPr="006D6A37">
            <w:rPr>
              <w:rFonts w:ascii="Verdana" w:hAnsi="Verdana"/>
              <w:sz w:val="24"/>
              <w:szCs w:val="24"/>
            </w:rPr>
            <w:fldChar w:fldCharType="separate"/>
          </w:r>
          <w:hyperlink w:anchor="_Toc482186142" w:history="1">
            <w:r w:rsidR="002D1D97" w:rsidRPr="0062608F">
              <w:rPr>
                <w:rStyle w:val="Hipervnculo"/>
                <w:rFonts w:ascii="Verdana" w:eastAsia="Times New Roman" w:hAnsi="Verdana"/>
                <w:b/>
                <w:noProof/>
                <w:lang w:val="es-ES" w:eastAsia="es-ES"/>
              </w:rPr>
              <w:t>1.</w:t>
            </w:r>
            <w:r w:rsidR="002D1D97">
              <w:rPr>
                <w:rFonts w:asciiTheme="minorHAnsi" w:eastAsiaTheme="minorEastAsia" w:hAnsiTheme="minorHAnsi" w:cstheme="minorBidi"/>
                <w:noProof/>
                <w:lang w:eastAsia="es-MX"/>
              </w:rPr>
              <w:tab/>
            </w:r>
            <w:r w:rsidR="002D1D97" w:rsidRPr="0062608F">
              <w:rPr>
                <w:rStyle w:val="Hipervnculo"/>
                <w:rFonts w:ascii="Verdana" w:eastAsia="Times New Roman" w:hAnsi="Verdana"/>
                <w:b/>
                <w:noProof/>
                <w:lang w:val="es-ES" w:eastAsia="es-ES"/>
              </w:rPr>
              <w:t>Objetivo y campo de aplicación</w:t>
            </w:r>
            <w:r w:rsidR="002D1D97">
              <w:rPr>
                <w:noProof/>
                <w:webHidden/>
              </w:rPr>
              <w:tab/>
            </w:r>
            <w:r w:rsidR="002D1D97">
              <w:rPr>
                <w:noProof/>
                <w:webHidden/>
              </w:rPr>
              <w:fldChar w:fldCharType="begin"/>
            </w:r>
            <w:r w:rsidR="002D1D97">
              <w:rPr>
                <w:noProof/>
                <w:webHidden/>
              </w:rPr>
              <w:instrText xml:space="preserve"> PAGEREF _Toc482186142 \h </w:instrText>
            </w:r>
            <w:r w:rsidR="002D1D97">
              <w:rPr>
                <w:noProof/>
                <w:webHidden/>
              </w:rPr>
            </w:r>
            <w:r w:rsidR="002D1D97">
              <w:rPr>
                <w:noProof/>
                <w:webHidden/>
              </w:rPr>
              <w:fldChar w:fldCharType="separate"/>
            </w:r>
            <w:r w:rsidR="002D1D97">
              <w:rPr>
                <w:noProof/>
                <w:webHidden/>
              </w:rPr>
              <w:t>1</w:t>
            </w:r>
            <w:r w:rsidR="002D1D97">
              <w:rPr>
                <w:noProof/>
                <w:webHidden/>
              </w:rPr>
              <w:fldChar w:fldCharType="end"/>
            </w:r>
          </w:hyperlink>
        </w:p>
        <w:p w:rsidR="002D1D97" w:rsidRDefault="00A44FD0">
          <w:pPr>
            <w:pStyle w:val="TDC1"/>
            <w:tabs>
              <w:tab w:val="left" w:pos="660"/>
              <w:tab w:val="right" w:leader="dot" w:pos="8828"/>
            </w:tabs>
            <w:rPr>
              <w:rFonts w:asciiTheme="minorHAnsi" w:eastAsiaTheme="minorEastAsia" w:hAnsiTheme="minorHAnsi" w:cstheme="minorBidi"/>
              <w:noProof/>
              <w:lang w:eastAsia="es-MX"/>
            </w:rPr>
          </w:pPr>
          <w:hyperlink w:anchor="_Toc482186143" w:history="1">
            <w:r w:rsidR="002D1D97" w:rsidRPr="0062608F">
              <w:rPr>
                <w:rStyle w:val="Hipervnculo"/>
                <w:rFonts w:ascii="Verdana" w:eastAsia="Times New Roman" w:hAnsi="Verdana"/>
                <w:b/>
                <w:noProof/>
                <w:lang w:val="es-ES" w:eastAsia="es-ES"/>
              </w:rPr>
              <w:t>2.</w:t>
            </w:r>
            <w:r w:rsidR="002D1D97">
              <w:rPr>
                <w:rFonts w:asciiTheme="minorHAnsi" w:eastAsiaTheme="minorEastAsia" w:hAnsiTheme="minorHAnsi" w:cstheme="minorBidi"/>
                <w:noProof/>
                <w:lang w:eastAsia="es-MX"/>
              </w:rPr>
              <w:tab/>
            </w:r>
            <w:r w:rsidR="002D1D97" w:rsidRPr="0062608F">
              <w:rPr>
                <w:rStyle w:val="Hipervnculo"/>
                <w:rFonts w:ascii="Verdana" w:eastAsia="Times New Roman" w:hAnsi="Verdana"/>
                <w:b/>
                <w:noProof/>
                <w:lang w:val="es-ES" w:eastAsia="es-ES"/>
              </w:rPr>
              <w:t>Referencias</w:t>
            </w:r>
            <w:r w:rsidR="002D1D97">
              <w:rPr>
                <w:noProof/>
                <w:webHidden/>
              </w:rPr>
              <w:tab/>
            </w:r>
            <w:r w:rsidR="002D1D97">
              <w:rPr>
                <w:noProof/>
                <w:webHidden/>
              </w:rPr>
              <w:fldChar w:fldCharType="begin"/>
            </w:r>
            <w:r w:rsidR="002D1D97">
              <w:rPr>
                <w:noProof/>
                <w:webHidden/>
              </w:rPr>
              <w:instrText xml:space="preserve"> PAGEREF _Toc482186143 \h </w:instrText>
            </w:r>
            <w:r w:rsidR="002D1D97">
              <w:rPr>
                <w:noProof/>
                <w:webHidden/>
              </w:rPr>
            </w:r>
            <w:r w:rsidR="002D1D97">
              <w:rPr>
                <w:noProof/>
                <w:webHidden/>
              </w:rPr>
              <w:fldChar w:fldCharType="separate"/>
            </w:r>
            <w:r w:rsidR="002D1D97">
              <w:rPr>
                <w:noProof/>
                <w:webHidden/>
              </w:rPr>
              <w:t>1</w:t>
            </w:r>
            <w:r w:rsidR="002D1D97">
              <w:rPr>
                <w:noProof/>
                <w:webHidden/>
              </w:rPr>
              <w:fldChar w:fldCharType="end"/>
            </w:r>
          </w:hyperlink>
        </w:p>
        <w:p w:rsidR="002D1D97" w:rsidRDefault="00A44FD0">
          <w:pPr>
            <w:pStyle w:val="TDC1"/>
            <w:tabs>
              <w:tab w:val="left" w:pos="660"/>
              <w:tab w:val="right" w:leader="dot" w:pos="8828"/>
            </w:tabs>
            <w:rPr>
              <w:rFonts w:asciiTheme="minorHAnsi" w:eastAsiaTheme="minorEastAsia" w:hAnsiTheme="minorHAnsi" w:cstheme="minorBidi"/>
              <w:noProof/>
              <w:lang w:eastAsia="es-MX"/>
            </w:rPr>
          </w:pPr>
          <w:hyperlink w:anchor="_Toc482186144" w:history="1">
            <w:r w:rsidR="002D1D97" w:rsidRPr="0062608F">
              <w:rPr>
                <w:rStyle w:val="Hipervnculo"/>
                <w:rFonts w:ascii="Verdana" w:eastAsia="Times New Roman" w:hAnsi="Verdana"/>
                <w:b/>
                <w:noProof/>
                <w:lang w:val="es-ES" w:eastAsia="es-ES"/>
              </w:rPr>
              <w:t>3.</w:t>
            </w:r>
            <w:r w:rsidR="002D1D97">
              <w:rPr>
                <w:rFonts w:asciiTheme="minorHAnsi" w:eastAsiaTheme="minorEastAsia" w:hAnsiTheme="minorHAnsi" w:cstheme="minorBidi"/>
                <w:noProof/>
                <w:lang w:eastAsia="es-MX"/>
              </w:rPr>
              <w:tab/>
            </w:r>
            <w:r w:rsidR="002D1D97" w:rsidRPr="0062608F">
              <w:rPr>
                <w:rStyle w:val="Hipervnculo"/>
                <w:rFonts w:ascii="Verdana" w:eastAsia="Times New Roman" w:hAnsi="Verdana"/>
                <w:b/>
                <w:noProof/>
                <w:lang w:val="es-ES" w:eastAsia="es-ES"/>
              </w:rPr>
              <w:t>Especificaciones</w:t>
            </w:r>
            <w:r w:rsidR="002D1D97">
              <w:rPr>
                <w:noProof/>
                <w:webHidden/>
              </w:rPr>
              <w:tab/>
            </w:r>
            <w:r w:rsidR="002D1D97">
              <w:rPr>
                <w:noProof/>
                <w:webHidden/>
              </w:rPr>
              <w:fldChar w:fldCharType="begin"/>
            </w:r>
            <w:r w:rsidR="002D1D97">
              <w:rPr>
                <w:noProof/>
                <w:webHidden/>
              </w:rPr>
              <w:instrText xml:space="preserve"> PAGEREF _Toc482186144 \h </w:instrText>
            </w:r>
            <w:r w:rsidR="002D1D97">
              <w:rPr>
                <w:noProof/>
                <w:webHidden/>
              </w:rPr>
            </w:r>
            <w:r w:rsidR="002D1D97">
              <w:rPr>
                <w:noProof/>
                <w:webHidden/>
              </w:rPr>
              <w:fldChar w:fldCharType="separate"/>
            </w:r>
            <w:r w:rsidR="002D1D97">
              <w:rPr>
                <w:noProof/>
                <w:webHidden/>
              </w:rPr>
              <w:t>2</w:t>
            </w:r>
            <w:r w:rsidR="002D1D97">
              <w:rPr>
                <w:noProof/>
                <w:webHidden/>
              </w:rPr>
              <w:fldChar w:fldCharType="end"/>
            </w:r>
          </w:hyperlink>
        </w:p>
        <w:p w:rsidR="002D1D97" w:rsidRDefault="00A44FD0">
          <w:pPr>
            <w:pStyle w:val="TDC1"/>
            <w:tabs>
              <w:tab w:val="left" w:pos="660"/>
              <w:tab w:val="right" w:leader="dot" w:pos="8828"/>
            </w:tabs>
            <w:rPr>
              <w:rFonts w:asciiTheme="minorHAnsi" w:eastAsiaTheme="minorEastAsia" w:hAnsiTheme="minorHAnsi" w:cstheme="minorBidi"/>
              <w:noProof/>
              <w:lang w:eastAsia="es-MX"/>
            </w:rPr>
          </w:pPr>
          <w:hyperlink w:anchor="_Toc482186145" w:history="1">
            <w:r w:rsidR="002D1D97" w:rsidRPr="0062608F">
              <w:rPr>
                <w:rStyle w:val="Hipervnculo"/>
                <w:rFonts w:ascii="Verdana" w:eastAsia="Times New Roman" w:hAnsi="Verdana"/>
                <w:b/>
                <w:noProof/>
                <w:lang w:val="es-ES" w:eastAsia="es-ES"/>
              </w:rPr>
              <w:t>4.</w:t>
            </w:r>
            <w:r w:rsidR="002D1D97">
              <w:rPr>
                <w:rFonts w:asciiTheme="minorHAnsi" w:eastAsiaTheme="minorEastAsia" w:hAnsiTheme="minorHAnsi" w:cstheme="minorBidi"/>
                <w:noProof/>
                <w:lang w:eastAsia="es-MX"/>
              </w:rPr>
              <w:tab/>
            </w:r>
            <w:r w:rsidR="002D1D97" w:rsidRPr="0062608F">
              <w:rPr>
                <w:rStyle w:val="Hipervnculo"/>
                <w:rFonts w:ascii="Verdana" w:eastAsia="Times New Roman" w:hAnsi="Verdana"/>
                <w:b/>
                <w:noProof/>
                <w:lang w:val="es-ES" w:eastAsia="es-ES"/>
              </w:rPr>
              <w:t>Métodos de prueba</w:t>
            </w:r>
            <w:r w:rsidR="002D1D97">
              <w:rPr>
                <w:noProof/>
                <w:webHidden/>
              </w:rPr>
              <w:tab/>
            </w:r>
            <w:r w:rsidR="002D1D97">
              <w:rPr>
                <w:noProof/>
                <w:webHidden/>
              </w:rPr>
              <w:fldChar w:fldCharType="begin"/>
            </w:r>
            <w:r w:rsidR="002D1D97">
              <w:rPr>
                <w:noProof/>
                <w:webHidden/>
              </w:rPr>
              <w:instrText xml:space="preserve"> PAGEREF _Toc482186145 \h </w:instrText>
            </w:r>
            <w:r w:rsidR="002D1D97">
              <w:rPr>
                <w:noProof/>
                <w:webHidden/>
              </w:rPr>
            </w:r>
            <w:r w:rsidR="002D1D97">
              <w:rPr>
                <w:noProof/>
                <w:webHidden/>
              </w:rPr>
              <w:fldChar w:fldCharType="separate"/>
            </w:r>
            <w:r w:rsidR="002D1D97">
              <w:rPr>
                <w:noProof/>
                <w:webHidden/>
              </w:rPr>
              <w:t>2</w:t>
            </w:r>
            <w:r w:rsidR="002D1D97">
              <w:rPr>
                <w:noProof/>
                <w:webHidden/>
              </w:rPr>
              <w:fldChar w:fldCharType="end"/>
            </w:r>
          </w:hyperlink>
        </w:p>
        <w:p w:rsidR="002D1D97" w:rsidRDefault="00A44FD0">
          <w:pPr>
            <w:pStyle w:val="TDC1"/>
            <w:tabs>
              <w:tab w:val="left" w:pos="660"/>
              <w:tab w:val="right" w:leader="dot" w:pos="8828"/>
            </w:tabs>
            <w:rPr>
              <w:rFonts w:asciiTheme="minorHAnsi" w:eastAsiaTheme="minorEastAsia" w:hAnsiTheme="minorHAnsi" w:cstheme="minorBidi"/>
              <w:noProof/>
              <w:lang w:eastAsia="es-MX"/>
            </w:rPr>
          </w:pPr>
          <w:hyperlink w:anchor="_Toc482186146" w:history="1">
            <w:r w:rsidR="002D1D97" w:rsidRPr="0062608F">
              <w:rPr>
                <w:rStyle w:val="Hipervnculo"/>
                <w:rFonts w:ascii="Verdana" w:eastAsia="Times New Roman" w:hAnsi="Verdana"/>
                <w:b/>
                <w:noProof/>
                <w:lang w:val="es-ES" w:eastAsia="es-ES"/>
              </w:rPr>
              <w:t>5.</w:t>
            </w:r>
            <w:r w:rsidR="002D1D97">
              <w:rPr>
                <w:rFonts w:asciiTheme="minorHAnsi" w:eastAsiaTheme="minorEastAsia" w:hAnsiTheme="minorHAnsi" w:cstheme="minorBidi"/>
                <w:noProof/>
                <w:lang w:eastAsia="es-MX"/>
              </w:rPr>
              <w:tab/>
            </w:r>
            <w:r w:rsidR="002D1D97" w:rsidRPr="0062608F">
              <w:rPr>
                <w:rStyle w:val="Hipervnculo"/>
                <w:rFonts w:ascii="Verdana" w:eastAsia="Times New Roman" w:hAnsi="Verdana"/>
                <w:b/>
                <w:noProof/>
                <w:lang w:val="es-ES" w:eastAsia="es-ES"/>
              </w:rPr>
              <w:t>Evaluación de la conformidad y vigilancia del cumplimiento</w:t>
            </w:r>
            <w:r w:rsidR="002D1D97">
              <w:rPr>
                <w:noProof/>
                <w:webHidden/>
              </w:rPr>
              <w:tab/>
            </w:r>
            <w:r w:rsidR="002D1D97">
              <w:rPr>
                <w:noProof/>
                <w:webHidden/>
              </w:rPr>
              <w:fldChar w:fldCharType="begin"/>
            </w:r>
            <w:r w:rsidR="002D1D97">
              <w:rPr>
                <w:noProof/>
                <w:webHidden/>
              </w:rPr>
              <w:instrText xml:space="preserve"> PAGEREF _Toc482186146 \h </w:instrText>
            </w:r>
            <w:r w:rsidR="002D1D97">
              <w:rPr>
                <w:noProof/>
                <w:webHidden/>
              </w:rPr>
            </w:r>
            <w:r w:rsidR="002D1D97">
              <w:rPr>
                <w:noProof/>
                <w:webHidden/>
              </w:rPr>
              <w:fldChar w:fldCharType="separate"/>
            </w:r>
            <w:r w:rsidR="002D1D97">
              <w:rPr>
                <w:noProof/>
                <w:webHidden/>
              </w:rPr>
              <w:t>2</w:t>
            </w:r>
            <w:r w:rsidR="002D1D97">
              <w:rPr>
                <w:noProof/>
                <w:webHidden/>
              </w:rPr>
              <w:fldChar w:fldCharType="end"/>
            </w:r>
          </w:hyperlink>
        </w:p>
        <w:p w:rsidR="002D1D97" w:rsidRDefault="00A44FD0">
          <w:pPr>
            <w:pStyle w:val="TDC1"/>
            <w:tabs>
              <w:tab w:val="left" w:pos="660"/>
              <w:tab w:val="right" w:leader="dot" w:pos="8828"/>
            </w:tabs>
            <w:rPr>
              <w:rFonts w:asciiTheme="minorHAnsi" w:eastAsiaTheme="minorEastAsia" w:hAnsiTheme="minorHAnsi" w:cstheme="minorBidi"/>
              <w:noProof/>
              <w:lang w:eastAsia="es-MX"/>
            </w:rPr>
          </w:pPr>
          <w:hyperlink w:anchor="_Toc482186147" w:history="1">
            <w:r w:rsidR="002D1D97" w:rsidRPr="0062608F">
              <w:rPr>
                <w:rStyle w:val="Hipervnculo"/>
                <w:rFonts w:ascii="Verdana" w:eastAsia="Times New Roman" w:hAnsi="Verdana"/>
                <w:b/>
                <w:noProof/>
                <w:lang w:val="es-ES" w:eastAsia="es-ES"/>
              </w:rPr>
              <w:t>6.</w:t>
            </w:r>
            <w:r w:rsidR="002D1D97">
              <w:rPr>
                <w:rFonts w:asciiTheme="minorHAnsi" w:eastAsiaTheme="minorEastAsia" w:hAnsiTheme="minorHAnsi" w:cstheme="minorBidi"/>
                <w:noProof/>
                <w:lang w:eastAsia="es-MX"/>
              </w:rPr>
              <w:tab/>
            </w:r>
            <w:r w:rsidR="002D1D97" w:rsidRPr="0062608F">
              <w:rPr>
                <w:rStyle w:val="Hipervnculo"/>
                <w:rFonts w:ascii="Verdana" w:eastAsia="Times New Roman" w:hAnsi="Verdana"/>
                <w:b/>
                <w:noProof/>
                <w:lang w:val="es-ES" w:eastAsia="es-ES"/>
              </w:rPr>
              <w:t>Concordancia con normas internacionales</w:t>
            </w:r>
            <w:r w:rsidR="002D1D97">
              <w:rPr>
                <w:noProof/>
                <w:webHidden/>
              </w:rPr>
              <w:tab/>
            </w:r>
            <w:r w:rsidR="002D1D97">
              <w:rPr>
                <w:noProof/>
                <w:webHidden/>
              </w:rPr>
              <w:fldChar w:fldCharType="begin"/>
            </w:r>
            <w:r w:rsidR="002D1D97">
              <w:rPr>
                <w:noProof/>
                <w:webHidden/>
              </w:rPr>
              <w:instrText xml:space="preserve"> PAGEREF _Toc482186147 \h </w:instrText>
            </w:r>
            <w:r w:rsidR="002D1D97">
              <w:rPr>
                <w:noProof/>
                <w:webHidden/>
              </w:rPr>
            </w:r>
            <w:r w:rsidR="002D1D97">
              <w:rPr>
                <w:noProof/>
                <w:webHidden/>
              </w:rPr>
              <w:fldChar w:fldCharType="separate"/>
            </w:r>
            <w:r w:rsidR="002D1D97">
              <w:rPr>
                <w:noProof/>
                <w:webHidden/>
              </w:rPr>
              <w:t>3</w:t>
            </w:r>
            <w:r w:rsidR="002D1D97">
              <w:rPr>
                <w:noProof/>
                <w:webHidden/>
              </w:rPr>
              <w:fldChar w:fldCharType="end"/>
            </w:r>
          </w:hyperlink>
        </w:p>
        <w:p w:rsidR="002D1D97" w:rsidRDefault="00A44FD0">
          <w:pPr>
            <w:pStyle w:val="TDC1"/>
            <w:tabs>
              <w:tab w:val="left" w:pos="660"/>
              <w:tab w:val="right" w:leader="dot" w:pos="8828"/>
            </w:tabs>
            <w:rPr>
              <w:rFonts w:asciiTheme="minorHAnsi" w:eastAsiaTheme="minorEastAsia" w:hAnsiTheme="minorHAnsi" w:cstheme="minorBidi"/>
              <w:noProof/>
              <w:lang w:eastAsia="es-MX"/>
            </w:rPr>
          </w:pPr>
          <w:hyperlink w:anchor="_Toc482186148" w:history="1">
            <w:r w:rsidR="002D1D97" w:rsidRPr="0062608F">
              <w:rPr>
                <w:rStyle w:val="Hipervnculo"/>
                <w:rFonts w:ascii="Verdana" w:eastAsia="Times New Roman" w:hAnsi="Verdana"/>
                <w:b/>
                <w:noProof/>
                <w:lang w:val="es-ES" w:eastAsia="es-ES"/>
              </w:rPr>
              <w:t>7.</w:t>
            </w:r>
            <w:r w:rsidR="002D1D97">
              <w:rPr>
                <w:rFonts w:asciiTheme="minorHAnsi" w:eastAsiaTheme="minorEastAsia" w:hAnsiTheme="minorHAnsi" w:cstheme="minorBidi"/>
                <w:noProof/>
                <w:lang w:eastAsia="es-MX"/>
              </w:rPr>
              <w:tab/>
            </w:r>
            <w:r w:rsidR="002D1D97" w:rsidRPr="0062608F">
              <w:rPr>
                <w:rStyle w:val="Hipervnculo"/>
                <w:rFonts w:ascii="Verdana" w:eastAsia="Times New Roman" w:hAnsi="Verdana"/>
                <w:b/>
                <w:noProof/>
                <w:lang w:val="es-ES" w:eastAsia="es-ES"/>
              </w:rPr>
              <w:t>Bibliografía</w:t>
            </w:r>
            <w:r w:rsidR="002D1D97">
              <w:rPr>
                <w:noProof/>
                <w:webHidden/>
              </w:rPr>
              <w:tab/>
            </w:r>
            <w:r w:rsidR="002D1D97">
              <w:rPr>
                <w:noProof/>
                <w:webHidden/>
              </w:rPr>
              <w:fldChar w:fldCharType="begin"/>
            </w:r>
            <w:r w:rsidR="002D1D97">
              <w:rPr>
                <w:noProof/>
                <w:webHidden/>
              </w:rPr>
              <w:instrText xml:space="preserve"> PAGEREF _Toc482186148 \h </w:instrText>
            </w:r>
            <w:r w:rsidR="002D1D97">
              <w:rPr>
                <w:noProof/>
                <w:webHidden/>
              </w:rPr>
            </w:r>
            <w:r w:rsidR="002D1D97">
              <w:rPr>
                <w:noProof/>
                <w:webHidden/>
              </w:rPr>
              <w:fldChar w:fldCharType="separate"/>
            </w:r>
            <w:r w:rsidR="002D1D97">
              <w:rPr>
                <w:noProof/>
                <w:webHidden/>
              </w:rPr>
              <w:t>3</w:t>
            </w:r>
            <w:r w:rsidR="002D1D97">
              <w:rPr>
                <w:noProof/>
                <w:webHidden/>
              </w:rPr>
              <w:fldChar w:fldCharType="end"/>
            </w:r>
          </w:hyperlink>
        </w:p>
        <w:p w:rsidR="002D1D97" w:rsidRDefault="00A44FD0">
          <w:pPr>
            <w:pStyle w:val="TDC1"/>
            <w:tabs>
              <w:tab w:val="right" w:leader="dot" w:pos="8828"/>
            </w:tabs>
            <w:rPr>
              <w:rFonts w:asciiTheme="minorHAnsi" w:eastAsiaTheme="minorEastAsia" w:hAnsiTheme="minorHAnsi" w:cstheme="minorBidi"/>
              <w:noProof/>
              <w:lang w:eastAsia="es-MX"/>
            </w:rPr>
          </w:pPr>
          <w:hyperlink w:anchor="_Toc482186149" w:history="1">
            <w:r w:rsidR="002D1D97" w:rsidRPr="0062608F">
              <w:rPr>
                <w:rStyle w:val="Hipervnculo"/>
                <w:rFonts w:ascii="Verdana" w:eastAsia="Times New Roman" w:hAnsi="Verdana"/>
                <w:b/>
                <w:noProof/>
                <w:lang w:eastAsia="es-ES"/>
              </w:rPr>
              <w:t>Transitorios</w:t>
            </w:r>
            <w:r w:rsidR="002D1D97">
              <w:rPr>
                <w:noProof/>
                <w:webHidden/>
              </w:rPr>
              <w:tab/>
            </w:r>
            <w:r w:rsidR="002D1D97">
              <w:rPr>
                <w:noProof/>
                <w:webHidden/>
              </w:rPr>
              <w:fldChar w:fldCharType="begin"/>
            </w:r>
            <w:r w:rsidR="002D1D97">
              <w:rPr>
                <w:noProof/>
                <w:webHidden/>
              </w:rPr>
              <w:instrText xml:space="preserve"> PAGEREF _Toc482186149 \h </w:instrText>
            </w:r>
            <w:r w:rsidR="002D1D97">
              <w:rPr>
                <w:noProof/>
                <w:webHidden/>
              </w:rPr>
            </w:r>
            <w:r w:rsidR="002D1D97">
              <w:rPr>
                <w:noProof/>
                <w:webHidden/>
              </w:rPr>
              <w:fldChar w:fldCharType="separate"/>
            </w:r>
            <w:r w:rsidR="002D1D97">
              <w:rPr>
                <w:noProof/>
                <w:webHidden/>
              </w:rPr>
              <w:t>3</w:t>
            </w:r>
            <w:r w:rsidR="002D1D97">
              <w:rPr>
                <w:noProof/>
                <w:webHidden/>
              </w:rPr>
              <w:fldChar w:fldCharType="end"/>
            </w:r>
          </w:hyperlink>
        </w:p>
        <w:p w:rsidR="00D45733" w:rsidRPr="006D6A37" w:rsidRDefault="008E402B" w:rsidP="00B42079">
          <w:pPr>
            <w:pStyle w:val="TtulodeTDC"/>
            <w:spacing w:line="240" w:lineRule="auto"/>
            <w:rPr>
              <w:rFonts w:ascii="Verdana" w:hAnsi="Verdana"/>
              <w:bCs/>
              <w:sz w:val="24"/>
              <w:szCs w:val="24"/>
              <w:lang w:val="es-ES"/>
            </w:rPr>
          </w:pPr>
          <w:r w:rsidRPr="006D6A37">
            <w:rPr>
              <w:rFonts w:ascii="Verdana" w:hAnsi="Verdana" w:cs="Times New Roman"/>
              <w:bCs/>
              <w:color w:val="auto"/>
              <w:sz w:val="24"/>
              <w:szCs w:val="24"/>
              <w:lang w:val="es-ES"/>
            </w:rPr>
            <w:fldChar w:fldCharType="end"/>
          </w:r>
        </w:p>
      </w:sdtContent>
    </w:sdt>
    <w:p w:rsidR="00912E69" w:rsidRPr="006D6A37" w:rsidRDefault="00912E69" w:rsidP="00B42079">
      <w:pPr>
        <w:spacing w:line="240" w:lineRule="auto"/>
        <w:rPr>
          <w:rFonts w:ascii="Verdana" w:hAnsi="Verdana"/>
          <w:sz w:val="24"/>
          <w:szCs w:val="24"/>
        </w:rPr>
        <w:sectPr w:rsidR="00912E69" w:rsidRPr="006D6A37" w:rsidSect="00493137">
          <w:headerReference w:type="even" r:id="rId9"/>
          <w:headerReference w:type="default" r:id="rId10"/>
          <w:footerReference w:type="default" r:id="rId11"/>
          <w:headerReference w:type="first" r:id="rId12"/>
          <w:footerReference w:type="first" r:id="rId13"/>
          <w:pgSz w:w="12240" w:h="15840"/>
          <w:pgMar w:top="1417" w:right="1701" w:bottom="1417" w:left="1701" w:header="0" w:footer="567" w:gutter="0"/>
          <w:cols w:space="708"/>
          <w:titlePg/>
          <w:docGrid w:linePitch="360"/>
        </w:sectPr>
      </w:pPr>
    </w:p>
    <w:p w:rsidR="003946D2" w:rsidRPr="006D6A37" w:rsidRDefault="003946D2" w:rsidP="003946D2">
      <w:pPr>
        <w:spacing w:line="240" w:lineRule="auto"/>
        <w:jc w:val="both"/>
        <w:rPr>
          <w:rFonts w:ascii="Verdana" w:hAnsi="Verdana" w:cs="Arial"/>
          <w:b/>
          <w:sz w:val="24"/>
          <w:szCs w:val="24"/>
        </w:rPr>
      </w:pPr>
      <w:r w:rsidRPr="006D6A37">
        <w:rPr>
          <w:rFonts w:ascii="Verdana" w:hAnsi="Verdana" w:cs="Arial"/>
          <w:b/>
          <w:sz w:val="24"/>
          <w:szCs w:val="24"/>
        </w:rPr>
        <w:lastRenderedPageBreak/>
        <w:t>PROYECTO DE NOR</w:t>
      </w:r>
      <w:r>
        <w:rPr>
          <w:rFonts w:ascii="Verdana" w:hAnsi="Verdana" w:cs="Arial"/>
          <w:b/>
          <w:sz w:val="24"/>
          <w:szCs w:val="24"/>
        </w:rPr>
        <w:t>MA OFICIAL MEXICANA PROY-NOM-221</w:t>
      </w:r>
      <w:r w:rsidRPr="006D6A37">
        <w:rPr>
          <w:rFonts w:ascii="Verdana" w:hAnsi="Verdana" w:cs="Arial"/>
          <w:b/>
          <w:sz w:val="24"/>
          <w:szCs w:val="24"/>
        </w:rPr>
        <w:t>-SCFI-2017</w:t>
      </w:r>
      <w:r>
        <w:rPr>
          <w:rFonts w:ascii="Verdana" w:hAnsi="Verdana" w:cs="Arial"/>
          <w:b/>
          <w:sz w:val="24"/>
          <w:szCs w:val="24"/>
        </w:rPr>
        <w:t>,</w:t>
      </w:r>
      <w:r w:rsidRPr="003946D2">
        <w:t xml:space="preserve"> </w:t>
      </w:r>
      <w:r w:rsidRPr="003946D2">
        <w:rPr>
          <w:rFonts w:ascii="Verdana" w:hAnsi="Verdana" w:cs="Arial"/>
          <w:b/>
          <w:sz w:val="24"/>
          <w:szCs w:val="24"/>
        </w:rPr>
        <w:t>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p>
    <w:p w:rsidR="0032410F" w:rsidRPr="006D6A37" w:rsidRDefault="002D4994" w:rsidP="00B42079">
      <w:pPr>
        <w:pStyle w:val="Ttulo1"/>
        <w:numPr>
          <w:ilvl w:val="0"/>
          <w:numId w:val="3"/>
        </w:numPr>
        <w:tabs>
          <w:tab w:val="left" w:pos="284"/>
        </w:tabs>
        <w:contextualSpacing/>
        <w:rPr>
          <w:rFonts w:ascii="Verdana" w:eastAsia="Times New Roman" w:hAnsi="Verdana" w:cs="Times New Roman"/>
          <w:b/>
          <w:color w:val="auto"/>
          <w:sz w:val="24"/>
          <w:szCs w:val="24"/>
          <w:lang w:val="es-ES" w:eastAsia="es-ES"/>
        </w:rPr>
      </w:pPr>
      <w:bookmarkStart w:id="1" w:name="_Toc482186142"/>
      <w:r w:rsidRPr="006D6A37">
        <w:rPr>
          <w:rFonts w:ascii="Verdana" w:eastAsia="Times New Roman" w:hAnsi="Verdana" w:cs="Times New Roman"/>
          <w:b/>
          <w:color w:val="auto"/>
          <w:sz w:val="24"/>
          <w:szCs w:val="24"/>
          <w:lang w:val="es-ES" w:eastAsia="es-ES"/>
        </w:rPr>
        <w:t>Objetivo y campo de aplicación</w:t>
      </w:r>
      <w:bookmarkEnd w:id="1"/>
    </w:p>
    <w:p w:rsidR="00773681" w:rsidRPr="006D6A37" w:rsidRDefault="00773681" w:rsidP="00B42079">
      <w:pPr>
        <w:pStyle w:val="Texto"/>
        <w:spacing w:after="100" w:line="240" w:lineRule="auto"/>
        <w:ind w:left="284" w:firstLine="0"/>
        <w:rPr>
          <w:rFonts w:ascii="Verdana" w:eastAsiaTheme="minorHAnsi" w:hAnsi="Verdana"/>
          <w:sz w:val="24"/>
          <w:szCs w:val="24"/>
          <w:lang w:val="es-MX"/>
        </w:rPr>
      </w:pPr>
    </w:p>
    <w:p w:rsidR="00BF6F21" w:rsidRDefault="00773681" w:rsidP="00591D29">
      <w:pPr>
        <w:pStyle w:val="Texto"/>
        <w:spacing w:after="100" w:line="240" w:lineRule="auto"/>
        <w:ind w:firstLine="0"/>
        <w:rPr>
          <w:rFonts w:ascii="Verdana" w:eastAsiaTheme="minorHAnsi" w:hAnsi="Verdana"/>
          <w:sz w:val="24"/>
          <w:szCs w:val="24"/>
          <w:lang w:val="es-MX"/>
        </w:rPr>
      </w:pPr>
      <w:r w:rsidRPr="006D6A37">
        <w:rPr>
          <w:rFonts w:ascii="Verdana" w:eastAsiaTheme="minorHAnsi" w:hAnsi="Verdana"/>
          <w:sz w:val="24"/>
          <w:szCs w:val="24"/>
          <w:lang w:val="es-MX"/>
        </w:rPr>
        <w:t>El presente Proyecto de Norma Oficial Mexicana establece</w:t>
      </w:r>
      <w:r w:rsidR="000F49BA">
        <w:rPr>
          <w:rFonts w:ascii="Verdana" w:eastAsiaTheme="minorHAnsi" w:hAnsi="Verdana"/>
          <w:sz w:val="24"/>
          <w:szCs w:val="24"/>
          <w:lang w:val="es-MX"/>
        </w:rPr>
        <w:t xml:space="preserve"> las</w:t>
      </w:r>
      <w:r w:rsidR="000F49BA" w:rsidRPr="000F49BA">
        <w:rPr>
          <w:rFonts w:ascii="Verdana" w:eastAsiaTheme="minorHAnsi" w:hAnsi="Verdana"/>
          <w:sz w:val="24"/>
          <w:szCs w:val="24"/>
          <w:lang w:val="es-MX"/>
        </w:rPr>
        <w:t xml:space="preserve"> especificaciones relativas al Código de identidad de fabricación</w:t>
      </w:r>
      <w:r w:rsidR="000F49BA">
        <w:rPr>
          <w:rFonts w:ascii="Verdana" w:eastAsiaTheme="minorHAnsi" w:hAnsi="Verdana"/>
          <w:sz w:val="24"/>
          <w:szCs w:val="24"/>
          <w:lang w:val="es-MX"/>
        </w:rPr>
        <w:t xml:space="preserve"> </w:t>
      </w:r>
      <w:r w:rsidR="000F49BA" w:rsidRPr="000F49BA">
        <w:rPr>
          <w:rFonts w:ascii="Verdana" w:eastAsiaTheme="minorHAnsi" w:hAnsi="Verdana"/>
          <w:sz w:val="24"/>
          <w:szCs w:val="24"/>
          <w:lang w:val="es-MX"/>
        </w:rPr>
        <w:t>del equipo (IMEI), así como el requerimiento de no bloqueo de la funcionalidad de receptor de radiodifusión sonora en</w:t>
      </w:r>
      <w:r w:rsidR="000F49BA">
        <w:rPr>
          <w:rFonts w:ascii="Verdana" w:eastAsiaTheme="minorHAnsi" w:hAnsi="Verdana"/>
          <w:sz w:val="24"/>
          <w:szCs w:val="24"/>
          <w:lang w:val="es-MX"/>
        </w:rPr>
        <w:t xml:space="preserve"> </w:t>
      </w:r>
      <w:r w:rsidR="000F49BA" w:rsidRPr="000F49BA">
        <w:rPr>
          <w:rFonts w:ascii="Verdana" w:eastAsiaTheme="minorHAnsi" w:hAnsi="Verdana"/>
          <w:sz w:val="24"/>
          <w:szCs w:val="24"/>
          <w:lang w:val="es-MX"/>
        </w:rPr>
        <w:t>Frecuencia Modulada (FM) de los Equipos Terminales Móviles que puedan hacer uso del espectro radioeléctrico o ser</w:t>
      </w:r>
      <w:r w:rsidR="000F49BA">
        <w:rPr>
          <w:rFonts w:ascii="Verdana" w:eastAsiaTheme="minorHAnsi" w:hAnsi="Verdana"/>
          <w:sz w:val="24"/>
          <w:szCs w:val="24"/>
          <w:lang w:val="es-MX"/>
        </w:rPr>
        <w:t xml:space="preserve"> </w:t>
      </w:r>
      <w:r w:rsidR="000F49BA" w:rsidRPr="000F49BA">
        <w:rPr>
          <w:rFonts w:ascii="Verdana" w:eastAsiaTheme="minorHAnsi" w:hAnsi="Verdana"/>
          <w:sz w:val="24"/>
          <w:szCs w:val="24"/>
          <w:lang w:val="es-MX"/>
        </w:rPr>
        <w:t>conectados a redes de telecomunicaciones; así como los métodos de prueba para comprobar el cumplimiento de dichas</w:t>
      </w:r>
      <w:r w:rsidR="000F49BA">
        <w:rPr>
          <w:rFonts w:ascii="Verdana" w:eastAsiaTheme="minorHAnsi" w:hAnsi="Verdana"/>
          <w:sz w:val="24"/>
          <w:szCs w:val="24"/>
          <w:lang w:val="es-MX"/>
        </w:rPr>
        <w:t xml:space="preserve"> </w:t>
      </w:r>
      <w:r w:rsidR="000F49BA" w:rsidRPr="000F49BA">
        <w:rPr>
          <w:rFonts w:ascii="Verdana" w:eastAsiaTheme="minorHAnsi" w:hAnsi="Verdana"/>
          <w:sz w:val="24"/>
          <w:szCs w:val="24"/>
          <w:lang w:val="es-MX"/>
        </w:rPr>
        <w:t>especificaciones y requerimientos</w:t>
      </w:r>
      <w:r w:rsidRPr="006D6A37">
        <w:rPr>
          <w:rFonts w:ascii="Verdana" w:eastAsiaTheme="minorHAnsi" w:hAnsi="Verdana"/>
          <w:sz w:val="24"/>
          <w:szCs w:val="24"/>
          <w:lang w:val="es-MX"/>
        </w:rPr>
        <w:t xml:space="preserve"> señalados </w:t>
      </w:r>
      <w:r w:rsidR="000F49BA">
        <w:rPr>
          <w:rFonts w:ascii="Verdana" w:eastAsiaTheme="minorHAnsi" w:hAnsi="Verdana"/>
          <w:sz w:val="24"/>
          <w:szCs w:val="24"/>
          <w:lang w:val="es-MX"/>
        </w:rPr>
        <w:t>en la Disposición Técnica IFT-011</w:t>
      </w:r>
      <w:r w:rsidRPr="006D6A37">
        <w:rPr>
          <w:rFonts w:ascii="Verdana" w:eastAsiaTheme="minorHAnsi" w:hAnsi="Verdana"/>
          <w:sz w:val="24"/>
          <w:szCs w:val="24"/>
          <w:lang w:val="es-MX"/>
        </w:rPr>
        <w:t>-201</w:t>
      </w:r>
      <w:r w:rsidR="000F49BA">
        <w:rPr>
          <w:rFonts w:ascii="Verdana" w:eastAsiaTheme="minorHAnsi" w:hAnsi="Verdana"/>
          <w:sz w:val="24"/>
          <w:szCs w:val="24"/>
          <w:lang w:val="es-MX"/>
        </w:rPr>
        <w:t>7</w:t>
      </w:r>
      <w:r w:rsidRPr="006D6A37">
        <w:rPr>
          <w:rFonts w:ascii="Verdana" w:eastAsiaTheme="minorHAnsi" w:hAnsi="Verdana"/>
          <w:sz w:val="24"/>
          <w:szCs w:val="24"/>
          <w:lang w:val="es-MX"/>
        </w:rPr>
        <w:t xml:space="preserve">: </w:t>
      </w:r>
      <w:r w:rsidR="000F49BA" w:rsidRPr="000F49BA">
        <w:rPr>
          <w:rFonts w:ascii="Verdana" w:eastAsiaTheme="minorHAnsi" w:hAnsi="Verdana"/>
          <w:sz w:val="24"/>
          <w:szCs w:val="24"/>
          <w:lang w:val="es-MX"/>
        </w:rPr>
        <w:t>Especificaciones de los equipos terminales móviles que puedan hacer uso del espectro radioeléctr</w:t>
      </w:r>
      <w:r w:rsidR="000F49BA">
        <w:rPr>
          <w:rFonts w:ascii="Verdana" w:eastAsiaTheme="minorHAnsi" w:hAnsi="Verdana"/>
          <w:sz w:val="24"/>
          <w:szCs w:val="24"/>
          <w:lang w:val="es-MX"/>
        </w:rPr>
        <w:t xml:space="preserve">ico o ser conectados a redes de </w:t>
      </w:r>
      <w:r w:rsidR="000F49BA" w:rsidRPr="000F49BA">
        <w:rPr>
          <w:rFonts w:ascii="Verdana" w:eastAsiaTheme="minorHAnsi" w:hAnsi="Verdana"/>
          <w:sz w:val="24"/>
          <w:szCs w:val="24"/>
          <w:lang w:val="es-MX"/>
        </w:rPr>
        <w:t>telecomunicaciones. Parte 1. Código de Identidad de Fabricación del Equipo (IMEI) y funcionalidad de receptor de radiodifusión</w:t>
      </w:r>
      <w:r w:rsidR="000F49BA">
        <w:rPr>
          <w:rFonts w:ascii="Verdana" w:eastAsiaTheme="minorHAnsi" w:hAnsi="Verdana"/>
          <w:sz w:val="24"/>
          <w:szCs w:val="24"/>
          <w:lang w:val="es-MX"/>
        </w:rPr>
        <w:t xml:space="preserve"> </w:t>
      </w:r>
      <w:r w:rsidR="000F49BA" w:rsidRPr="000F49BA">
        <w:rPr>
          <w:rFonts w:ascii="Verdana" w:eastAsiaTheme="minorHAnsi" w:hAnsi="Verdana"/>
          <w:sz w:val="24"/>
          <w:szCs w:val="24"/>
          <w:lang w:val="es-MX"/>
        </w:rPr>
        <w:t>sonora en Frecuencia Modulada (FM).</w:t>
      </w:r>
      <w:r w:rsidR="000F49BA">
        <w:rPr>
          <w:rFonts w:ascii="Verdana" w:eastAsiaTheme="minorHAnsi" w:hAnsi="Verdana"/>
          <w:sz w:val="24"/>
          <w:szCs w:val="24"/>
          <w:lang w:val="es-MX"/>
        </w:rPr>
        <w:t xml:space="preserve"> </w:t>
      </w:r>
    </w:p>
    <w:p w:rsidR="000F49BA" w:rsidRPr="000F49BA" w:rsidRDefault="000F49BA" w:rsidP="000F49BA">
      <w:pPr>
        <w:pStyle w:val="Texto"/>
        <w:spacing w:after="100" w:line="240" w:lineRule="auto"/>
        <w:ind w:firstLine="0"/>
        <w:rPr>
          <w:rFonts w:ascii="Verdana" w:eastAsiaTheme="minorHAnsi" w:hAnsi="Verdana"/>
          <w:sz w:val="24"/>
          <w:szCs w:val="24"/>
          <w:lang w:val="es-MX"/>
        </w:rPr>
      </w:pPr>
      <w:r w:rsidRPr="006D6A37">
        <w:rPr>
          <w:rFonts w:ascii="Verdana" w:eastAsiaTheme="minorHAnsi" w:hAnsi="Verdana"/>
          <w:sz w:val="24"/>
          <w:szCs w:val="24"/>
          <w:lang w:val="es-MX"/>
        </w:rPr>
        <w:t xml:space="preserve">Los productos objeto de este Proyecto de Norma Oficial Mexicana </w:t>
      </w:r>
      <w:r>
        <w:rPr>
          <w:rFonts w:ascii="Verdana" w:eastAsiaTheme="minorHAnsi" w:hAnsi="Verdana"/>
          <w:sz w:val="24"/>
          <w:szCs w:val="24"/>
          <w:lang w:val="es-MX"/>
        </w:rPr>
        <w:t xml:space="preserve">son todos </w:t>
      </w:r>
      <w:r w:rsidRPr="000F49BA">
        <w:rPr>
          <w:rFonts w:ascii="Verdana" w:eastAsiaTheme="minorHAnsi" w:hAnsi="Verdana"/>
          <w:sz w:val="24"/>
          <w:szCs w:val="24"/>
          <w:lang w:val="es-MX"/>
        </w:rPr>
        <w:t>aquellos Equipos Terminales Móviles que puedan hacer uso del</w:t>
      </w:r>
      <w:r>
        <w:rPr>
          <w:rFonts w:ascii="Verdana" w:eastAsiaTheme="minorHAnsi" w:hAnsi="Verdana"/>
          <w:sz w:val="24"/>
          <w:szCs w:val="24"/>
          <w:lang w:val="es-MX"/>
        </w:rPr>
        <w:t xml:space="preserve"> </w:t>
      </w:r>
      <w:r w:rsidRPr="000F49BA">
        <w:rPr>
          <w:rFonts w:ascii="Verdana" w:eastAsiaTheme="minorHAnsi" w:hAnsi="Verdana"/>
          <w:sz w:val="24"/>
          <w:szCs w:val="24"/>
          <w:lang w:val="es-MX"/>
        </w:rPr>
        <w:t>espectro radioeléctrico o ser conectados a redes de telecomunicaciones.</w:t>
      </w:r>
    </w:p>
    <w:p w:rsidR="000F49BA" w:rsidRPr="006D6A37" w:rsidRDefault="000F49BA" w:rsidP="000F49BA">
      <w:pPr>
        <w:pStyle w:val="Texto"/>
        <w:spacing w:after="100" w:line="240" w:lineRule="auto"/>
        <w:ind w:firstLine="0"/>
        <w:rPr>
          <w:rFonts w:ascii="Verdana" w:eastAsiaTheme="minorHAnsi" w:hAnsi="Verdana"/>
          <w:sz w:val="24"/>
          <w:szCs w:val="24"/>
          <w:lang w:val="es-MX"/>
        </w:rPr>
      </w:pPr>
      <w:r w:rsidRPr="000F49BA">
        <w:rPr>
          <w:rFonts w:ascii="Verdana" w:eastAsiaTheme="minorHAnsi" w:hAnsi="Verdana"/>
          <w:sz w:val="24"/>
          <w:szCs w:val="24"/>
          <w:lang w:val="es-MX"/>
        </w:rPr>
        <w:t>Quedan exentos los Equipos Terminale</w:t>
      </w:r>
      <w:r>
        <w:rPr>
          <w:rFonts w:ascii="Verdana" w:eastAsiaTheme="minorHAnsi" w:hAnsi="Verdana"/>
          <w:sz w:val="24"/>
          <w:szCs w:val="24"/>
          <w:lang w:val="es-MX"/>
        </w:rPr>
        <w:t xml:space="preserve">s Móviles que se encuentren </w:t>
      </w:r>
      <w:r w:rsidRPr="000F49BA">
        <w:rPr>
          <w:rFonts w:ascii="Verdana" w:eastAsiaTheme="minorHAnsi" w:hAnsi="Verdana"/>
          <w:sz w:val="24"/>
          <w:szCs w:val="24"/>
          <w:lang w:val="es-MX"/>
        </w:rPr>
        <w:t xml:space="preserve">haciendo uso de </w:t>
      </w:r>
      <w:proofErr w:type="spellStart"/>
      <w:r w:rsidRPr="000F49BA">
        <w:rPr>
          <w:rFonts w:ascii="Verdana" w:eastAsiaTheme="minorHAnsi" w:hAnsi="Verdana"/>
          <w:sz w:val="24"/>
          <w:szCs w:val="24"/>
          <w:lang w:val="es-MX"/>
        </w:rPr>
        <w:t>itinerancia</w:t>
      </w:r>
      <w:proofErr w:type="spellEnd"/>
      <w:r w:rsidRPr="000F49BA">
        <w:rPr>
          <w:rFonts w:ascii="Verdana" w:eastAsiaTheme="minorHAnsi" w:hAnsi="Verdana"/>
          <w:sz w:val="24"/>
          <w:szCs w:val="24"/>
          <w:lang w:val="es-MX"/>
        </w:rPr>
        <w:t xml:space="preserve"> internacional dentro del</w:t>
      </w:r>
      <w:r>
        <w:rPr>
          <w:rFonts w:ascii="Verdana" w:eastAsiaTheme="minorHAnsi" w:hAnsi="Verdana"/>
          <w:sz w:val="24"/>
          <w:szCs w:val="24"/>
          <w:lang w:val="es-MX"/>
        </w:rPr>
        <w:t xml:space="preserve"> </w:t>
      </w:r>
      <w:r w:rsidRPr="000F49BA">
        <w:rPr>
          <w:rFonts w:ascii="Verdana" w:eastAsiaTheme="minorHAnsi" w:hAnsi="Verdana"/>
          <w:sz w:val="24"/>
          <w:szCs w:val="24"/>
          <w:lang w:val="es-MX"/>
        </w:rPr>
        <w:t>territorio nacional.</w:t>
      </w:r>
    </w:p>
    <w:p w:rsidR="00AD4304" w:rsidRPr="006D6A37" w:rsidRDefault="002D4994" w:rsidP="00B42079">
      <w:pPr>
        <w:pStyle w:val="Ttulo1"/>
        <w:numPr>
          <w:ilvl w:val="0"/>
          <w:numId w:val="3"/>
        </w:numPr>
        <w:rPr>
          <w:rFonts w:ascii="Verdana" w:eastAsia="Times New Roman" w:hAnsi="Verdana" w:cs="Times New Roman"/>
          <w:b/>
          <w:color w:val="auto"/>
          <w:sz w:val="24"/>
          <w:szCs w:val="24"/>
          <w:lang w:val="es-ES" w:eastAsia="es-ES"/>
        </w:rPr>
      </w:pPr>
      <w:bookmarkStart w:id="2" w:name="_Toc482186143"/>
      <w:r w:rsidRPr="006D6A37">
        <w:rPr>
          <w:rFonts w:ascii="Verdana" w:eastAsia="Times New Roman" w:hAnsi="Verdana" w:cs="Times New Roman"/>
          <w:b/>
          <w:color w:val="auto"/>
          <w:sz w:val="24"/>
          <w:szCs w:val="24"/>
          <w:lang w:val="es-ES" w:eastAsia="es-ES"/>
        </w:rPr>
        <w:t>Referencias</w:t>
      </w:r>
      <w:bookmarkEnd w:id="2"/>
    </w:p>
    <w:p w:rsidR="006D6A37" w:rsidRPr="006D6A37" w:rsidRDefault="006D6A37" w:rsidP="00B42079">
      <w:pPr>
        <w:spacing w:line="240" w:lineRule="auto"/>
        <w:jc w:val="both"/>
        <w:rPr>
          <w:rFonts w:ascii="Verdana" w:hAnsi="Verdana" w:cs="Arial"/>
          <w:sz w:val="24"/>
          <w:szCs w:val="24"/>
          <w:lang w:eastAsia="es-ES"/>
        </w:rPr>
      </w:pPr>
    </w:p>
    <w:p w:rsidR="002D4994" w:rsidRPr="006D6A37" w:rsidRDefault="000C01B9" w:rsidP="00B42079">
      <w:pPr>
        <w:spacing w:line="240" w:lineRule="auto"/>
        <w:jc w:val="both"/>
        <w:rPr>
          <w:rFonts w:ascii="Verdana" w:hAnsi="Verdana"/>
          <w:sz w:val="24"/>
          <w:szCs w:val="24"/>
        </w:rPr>
      </w:pPr>
      <w:r w:rsidRPr="006D6A37">
        <w:rPr>
          <w:rFonts w:ascii="Verdana" w:hAnsi="Verdana" w:cs="Arial"/>
          <w:sz w:val="24"/>
          <w:szCs w:val="24"/>
          <w:lang w:eastAsia="es-ES"/>
        </w:rPr>
        <w:t>Para la correcta aplicación de este Proyecto de Norma Oficial Mexicana</w:t>
      </w:r>
      <w:r w:rsidRPr="006D6A37">
        <w:rPr>
          <w:rFonts w:ascii="Verdana" w:hAnsi="Verdana"/>
          <w:sz w:val="24"/>
          <w:szCs w:val="24"/>
        </w:rPr>
        <w:t xml:space="preserve"> </w:t>
      </w:r>
      <w:r w:rsidR="006D6A37" w:rsidRPr="006D6A37">
        <w:rPr>
          <w:rFonts w:ascii="Verdana" w:hAnsi="Verdana"/>
          <w:sz w:val="24"/>
          <w:szCs w:val="24"/>
        </w:rPr>
        <w:t xml:space="preserve">deben consultarse </w:t>
      </w:r>
      <w:r w:rsidR="003F02E6" w:rsidRPr="006D6A37">
        <w:rPr>
          <w:rFonts w:ascii="Verdana" w:hAnsi="Verdana"/>
          <w:sz w:val="24"/>
          <w:szCs w:val="24"/>
        </w:rPr>
        <w:t>l</w:t>
      </w:r>
      <w:r w:rsidR="006D6A37" w:rsidRPr="006D6A37">
        <w:rPr>
          <w:rFonts w:ascii="Verdana" w:hAnsi="Verdana"/>
          <w:sz w:val="24"/>
          <w:szCs w:val="24"/>
        </w:rPr>
        <w:t>os</w:t>
      </w:r>
      <w:r w:rsidR="002D4994" w:rsidRPr="006D6A37">
        <w:rPr>
          <w:rFonts w:ascii="Verdana" w:hAnsi="Verdana"/>
          <w:sz w:val="24"/>
          <w:szCs w:val="24"/>
        </w:rPr>
        <w:t xml:space="preserve"> siguiente</w:t>
      </w:r>
      <w:r w:rsidR="006D6A37" w:rsidRPr="006D6A37">
        <w:rPr>
          <w:rFonts w:ascii="Verdana" w:hAnsi="Verdana"/>
          <w:sz w:val="24"/>
          <w:szCs w:val="24"/>
        </w:rPr>
        <w:t>s</w:t>
      </w:r>
      <w:r w:rsidR="002D4994" w:rsidRPr="006D6A37">
        <w:rPr>
          <w:rFonts w:ascii="Verdana" w:hAnsi="Verdana"/>
          <w:sz w:val="24"/>
          <w:szCs w:val="24"/>
        </w:rPr>
        <w:t xml:space="preserve"> documento</w:t>
      </w:r>
      <w:r w:rsidR="006D6A37" w:rsidRPr="006D6A37">
        <w:rPr>
          <w:rFonts w:ascii="Verdana" w:hAnsi="Verdana"/>
          <w:sz w:val="24"/>
          <w:szCs w:val="24"/>
        </w:rPr>
        <w:t>s</w:t>
      </w:r>
      <w:r w:rsidR="002D4994" w:rsidRPr="006D6A37">
        <w:rPr>
          <w:rFonts w:ascii="Verdana" w:hAnsi="Verdana"/>
          <w:sz w:val="24"/>
          <w:szCs w:val="24"/>
        </w:rPr>
        <w:t xml:space="preserve"> vigente</w:t>
      </w:r>
      <w:r w:rsidR="006D6A37" w:rsidRPr="006D6A37">
        <w:rPr>
          <w:rFonts w:ascii="Verdana" w:hAnsi="Verdana"/>
          <w:sz w:val="24"/>
          <w:szCs w:val="24"/>
        </w:rPr>
        <w:t xml:space="preserve">s o </w:t>
      </w:r>
      <w:r w:rsidR="003F02E6" w:rsidRPr="006D6A37">
        <w:rPr>
          <w:rFonts w:ascii="Verdana" w:hAnsi="Verdana"/>
          <w:sz w:val="24"/>
          <w:szCs w:val="24"/>
        </w:rPr>
        <w:t>l</w:t>
      </w:r>
      <w:r w:rsidR="006D6A37" w:rsidRPr="006D6A37">
        <w:rPr>
          <w:rFonts w:ascii="Verdana" w:hAnsi="Verdana"/>
          <w:sz w:val="24"/>
          <w:szCs w:val="24"/>
        </w:rPr>
        <w:t>os</w:t>
      </w:r>
      <w:r w:rsidR="002D4994" w:rsidRPr="006D6A37">
        <w:rPr>
          <w:rFonts w:ascii="Verdana" w:hAnsi="Verdana"/>
          <w:sz w:val="24"/>
          <w:szCs w:val="24"/>
        </w:rPr>
        <w:t xml:space="preserve"> que lo</w:t>
      </w:r>
      <w:r w:rsidR="006D6A37" w:rsidRPr="006D6A37">
        <w:rPr>
          <w:rFonts w:ascii="Verdana" w:hAnsi="Verdana"/>
          <w:sz w:val="24"/>
          <w:szCs w:val="24"/>
        </w:rPr>
        <w:t>s</w:t>
      </w:r>
      <w:r w:rsidR="002D4994" w:rsidRPr="006D6A37">
        <w:rPr>
          <w:rFonts w:ascii="Verdana" w:hAnsi="Verdana"/>
          <w:sz w:val="24"/>
          <w:szCs w:val="24"/>
        </w:rPr>
        <w:t xml:space="preserve"> sustituya</w:t>
      </w:r>
      <w:r w:rsidR="006D6A37" w:rsidRPr="006D6A37">
        <w:rPr>
          <w:rFonts w:ascii="Verdana" w:hAnsi="Verdana"/>
          <w:sz w:val="24"/>
          <w:szCs w:val="24"/>
        </w:rPr>
        <w:t>n</w:t>
      </w:r>
      <w:r w:rsidR="002D4994" w:rsidRPr="006D6A37">
        <w:rPr>
          <w:rFonts w:ascii="Verdana" w:hAnsi="Verdana"/>
          <w:sz w:val="24"/>
          <w:szCs w:val="24"/>
        </w:rPr>
        <w:t>:</w:t>
      </w:r>
    </w:p>
    <w:p w:rsidR="00E1016E" w:rsidRPr="006D6A37" w:rsidRDefault="00773681" w:rsidP="00591D29">
      <w:pPr>
        <w:pStyle w:val="Prrafodelista"/>
        <w:numPr>
          <w:ilvl w:val="0"/>
          <w:numId w:val="4"/>
        </w:numPr>
        <w:spacing w:line="240" w:lineRule="auto"/>
        <w:jc w:val="both"/>
        <w:rPr>
          <w:rFonts w:ascii="Verdana" w:hAnsi="Verdana"/>
          <w:sz w:val="24"/>
          <w:szCs w:val="24"/>
        </w:rPr>
      </w:pPr>
      <w:r w:rsidRPr="006D6A37">
        <w:rPr>
          <w:rFonts w:ascii="Verdana" w:hAnsi="Verdana"/>
          <w:sz w:val="24"/>
          <w:szCs w:val="24"/>
        </w:rPr>
        <w:t>Acuerdo mediante el cual el Pleno del Instituto Federal de Telecomunicaciones expid</w:t>
      </w:r>
      <w:r w:rsidR="00591D29">
        <w:rPr>
          <w:rFonts w:ascii="Verdana" w:hAnsi="Verdana"/>
          <w:sz w:val="24"/>
          <w:szCs w:val="24"/>
        </w:rPr>
        <w:t>e la Disposición Técnica IFT-011</w:t>
      </w:r>
      <w:r w:rsidRPr="006D6A37">
        <w:rPr>
          <w:rFonts w:ascii="Verdana" w:hAnsi="Verdana"/>
          <w:sz w:val="24"/>
          <w:szCs w:val="24"/>
        </w:rPr>
        <w:t>-201</w:t>
      </w:r>
      <w:r w:rsidR="00591D29">
        <w:rPr>
          <w:rFonts w:ascii="Verdana" w:hAnsi="Verdana"/>
          <w:sz w:val="24"/>
          <w:szCs w:val="24"/>
        </w:rPr>
        <w:t>7</w:t>
      </w:r>
      <w:r w:rsidRPr="006D6A37">
        <w:rPr>
          <w:rFonts w:ascii="Verdana" w:hAnsi="Verdana"/>
          <w:sz w:val="24"/>
          <w:szCs w:val="24"/>
        </w:rPr>
        <w:t xml:space="preserve">: </w:t>
      </w:r>
      <w:r w:rsidR="00591D29" w:rsidRPr="00591D29">
        <w:rPr>
          <w:rFonts w:ascii="Verdana" w:hAnsi="Verdana"/>
          <w:sz w:val="24"/>
          <w:szCs w:val="24"/>
        </w:rPr>
        <w:t xml:space="preserve">Especificaciones de los equipos terminales móviles que puedan hacer uso del espectro radioeléctrico o ser conectados a redes de telecomunicaciones. Parte 1. Código de Identidad de Fabricación del </w:t>
      </w:r>
      <w:r w:rsidR="00591D29" w:rsidRPr="00591D29">
        <w:rPr>
          <w:rFonts w:ascii="Verdana" w:hAnsi="Verdana"/>
          <w:sz w:val="24"/>
          <w:szCs w:val="24"/>
        </w:rPr>
        <w:lastRenderedPageBreak/>
        <w:t>Equipo (IMEI) y funcionalidad de receptor de radiodifusión sono</w:t>
      </w:r>
      <w:r w:rsidR="00591D29">
        <w:rPr>
          <w:rFonts w:ascii="Verdana" w:hAnsi="Verdana"/>
          <w:sz w:val="24"/>
          <w:szCs w:val="24"/>
        </w:rPr>
        <w:t xml:space="preserve">ra en Frecuencia Modulada (FM), </w:t>
      </w:r>
      <w:r w:rsidRPr="006D6A37">
        <w:rPr>
          <w:rFonts w:ascii="Verdana" w:hAnsi="Verdana"/>
          <w:sz w:val="24"/>
          <w:szCs w:val="24"/>
        </w:rPr>
        <w:t>publicada en el Diari</w:t>
      </w:r>
      <w:r w:rsidR="00591D29">
        <w:rPr>
          <w:rFonts w:ascii="Verdana" w:hAnsi="Verdana"/>
          <w:sz w:val="24"/>
          <w:szCs w:val="24"/>
        </w:rPr>
        <w:t>o Oficial de la Federación el 27</w:t>
      </w:r>
      <w:r w:rsidRPr="006D6A37">
        <w:rPr>
          <w:rFonts w:ascii="Verdana" w:hAnsi="Verdana"/>
          <w:sz w:val="24"/>
          <w:szCs w:val="24"/>
        </w:rPr>
        <w:t xml:space="preserve"> de </w:t>
      </w:r>
      <w:r w:rsidR="00591D29">
        <w:rPr>
          <w:rFonts w:ascii="Verdana" w:hAnsi="Verdana"/>
          <w:sz w:val="24"/>
          <w:szCs w:val="24"/>
        </w:rPr>
        <w:t xml:space="preserve">abril </w:t>
      </w:r>
      <w:r w:rsidRPr="006D6A37">
        <w:rPr>
          <w:rFonts w:ascii="Verdana" w:hAnsi="Verdana"/>
          <w:sz w:val="24"/>
          <w:szCs w:val="24"/>
        </w:rPr>
        <w:t>de 201</w:t>
      </w:r>
      <w:r w:rsidR="00591D29">
        <w:rPr>
          <w:rFonts w:ascii="Verdana" w:hAnsi="Verdana"/>
          <w:sz w:val="24"/>
          <w:szCs w:val="24"/>
        </w:rPr>
        <w:t>7</w:t>
      </w:r>
      <w:r w:rsidRPr="006D6A37">
        <w:rPr>
          <w:rFonts w:ascii="Verdana" w:hAnsi="Verdana"/>
          <w:sz w:val="24"/>
          <w:szCs w:val="24"/>
        </w:rPr>
        <w:t>.</w:t>
      </w:r>
    </w:p>
    <w:p w:rsidR="0032410F" w:rsidRPr="006D6A37" w:rsidRDefault="002D4994" w:rsidP="00B42079">
      <w:pPr>
        <w:pStyle w:val="Ttulo1"/>
        <w:numPr>
          <w:ilvl w:val="0"/>
          <w:numId w:val="3"/>
        </w:numPr>
        <w:contextualSpacing/>
        <w:rPr>
          <w:rFonts w:ascii="Verdana" w:eastAsia="Times New Roman" w:hAnsi="Verdana" w:cs="Times New Roman"/>
          <w:b/>
          <w:color w:val="auto"/>
          <w:sz w:val="24"/>
          <w:szCs w:val="24"/>
          <w:lang w:val="es-ES" w:eastAsia="es-ES"/>
        </w:rPr>
      </w:pPr>
      <w:bookmarkStart w:id="3" w:name="_Toc482186144"/>
      <w:r w:rsidRPr="006D6A37">
        <w:rPr>
          <w:rFonts w:ascii="Verdana" w:eastAsia="Times New Roman" w:hAnsi="Verdana" w:cs="Times New Roman"/>
          <w:b/>
          <w:color w:val="auto"/>
          <w:sz w:val="24"/>
          <w:szCs w:val="24"/>
          <w:lang w:val="es-ES" w:eastAsia="es-ES"/>
        </w:rPr>
        <w:t>Especificaciones</w:t>
      </w:r>
      <w:bookmarkEnd w:id="3"/>
      <w:r w:rsidR="00AD4304" w:rsidRPr="006D6A37">
        <w:rPr>
          <w:rFonts w:ascii="Verdana" w:eastAsia="Times New Roman" w:hAnsi="Verdana" w:cs="Times New Roman"/>
          <w:b/>
          <w:color w:val="auto"/>
          <w:sz w:val="24"/>
          <w:szCs w:val="24"/>
          <w:lang w:val="es-ES" w:eastAsia="es-ES"/>
        </w:rPr>
        <w:br/>
      </w:r>
    </w:p>
    <w:p w:rsidR="00773681" w:rsidRPr="00591D29" w:rsidRDefault="00773681" w:rsidP="00591D29">
      <w:pPr>
        <w:pStyle w:val="Texto"/>
        <w:spacing w:after="100" w:line="240" w:lineRule="auto"/>
        <w:ind w:firstLine="0"/>
        <w:rPr>
          <w:rFonts w:ascii="Verdana" w:eastAsiaTheme="minorHAnsi" w:hAnsi="Verdana" w:cstheme="minorBidi"/>
          <w:sz w:val="24"/>
          <w:szCs w:val="24"/>
          <w:lang w:val="es-MX" w:eastAsia="en-US"/>
        </w:rPr>
      </w:pPr>
      <w:r w:rsidRPr="006D6A37">
        <w:rPr>
          <w:rFonts w:ascii="Verdana" w:eastAsiaTheme="minorHAnsi" w:hAnsi="Verdana" w:cstheme="minorBidi"/>
          <w:sz w:val="24"/>
          <w:szCs w:val="24"/>
          <w:lang w:val="es-MX" w:eastAsia="en-US"/>
        </w:rPr>
        <w:t xml:space="preserve">Todos los </w:t>
      </w:r>
      <w:r w:rsidR="00591D29" w:rsidRPr="00591D29">
        <w:rPr>
          <w:rFonts w:ascii="Verdana" w:eastAsiaTheme="minorHAnsi" w:hAnsi="Verdana" w:cstheme="minorBidi"/>
          <w:sz w:val="24"/>
          <w:szCs w:val="24"/>
          <w:lang w:val="es-MX" w:eastAsia="en-US"/>
        </w:rPr>
        <w:t>equipos terminales móviles que puedan hacer uso del espectro radioeléctrico o ser conectado</w:t>
      </w:r>
      <w:r w:rsidR="003047F7">
        <w:rPr>
          <w:rFonts w:ascii="Verdana" w:eastAsiaTheme="minorHAnsi" w:hAnsi="Verdana" w:cstheme="minorBidi"/>
          <w:sz w:val="24"/>
          <w:szCs w:val="24"/>
          <w:lang w:val="es-MX" w:eastAsia="en-US"/>
        </w:rPr>
        <w:t>s a redes de telecomunicaciones</w:t>
      </w:r>
      <w:r w:rsidRPr="006D6A37">
        <w:rPr>
          <w:rFonts w:ascii="Verdana" w:eastAsiaTheme="minorHAnsi" w:hAnsi="Verdana" w:cstheme="minorBidi"/>
          <w:sz w:val="24"/>
          <w:szCs w:val="24"/>
          <w:lang w:val="es-MX" w:eastAsia="en-US"/>
        </w:rPr>
        <w:t xml:space="preserve"> que deseen importarse, comercializarse y/o distribuirse dentro del territorio de los Estados Unidos Mexicanos deben cumplir con las especificaciones establecidas en la Disposición Técnica IFT-0</w:t>
      </w:r>
      <w:r w:rsidR="00591D29">
        <w:rPr>
          <w:rFonts w:ascii="Verdana" w:eastAsiaTheme="minorHAnsi" w:hAnsi="Verdana" w:cstheme="minorBidi"/>
          <w:sz w:val="24"/>
          <w:szCs w:val="24"/>
          <w:lang w:val="es-MX" w:eastAsia="en-US"/>
        </w:rPr>
        <w:t>11</w:t>
      </w:r>
      <w:r w:rsidRPr="006D6A37">
        <w:rPr>
          <w:rFonts w:ascii="Verdana" w:eastAsiaTheme="minorHAnsi" w:hAnsi="Verdana" w:cstheme="minorBidi"/>
          <w:sz w:val="24"/>
          <w:szCs w:val="24"/>
          <w:lang w:val="es-MX" w:eastAsia="en-US"/>
        </w:rPr>
        <w:t>-201</w:t>
      </w:r>
      <w:r w:rsidR="00591D29">
        <w:rPr>
          <w:rFonts w:ascii="Verdana" w:eastAsiaTheme="minorHAnsi" w:hAnsi="Verdana" w:cstheme="minorBidi"/>
          <w:sz w:val="24"/>
          <w:szCs w:val="24"/>
          <w:lang w:val="es-MX" w:eastAsia="en-US"/>
        </w:rPr>
        <w:t>7</w:t>
      </w:r>
      <w:r w:rsidRPr="006D6A37">
        <w:rPr>
          <w:rFonts w:ascii="Verdana" w:eastAsiaTheme="minorHAnsi" w:hAnsi="Verdana" w:cstheme="minorBidi"/>
          <w:sz w:val="24"/>
          <w:szCs w:val="24"/>
          <w:lang w:val="es-MX" w:eastAsia="en-US"/>
        </w:rPr>
        <w:t xml:space="preserve">: </w:t>
      </w:r>
      <w:r w:rsidR="00591D29" w:rsidRPr="00591D29">
        <w:rPr>
          <w:rFonts w:ascii="Verdana" w:eastAsiaTheme="minorHAnsi" w:hAnsi="Verdana" w:cstheme="minorBidi"/>
          <w:sz w:val="24"/>
          <w:szCs w:val="24"/>
          <w:lang w:val="es-MX" w:eastAsia="en-US"/>
        </w:rPr>
        <w:t>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p>
    <w:p w:rsidR="0032410F" w:rsidRPr="006D6A37" w:rsidRDefault="002D4994" w:rsidP="00B42079">
      <w:pPr>
        <w:pStyle w:val="Ttulo1"/>
        <w:numPr>
          <w:ilvl w:val="0"/>
          <w:numId w:val="3"/>
        </w:numPr>
        <w:contextualSpacing/>
        <w:rPr>
          <w:rFonts w:ascii="Verdana" w:eastAsia="Times New Roman" w:hAnsi="Verdana" w:cs="Times New Roman"/>
          <w:b/>
          <w:color w:val="auto"/>
          <w:sz w:val="24"/>
          <w:szCs w:val="24"/>
          <w:lang w:val="es-ES" w:eastAsia="es-ES"/>
        </w:rPr>
      </w:pPr>
      <w:bookmarkStart w:id="4" w:name="_Toc482186145"/>
      <w:r w:rsidRPr="006D6A37">
        <w:rPr>
          <w:rFonts w:ascii="Verdana" w:eastAsia="Times New Roman" w:hAnsi="Verdana" w:cs="Times New Roman"/>
          <w:b/>
          <w:color w:val="auto"/>
          <w:sz w:val="24"/>
          <w:szCs w:val="24"/>
          <w:lang w:val="es-ES" w:eastAsia="es-ES"/>
        </w:rPr>
        <w:t>Métodos de prueba</w:t>
      </w:r>
      <w:bookmarkEnd w:id="4"/>
    </w:p>
    <w:p w:rsidR="00773681" w:rsidRPr="006D6A37" w:rsidRDefault="00773681" w:rsidP="00B42079">
      <w:pPr>
        <w:pStyle w:val="Texto"/>
        <w:spacing w:after="100" w:line="240" w:lineRule="auto"/>
        <w:ind w:firstLine="0"/>
        <w:rPr>
          <w:rFonts w:ascii="Verdana" w:eastAsiaTheme="minorHAnsi" w:hAnsi="Verdana" w:cstheme="minorBidi"/>
          <w:sz w:val="24"/>
          <w:szCs w:val="24"/>
          <w:lang w:val="es-MX" w:eastAsia="en-US"/>
        </w:rPr>
      </w:pPr>
    </w:p>
    <w:p w:rsidR="003047F7" w:rsidRPr="00591D29" w:rsidRDefault="003047F7" w:rsidP="003047F7">
      <w:pPr>
        <w:pStyle w:val="Texto"/>
        <w:spacing w:after="100" w:line="240" w:lineRule="auto"/>
        <w:ind w:firstLine="0"/>
        <w:rPr>
          <w:rFonts w:ascii="Verdana" w:eastAsiaTheme="minorHAnsi" w:hAnsi="Verdana" w:cstheme="minorBidi"/>
          <w:sz w:val="24"/>
          <w:szCs w:val="24"/>
          <w:lang w:val="es-MX" w:eastAsia="en-US"/>
        </w:rPr>
      </w:pPr>
      <w:r w:rsidRPr="006D6A37">
        <w:rPr>
          <w:rFonts w:ascii="Verdana" w:eastAsiaTheme="minorHAnsi" w:hAnsi="Verdana" w:cstheme="minorBidi"/>
          <w:sz w:val="24"/>
          <w:szCs w:val="24"/>
          <w:lang w:val="es-MX" w:eastAsia="en-US"/>
        </w:rPr>
        <w:t xml:space="preserve">Todos los </w:t>
      </w:r>
      <w:r w:rsidRPr="00591D29">
        <w:rPr>
          <w:rFonts w:ascii="Verdana" w:eastAsiaTheme="minorHAnsi" w:hAnsi="Verdana" w:cstheme="minorBidi"/>
          <w:sz w:val="24"/>
          <w:szCs w:val="24"/>
          <w:lang w:val="es-MX" w:eastAsia="en-US"/>
        </w:rPr>
        <w:t>equipos terminales móviles que puedan hacer uso del espectro radioeléctrico o ser conectado</w:t>
      </w:r>
      <w:r>
        <w:rPr>
          <w:rFonts w:ascii="Verdana" w:eastAsiaTheme="minorHAnsi" w:hAnsi="Verdana" w:cstheme="minorBidi"/>
          <w:sz w:val="24"/>
          <w:szCs w:val="24"/>
          <w:lang w:val="es-MX" w:eastAsia="en-US"/>
        </w:rPr>
        <w:t>s a redes de telecomunicaciones</w:t>
      </w:r>
      <w:r w:rsidRPr="006D6A37">
        <w:rPr>
          <w:rFonts w:ascii="Verdana" w:eastAsiaTheme="minorHAnsi" w:hAnsi="Verdana" w:cstheme="minorBidi"/>
          <w:sz w:val="24"/>
          <w:szCs w:val="24"/>
          <w:lang w:val="es-MX" w:eastAsia="en-US"/>
        </w:rPr>
        <w:t xml:space="preserve"> que deseen importarse, comercializarse y/o distribuirse dentro del territorio de los Estados Unidos Mexicanos deben cumplir con las especificaciones establecidas en la Disposición Técnica IFT-0</w:t>
      </w:r>
      <w:r>
        <w:rPr>
          <w:rFonts w:ascii="Verdana" w:eastAsiaTheme="minorHAnsi" w:hAnsi="Verdana" w:cstheme="minorBidi"/>
          <w:sz w:val="24"/>
          <w:szCs w:val="24"/>
          <w:lang w:val="es-MX" w:eastAsia="en-US"/>
        </w:rPr>
        <w:t>11</w:t>
      </w:r>
      <w:r w:rsidRPr="006D6A37">
        <w:rPr>
          <w:rFonts w:ascii="Verdana" w:eastAsiaTheme="minorHAnsi" w:hAnsi="Verdana" w:cstheme="minorBidi"/>
          <w:sz w:val="24"/>
          <w:szCs w:val="24"/>
          <w:lang w:val="es-MX" w:eastAsia="en-US"/>
        </w:rPr>
        <w:t>-201</w:t>
      </w:r>
      <w:r>
        <w:rPr>
          <w:rFonts w:ascii="Verdana" w:eastAsiaTheme="minorHAnsi" w:hAnsi="Verdana" w:cstheme="minorBidi"/>
          <w:sz w:val="24"/>
          <w:szCs w:val="24"/>
          <w:lang w:val="es-MX" w:eastAsia="en-US"/>
        </w:rPr>
        <w:t>7</w:t>
      </w:r>
      <w:r w:rsidRPr="006D6A37">
        <w:rPr>
          <w:rFonts w:ascii="Verdana" w:eastAsiaTheme="minorHAnsi" w:hAnsi="Verdana" w:cstheme="minorBidi"/>
          <w:sz w:val="24"/>
          <w:szCs w:val="24"/>
          <w:lang w:val="es-MX" w:eastAsia="en-US"/>
        </w:rPr>
        <w:t xml:space="preserve">: </w:t>
      </w:r>
      <w:r w:rsidRPr="00591D29">
        <w:rPr>
          <w:rFonts w:ascii="Verdana" w:eastAsiaTheme="minorHAnsi" w:hAnsi="Verdana" w:cstheme="minorBidi"/>
          <w:sz w:val="24"/>
          <w:szCs w:val="24"/>
          <w:lang w:val="es-MX" w:eastAsia="en-US"/>
        </w:rPr>
        <w:t>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p>
    <w:p w:rsidR="0032410F" w:rsidRPr="006D6A37" w:rsidRDefault="002D4994" w:rsidP="00B42079">
      <w:pPr>
        <w:pStyle w:val="Ttulo1"/>
        <w:numPr>
          <w:ilvl w:val="0"/>
          <w:numId w:val="3"/>
        </w:numPr>
        <w:contextualSpacing/>
        <w:rPr>
          <w:rFonts w:ascii="Verdana" w:eastAsia="Times New Roman" w:hAnsi="Verdana" w:cs="Times New Roman"/>
          <w:b/>
          <w:color w:val="auto"/>
          <w:sz w:val="24"/>
          <w:szCs w:val="24"/>
          <w:lang w:val="es-ES" w:eastAsia="es-ES"/>
        </w:rPr>
      </w:pPr>
      <w:bookmarkStart w:id="5" w:name="_Toc482186146"/>
      <w:r w:rsidRPr="006D6A37">
        <w:rPr>
          <w:rFonts w:ascii="Verdana" w:eastAsia="Times New Roman" w:hAnsi="Verdana" w:cs="Times New Roman"/>
          <w:b/>
          <w:color w:val="auto"/>
          <w:sz w:val="24"/>
          <w:szCs w:val="24"/>
          <w:lang w:val="es-ES" w:eastAsia="es-ES"/>
        </w:rPr>
        <w:t>Evaluación de la conformidad y vigilancia del cumplimiento</w:t>
      </w:r>
      <w:bookmarkEnd w:id="5"/>
    </w:p>
    <w:p w:rsidR="00AD4304" w:rsidRPr="006D6A37" w:rsidRDefault="00AD4304" w:rsidP="00B42079">
      <w:pPr>
        <w:spacing w:line="240" w:lineRule="auto"/>
        <w:rPr>
          <w:rFonts w:ascii="Verdana" w:hAnsi="Verdana"/>
          <w:sz w:val="24"/>
          <w:szCs w:val="24"/>
          <w:lang w:val="es-ES" w:eastAsia="es-ES"/>
        </w:rPr>
      </w:pPr>
    </w:p>
    <w:p w:rsidR="00773681" w:rsidRPr="006D6A37" w:rsidRDefault="00773681" w:rsidP="00B42079">
      <w:pPr>
        <w:spacing w:line="240" w:lineRule="auto"/>
        <w:jc w:val="both"/>
        <w:rPr>
          <w:rFonts w:ascii="Verdana" w:hAnsi="Verdana"/>
          <w:sz w:val="24"/>
          <w:szCs w:val="24"/>
          <w:lang w:val="es-ES"/>
        </w:rPr>
      </w:pPr>
      <w:r w:rsidRPr="006D6A37">
        <w:rPr>
          <w:rFonts w:ascii="Verdana" w:hAnsi="Verdana"/>
          <w:sz w:val="24"/>
          <w:szCs w:val="24"/>
          <w:lang w:val="es-ES"/>
        </w:rPr>
        <w:t>La evaluación de la conformidad deberá ser realizada por personas acreditadas y aprobadas en los términos de la Ley Federal sobre Metrología y Normalización y su Reglamento, la Ley Federal de Telecomunicaciones y Radiodifusión</w:t>
      </w:r>
      <w:r w:rsidR="003047F7">
        <w:rPr>
          <w:rFonts w:ascii="Verdana" w:hAnsi="Verdana"/>
          <w:sz w:val="24"/>
          <w:szCs w:val="24"/>
          <w:lang w:val="es-ES"/>
        </w:rPr>
        <w:t xml:space="preserve"> y la Disposición Técnica IFT-011-2017 vigente, </w:t>
      </w:r>
      <w:r w:rsidRPr="006D6A37">
        <w:rPr>
          <w:rFonts w:ascii="Verdana" w:hAnsi="Verdana"/>
          <w:sz w:val="24"/>
          <w:szCs w:val="24"/>
          <w:lang w:val="es-ES"/>
        </w:rPr>
        <w:t>emitida por el Instituto Federal de Telecomunicaciones</w:t>
      </w:r>
      <w:r w:rsidR="003047F7">
        <w:rPr>
          <w:rFonts w:ascii="Verdana" w:hAnsi="Verdana"/>
          <w:sz w:val="24"/>
          <w:szCs w:val="24"/>
          <w:lang w:val="es-ES"/>
        </w:rPr>
        <w:t>,</w:t>
      </w:r>
      <w:r w:rsidRPr="006D6A37">
        <w:rPr>
          <w:rFonts w:ascii="Verdana" w:hAnsi="Verdana"/>
          <w:sz w:val="24"/>
          <w:szCs w:val="24"/>
          <w:lang w:val="es-ES"/>
        </w:rPr>
        <w:t xml:space="preserve"> o su sustituta más actualizada.</w:t>
      </w:r>
    </w:p>
    <w:p w:rsidR="00773681" w:rsidRPr="006D6A37" w:rsidRDefault="00773681" w:rsidP="00B42079">
      <w:pPr>
        <w:spacing w:line="240" w:lineRule="auto"/>
        <w:jc w:val="both"/>
        <w:rPr>
          <w:rFonts w:ascii="Verdana" w:hAnsi="Verdana"/>
          <w:sz w:val="24"/>
          <w:szCs w:val="24"/>
          <w:lang w:val="es-ES"/>
        </w:rPr>
      </w:pPr>
      <w:r w:rsidRPr="006D6A37">
        <w:rPr>
          <w:rFonts w:ascii="Verdana" w:hAnsi="Verdana"/>
          <w:sz w:val="24"/>
          <w:szCs w:val="24"/>
          <w:lang w:val="es-ES"/>
        </w:rPr>
        <w:lastRenderedPageBreak/>
        <w:t>La Secretaría de Economía y el Instituto Federal de Telecomunicaciones, conforme a sus respectivas atribuciones, serán las instancias encargadas de vigilar y verificar el cumplimiento del presente proyecto de norma oficial mexicana.</w:t>
      </w:r>
    </w:p>
    <w:p w:rsidR="00AD4304" w:rsidRPr="006D6A37" w:rsidRDefault="00F26DA9" w:rsidP="00B42079">
      <w:pPr>
        <w:pStyle w:val="Ttulo1"/>
        <w:numPr>
          <w:ilvl w:val="0"/>
          <w:numId w:val="3"/>
        </w:numPr>
        <w:rPr>
          <w:rFonts w:ascii="Verdana" w:eastAsia="Times New Roman" w:hAnsi="Verdana" w:cs="Times New Roman"/>
          <w:b/>
          <w:color w:val="auto"/>
          <w:sz w:val="24"/>
          <w:szCs w:val="24"/>
          <w:lang w:val="es-ES" w:eastAsia="es-ES"/>
        </w:rPr>
      </w:pPr>
      <w:bookmarkStart w:id="6" w:name="_Toc482186147"/>
      <w:r w:rsidRPr="006D6A37">
        <w:rPr>
          <w:rFonts w:ascii="Verdana" w:eastAsia="Times New Roman" w:hAnsi="Verdana" w:cs="Times New Roman"/>
          <w:b/>
          <w:color w:val="auto"/>
          <w:sz w:val="24"/>
          <w:szCs w:val="24"/>
          <w:lang w:val="es-ES" w:eastAsia="es-ES"/>
        </w:rPr>
        <w:t>Concordancia con normas internacionales</w:t>
      </w:r>
      <w:bookmarkEnd w:id="6"/>
    </w:p>
    <w:p w:rsidR="006D6A37" w:rsidRDefault="006D6A37" w:rsidP="00B42079">
      <w:pPr>
        <w:spacing w:line="240" w:lineRule="auto"/>
        <w:jc w:val="both"/>
        <w:rPr>
          <w:rFonts w:ascii="Verdana" w:hAnsi="Verdana"/>
          <w:sz w:val="24"/>
          <w:szCs w:val="24"/>
        </w:rPr>
      </w:pPr>
    </w:p>
    <w:p w:rsidR="00F26DA9" w:rsidRDefault="000C01B9" w:rsidP="00B42079">
      <w:pPr>
        <w:spacing w:line="240" w:lineRule="auto"/>
        <w:jc w:val="both"/>
        <w:rPr>
          <w:rFonts w:ascii="Verdana" w:hAnsi="Verdana"/>
          <w:sz w:val="24"/>
          <w:szCs w:val="24"/>
        </w:rPr>
      </w:pPr>
      <w:r w:rsidRPr="006D6A37">
        <w:rPr>
          <w:rFonts w:ascii="Verdana" w:hAnsi="Verdana"/>
          <w:sz w:val="24"/>
          <w:szCs w:val="24"/>
        </w:rPr>
        <w:t xml:space="preserve">Este </w:t>
      </w:r>
      <w:r w:rsidR="00DA4D37" w:rsidRPr="006D6A37">
        <w:rPr>
          <w:rFonts w:ascii="Verdana" w:hAnsi="Verdana"/>
          <w:sz w:val="24"/>
          <w:szCs w:val="24"/>
        </w:rPr>
        <w:t xml:space="preserve">Proyecto de </w:t>
      </w:r>
      <w:r w:rsidR="00F26DA9" w:rsidRPr="006D6A37">
        <w:rPr>
          <w:rFonts w:ascii="Verdana" w:hAnsi="Verdana"/>
          <w:sz w:val="24"/>
          <w:szCs w:val="24"/>
        </w:rPr>
        <w:t xml:space="preserve">Norma Oficial Mexicana no es equivalente (NEQ) con ninguna Norma Internacional, por no existir una aplicable al momento de su elaboración. </w:t>
      </w:r>
    </w:p>
    <w:p w:rsidR="00AD4304" w:rsidRPr="006D6A37" w:rsidRDefault="003450E2" w:rsidP="00B42079">
      <w:pPr>
        <w:pStyle w:val="Ttulo1"/>
        <w:numPr>
          <w:ilvl w:val="0"/>
          <w:numId w:val="3"/>
        </w:numPr>
        <w:rPr>
          <w:rFonts w:ascii="Verdana" w:eastAsia="Times New Roman" w:hAnsi="Verdana" w:cs="Times New Roman"/>
          <w:b/>
          <w:color w:val="auto"/>
          <w:sz w:val="24"/>
          <w:szCs w:val="24"/>
          <w:lang w:val="es-ES" w:eastAsia="es-ES"/>
        </w:rPr>
      </w:pPr>
      <w:bookmarkStart w:id="7" w:name="_Toc482186148"/>
      <w:r w:rsidRPr="006D6A37">
        <w:rPr>
          <w:rFonts w:ascii="Verdana" w:eastAsia="Times New Roman" w:hAnsi="Verdana" w:cs="Times New Roman"/>
          <w:b/>
          <w:color w:val="auto"/>
          <w:sz w:val="24"/>
          <w:szCs w:val="24"/>
          <w:lang w:val="es-ES" w:eastAsia="es-ES"/>
        </w:rPr>
        <w:t>Bibliografía</w:t>
      </w:r>
      <w:bookmarkEnd w:id="7"/>
    </w:p>
    <w:p w:rsidR="00AD4304" w:rsidRPr="006D6A37" w:rsidRDefault="00AD4304" w:rsidP="00B42079">
      <w:pPr>
        <w:spacing w:line="240" w:lineRule="auto"/>
        <w:rPr>
          <w:rFonts w:ascii="Verdana" w:hAnsi="Verdana"/>
          <w:sz w:val="24"/>
          <w:szCs w:val="24"/>
          <w:lang w:val="es-ES" w:eastAsia="es-ES"/>
        </w:rPr>
      </w:pPr>
    </w:p>
    <w:p w:rsidR="003450E2" w:rsidRPr="006D6A37" w:rsidRDefault="003450E2" w:rsidP="00B42079">
      <w:pPr>
        <w:pStyle w:val="Prrafodelista"/>
        <w:numPr>
          <w:ilvl w:val="0"/>
          <w:numId w:val="2"/>
        </w:numPr>
        <w:spacing w:line="240" w:lineRule="auto"/>
        <w:jc w:val="both"/>
        <w:rPr>
          <w:rFonts w:ascii="Verdana" w:hAnsi="Verdana"/>
          <w:sz w:val="24"/>
          <w:szCs w:val="24"/>
        </w:rPr>
      </w:pPr>
      <w:r w:rsidRPr="006D6A37">
        <w:rPr>
          <w:rFonts w:ascii="Verdana" w:hAnsi="Verdana"/>
          <w:sz w:val="24"/>
          <w:szCs w:val="24"/>
        </w:rPr>
        <w:t>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rsidR="00DA4D37" w:rsidRPr="006D6A37" w:rsidRDefault="00DA4D37" w:rsidP="00B42079">
      <w:pPr>
        <w:pStyle w:val="Prrafodelista"/>
        <w:spacing w:line="240" w:lineRule="auto"/>
        <w:jc w:val="both"/>
        <w:rPr>
          <w:rFonts w:ascii="Verdana" w:hAnsi="Verdana"/>
          <w:sz w:val="24"/>
          <w:szCs w:val="24"/>
        </w:rPr>
      </w:pPr>
    </w:p>
    <w:p w:rsidR="003450E2" w:rsidRPr="006D6A37" w:rsidRDefault="003450E2" w:rsidP="00B42079">
      <w:pPr>
        <w:pStyle w:val="Prrafodelista"/>
        <w:numPr>
          <w:ilvl w:val="0"/>
          <w:numId w:val="2"/>
        </w:numPr>
        <w:spacing w:line="240" w:lineRule="auto"/>
        <w:jc w:val="both"/>
        <w:rPr>
          <w:rFonts w:ascii="Verdana" w:hAnsi="Verdana"/>
          <w:sz w:val="24"/>
          <w:szCs w:val="24"/>
        </w:rPr>
      </w:pPr>
      <w:r w:rsidRPr="006D6A37">
        <w:rPr>
          <w:rFonts w:ascii="Verdana" w:hAnsi="Verdana"/>
          <w:sz w:val="24"/>
          <w:szCs w:val="24"/>
        </w:rPr>
        <w:t>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p>
    <w:p w:rsidR="00DA4D37" w:rsidRPr="006D6A37" w:rsidRDefault="00DA4D37" w:rsidP="00B42079">
      <w:pPr>
        <w:pStyle w:val="Prrafodelista"/>
        <w:spacing w:line="240" w:lineRule="auto"/>
        <w:jc w:val="both"/>
        <w:rPr>
          <w:rFonts w:ascii="Verdana" w:hAnsi="Verdana"/>
          <w:sz w:val="24"/>
          <w:szCs w:val="24"/>
        </w:rPr>
      </w:pPr>
    </w:p>
    <w:p w:rsidR="003450E2" w:rsidRPr="006D6A37" w:rsidRDefault="003450E2" w:rsidP="00B42079">
      <w:pPr>
        <w:pStyle w:val="Prrafodelista"/>
        <w:numPr>
          <w:ilvl w:val="0"/>
          <w:numId w:val="2"/>
        </w:numPr>
        <w:spacing w:line="240" w:lineRule="auto"/>
        <w:jc w:val="both"/>
        <w:rPr>
          <w:rFonts w:ascii="Verdana" w:hAnsi="Verdana"/>
          <w:sz w:val="24"/>
          <w:szCs w:val="24"/>
        </w:rPr>
      </w:pPr>
      <w:r w:rsidRPr="006D6A37">
        <w:rPr>
          <w:rFonts w:ascii="Verdana" w:hAnsi="Verdana"/>
          <w:sz w:val="24"/>
          <w:szCs w:val="24"/>
        </w:rPr>
        <w:t>Estatuto Orgánico del Instituto Federal de Telecomunicaciones, publicado en el Diario Oficial de la Federación el 4 de septiembre de 2014.</w:t>
      </w:r>
    </w:p>
    <w:p w:rsidR="002D4994" w:rsidRPr="006D6A37" w:rsidRDefault="002D4994" w:rsidP="00B42079">
      <w:pPr>
        <w:pStyle w:val="Ttulo1"/>
        <w:contextualSpacing/>
        <w:jc w:val="center"/>
        <w:rPr>
          <w:rFonts w:ascii="Verdana" w:eastAsia="Times New Roman" w:hAnsi="Verdana" w:cs="Times New Roman"/>
          <w:b/>
          <w:color w:val="auto"/>
          <w:sz w:val="24"/>
          <w:szCs w:val="24"/>
          <w:lang w:eastAsia="es-ES"/>
        </w:rPr>
      </w:pPr>
      <w:bookmarkStart w:id="8" w:name="_Toc482186149"/>
      <w:r w:rsidRPr="006D6A37">
        <w:rPr>
          <w:rFonts w:ascii="Verdana" w:eastAsia="Times New Roman" w:hAnsi="Verdana" w:cs="Times New Roman"/>
          <w:b/>
          <w:color w:val="auto"/>
          <w:sz w:val="24"/>
          <w:szCs w:val="24"/>
          <w:lang w:eastAsia="es-ES"/>
        </w:rPr>
        <w:t>T</w:t>
      </w:r>
      <w:r w:rsidR="006D6A37">
        <w:rPr>
          <w:rFonts w:ascii="Verdana" w:eastAsia="Times New Roman" w:hAnsi="Verdana" w:cs="Times New Roman"/>
          <w:b/>
          <w:color w:val="auto"/>
          <w:sz w:val="24"/>
          <w:szCs w:val="24"/>
          <w:lang w:eastAsia="es-ES"/>
        </w:rPr>
        <w:t>ransitorios</w:t>
      </w:r>
      <w:bookmarkEnd w:id="8"/>
    </w:p>
    <w:p w:rsidR="006D6A37" w:rsidRDefault="006D6A37" w:rsidP="00B42079">
      <w:pPr>
        <w:spacing w:line="240" w:lineRule="auto"/>
        <w:jc w:val="both"/>
        <w:rPr>
          <w:rFonts w:ascii="Verdana" w:hAnsi="Verdana"/>
          <w:b/>
          <w:bCs/>
          <w:sz w:val="24"/>
          <w:szCs w:val="24"/>
        </w:rPr>
      </w:pPr>
    </w:p>
    <w:p w:rsidR="00AA391F" w:rsidRPr="006A4EFA" w:rsidRDefault="00DA4D37" w:rsidP="00B42079">
      <w:pPr>
        <w:spacing w:line="240" w:lineRule="auto"/>
        <w:jc w:val="both"/>
        <w:rPr>
          <w:rFonts w:ascii="Verdana" w:hAnsi="Verdana" w:cs="Arial"/>
          <w:sz w:val="24"/>
          <w:szCs w:val="24"/>
          <w:lang w:eastAsia="es-ES"/>
        </w:rPr>
      </w:pPr>
      <w:r w:rsidRPr="006D6A37">
        <w:rPr>
          <w:rFonts w:ascii="Verdana" w:hAnsi="Verdana"/>
          <w:b/>
          <w:bCs/>
          <w:sz w:val="24"/>
          <w:szCs w:val="24"/>
        </w:rPr>
        <w:t>PRIMERO</w:t>
      </w:r>
      <w:r w:rsidR="00E1016E" w:rsidRPr="006D6A37">
        <w:rPr>
          <w:rFonts w:ascii="Verdana" w:hAnsi="Verdana"/>
          <w:b/>
          <w:bCs/>
          <w:sz w:val="24"/>
          <w:szCs w:val="24"/>
        </w:rPr>
        <w:t>.</w:t>
      </w:r>
      <w:r w:rsidR="00AA391F" w:rsidRPr="006D6A37">
        <w:rPr>
          <w:rFonts w:ascii="Verdana" w:hAnsi="Verdana" w:cs="Arial"/>
          <w:b/>
          <w:bCs/>
          <w:sz w:val="24"/>
          <w:szCs w:val="24"/>
          <w:lang w:eastAsia="es-ES"/>
        </w:rPr>
        <w:t>-</w:t>
      </w:r>
      <w:r w:rsidR="00E1016E" w:rsidRPr="006D6A37">
        <w:rPr>
          <w:rFonts w:ascii="Verdana" w:hAnsi="Verdana" w:cs="Arial"/>
          <w:b/>
          <w:bCs/>
          <w:sz w:val="24"/>
          <w:szCs w:val="24"/>
          <w:lang w:eastAsia="es-ES"/>
        </w:rPr>
        <w:t xml:space="preserve"> </w:t>
      </w:r>
      <w:r w:rsidR="00AA391F" w:rsidRPr="006D6A37">
        <w:rPr>
          <w:rFonts w:ascii="Verdana" w:hAnsi="Verdana" w:cs="Arial"/>
          <w:sz w:val="24"/>
          <w:szCs w:val="24"/>
          <w:lang w:eastAsia="es-ES"/>
        </w:rPr>
        <w:t xml:space="preserve">El presente Proyecto de Norma Oficial Mexicana, una vez que sea </w:t>
      </w:r>
      <w:r w:rsidR="00AA391F" w:rsidRPr="006A4EFA">
        <w:rPr>
          <w:rFonts w:ascii="Verdana" w:hAnsi="Verdana" w:cs="Arial"/>
          <w:sz w:val="24"/>
          <w:szCs w:val="24"/>
          <w:lang w:eastAsia="es-ES"/>
        </w:rPr>
        <w:t>publicado en el Diario Oficial de la Federación como norma definitiva, entrará en vigor a los</w:t>
      </w:r>
      <w:r w:rsidR="00E1016E" w:rsidRPr="006A4EFA">
        <w:rPr>
          <w:rFonts w:ascii="Verdana" w:hAnsi="Verdana" w:cs="Arial"/>
          <w:sz w:val="24"/>
          <w:szCs w:val="24"/>
          <w:lang w:eastAsia="es-ES"/>
        </w:rPr>
        <w:t xml:space="preserve"> 6</w:t>
      </w:r>
      <w:r w:rsidR="00AA391F" w:rsidRPr="006A4EFA">
        <w:rPr>
          <w:rFonts w:ascii="Verdana" w:hAnsi="Verdana" w:cs="Arial"/>
          <w:sz w:val="24"/>
          <w:szCs w:val="24"/>
          <w:lang w:eastAsia="es-ES"/>
        </w:rPr>
        <w:t>0 días naturales siguientes al día de su publicación.</w:t>
      </w:r>
    </w:p>
    <w:p w:rsidR="002F3BFE" w:rsidRPr="002F3BFE" w:rsidRDefault="00774E9D" w:rsidP="002F3BFE">
      <w:pPr>
        <w:spacing w:line="240" w:lineRule="auto"/>
        <w:jc w:val="both"/>
        <w:rPr>
          <w:rFonts w:ascii="Verdana" w:hAnsi="Verdana" w:cs="Arial"/>
          <w:b/>
          <w:bCs/>
          <w:sz w:val="24"/>
          <w:szCs w:val="24"/>
          <w:lang w:eastAsia="es-ES"/>
        </w:rPr>
      </w:pPr>
      <w:r w:rsidRPr="006A4EFA">
        <w:rPr>
          <w:rFonts w:ascii="Verdana" w:hAnsi="Verdana" w:cs="Arial"/>
          <w:b/>
          <w:bCs/>
          <w:sz w:val="24"/>
          <w:szCs w:val="24"/>
          <w:lang w:eastAsia="es-ES"/>
        </w:rPr>
        <w:t>SEGUND</w:t>
      </w:r>
      <w:r w:rsidR="002F3BFE" w:rsidRPr="006A4EFA">
        <w:rPr>
          <w:rFonts w:ascii="Verdana" w:hAnsi="Verdana" w:cs="Arial"/>
          <w:b/>
          <w:bCs/>
          <w:sz w:val="24"/>
          <w:szCs w:val="24"/>
          <w:lang w:eastAsia="es-ES"/>
        </w:rPr>
        <w:t xml:space="preserve">O.- </w:t>
      </w:r>
      <w:r w:rsidR="002F3BFE" w:rsidRPr="006A4EFA">
        <w:rPr>
          <w:rFonts w:ascii="Verdana" w:hAnsi="Verdana" w:cs="Arial"/>
          <w:sz w:val="24"/>
          <w:szCs w:val="24"/>
          <w:lang w:eastAsia="es-ES"/>
        </w:rPr>
        <w:t>Los laboratorios</w:t>
      </w:r>
      <w:r w:rsidR="002F3BFE" w:rsidRPr="002F3BFE">
        <w:rPr>
          <w:rFonts w:ascii="Verdana" w:hAnsi="Verdana" w:cs="Arial"/>
          <w:sz w:val="24"/>
          <w:szCs w:val="24"/>
          <w:lang w:eastAsia="es-ES"/>
        </w:rPr>
        <w:t xml:space="preserve"> y los Organismos de Certificación de Producto podrán iniciar los trámites de acreditación y aprobación, </w:t>
      </w:r>
      <w:r>
        <w:rPr>
          <w:rFonts w:ascii="Verdana" w:hAnsi="Verdana" w:cs="Arial"/>
          <w:sz w:val="24"/>
          <w:szCs w:val="24"/>
          <w:lang w:eastAsia="es-ES"/>
        </w:rPr>
        <w:t xml:space="preserve">al día </w:t>
      </w:r>
      <w:r>
        <w:rPr>
          <w:rFonts w:ascii="Verdana" w:hAnsi="Verdana" w:cs="Arial"/>
          <w:sz w:val="24"/>
          <w:szCs w:val="24"/>
          <w:lang w:eastAsia="es-ES"/>
        </w:rPr>
        <w:lastRenderedPageBreak/>
        <w:t>siguiente en que</w:t>
      </w:r>
      <w:r w:rsidR="002F3BFE" w:rsidRPr="002F3BFE">
        <w:rPr>
          <w:rFonts w:ascii="Verdana" w:hAnsi="Verdana" w:cs="Arial"/>
          <w:sz w:val="24"/>
          <w:szCs w:val="24"/>
          <w:lang w:eastAsia="es-ES"/>
        </w:rPr>
        <w:t xml:space="preserve"> el presente Proyecto de Norma Oficial Mexicana se publique en el Diario Oficial de la Federación como norma definitiva</w:t>
      </w:r>
      <w:r>
        <w:rPr>
          <w:rFonts w:ascii="Verdana" w:hAnsi="Verdana" w:cs="Arial"/>
          <w:sz w:val="24"/>
          <w:szCs w:val="24"/>
          <w:lang w:eastAsia="es-ES"/>
        </w:rPr>
        <w:t>.</w:t>
      </w:r>
    </w:p>
    <w:p w:rsidR="00E1016E" w:rsidRPr="006D6A37" w:rsidRDefault="00E1016E" w:rsidP="00B42079">
      <w:pPr>
        <w:spacing w:line="240" w:lineRule="auto"/>
        <w:jc w:val="center"/>
        <w:rPr>
          <w:rFonts w:ascii="Verdana" w:hAnsi="Verdana"/>
          <w:sz w:val="24"/>
          <w:szCs w:val="24"/>
        </w:rPr>
      </w:pPr>
    </w:p>
    <w:p w:rsidR="0081624A" w:rsidRPr="006D6A37" w:rsidRDefault="00A02FB8" w:rsidP="00B42079">
      <w:pPr>
        <w:spacing w:line="240" w:lineRule="auto"/>
        <w:jc w:val="center"/>
        <w:rPr>
          <w:rFonts w:ascii="Verdana" w:hAnsi="Verdana"/>
          <w:sz w:val="24"/>
          <w:szCs w:val="24"/>
        </w:rPr>
      </w:pPr>
      <w:r>
        <w:rPr>
          <w:rFonts w:ascii="Verdana" w:hAnsi="Verdana"/>
          <w:sz w:val="24"/>
          <w:szCs w:val="24"/>
        </w:rPr>
        <w:t xml:space="preserve">Ciudad de México, a </w:t>
      </w:r>
      <w:r w:rsidR="00774E9D">
        <w:rPr>
          <w:rFonts w:ascii="Verdana" w:hAnsi="Verdana"/>
          <w:sz w:val="24"/>
          <w:szCs w:val="24"/>
        </w:rPr>
        <w:t>3</w:t>
      </w:r>
      <w:r w:rsidR="00754DC1">
        <w:rPr>
          <w:rFonts w:ascii="Verdana" w:hAnsi="Verdana"/>
          <w:sz w:val="24"/>
          <w:szCs w:val="24"/>
        </w:rPr>
        <w:t xml:space="preserve"> de ma</w:t>
      </w:r>
      <w:r w:rsidR="00774E9D">
        <w:rPr>
          <w:rFonts w:ascii="Verdana" w:hAnsi="Verdana"/>
          <w:sz w:val="24"/>
          <w:szCs w:val="24"/>
        </w:rPr>
        <w:t>y</w:t>
      </w:r>
      <w:r w:rsidR="00754DC1">
        <w:rPr>
          <w:rFonts w:ascii="Verdana" w:hAnsi="Verdana"/>
          <w:sz w:val="24"/>
          <w:szCs w:val="24"/>
        </w:rPr>
        <w:t>o</w:t>
      </w:r>
      <w:r w:rsidR="0081624A" w:rsidRPr="006D6A37">
        <w:rPr>
          <w:rFonts w:ascii="Verdana" w:hAnsi="Verdana"/>
          <w:sz w:val="24"/>
          <w:szCs w:val="24"/>
        </w:rPr>
        <w:t xml:space="preserve"> de 201</w:t>
      </w:r>
      <w:r w:rsidR="00DA4D37" w:rsidRPr="006D6A37">
        <w:rPr>
          <w:rFonts w:ascii="Verdana" w:hAnsi="Verdana"/>
          <w:sz w:val="24"/>
          <w:szCs w:val="24"/>
        </w:rPr>
        <w:t>7</w:t>
      </w:r>
    </w:p>
    <w:p w:rsidR="0081624A" w:rsidRPr="006D6A37" w:rsidRDefault="0081624A" w:rsidP="00B42079">
      <w:pPr>
        <w:spacing w:line="240" w:lineRule="auto"/>
        <w:jc w:val="center"/>
        <w:rPr>
          <w:rFonts w:ascii="Verdana" w:hAnsi="Verdana"/>
          <w:sz w:val="24"/>
          <w:szCs w:val="24"/>
        </w:rPr>
      </w:pPr>
      <w:r w:rsidRPr="006D6A37">
        <w:rPr>
          <w:rFonts w:ascii="Verdana" w:hAnsi="Verdana"/>
          <w:sz w:val="24"/>
          <w:szCs w:val="24"/>
        </w:rPr>
        <w:t>El Director General de Normas y Presidente del Comité Consultivo Nacional de Normalización de la Secretaría de Economía.</w:t>
      </w:r>
    </w:p>
    <w:p w:rsidR="0081624A" w:rsidRPr="006D6A37" w:rsidRDefault="0081624A" w:rsidP="00B42079">
      <w:pPr>
        <w:spacing w:line="240" w:lineRule="auto"/>
        <w:jc w:val="center"/>
        <w:rPr>
          <w:rFonts w:ascii="Verdana" w:hAnsi="Verdana"/>
          <w:sz w:val="24"/>
          <w:szCs w:val="24"/>
        </w:rPr>
      </w:pPr>
    </w:p>
    <w:p w:rsidR="0081624A" w:rsidRPr="006D6A37" w:rsidRDefault="0081624A" w:rsidP="00B42079">
      <w:pPr>
        <w:spacing w:line="240" w:lineRule="auto"/>
        <w:jc w:val="center"/>
        <w:rPr>
          <w:rFonts w:ascii="Verdana" w:hAnsi="Verdana"/>
          <w:sz w:val="24"/>
          <w:szCs w:val="24"/>
        </w:rPr>
      </w:pPr>
    </w:p>
    <w:p w:rsidR="00052533" w:rsidRPr="006D6A37" w:rsidRDefault="0081624A" w:rsidP="00B42079">
      <w:pPr>
        <w:spacing w:line="240" w:lineRule="auto"/>
        <w:jc w:val="center"/>
        <w:rPr>
          <w:rFonts w:ascii="Verdana" w:hAnsi="Verdana"/>
          <w:b/>
          <w:sz w:val="24"/>
          <w:szCs w:val="24"/>
          <w:lang w:val="es-ES_tradnl"/>
        </w:rPr>
      </w:pPr>
      <w:r w:rsidRPr="006D6A37">
        <w:rPr>
          <w:rFonts w:ascii="Verdana" w:hAnsi="Verdana"/>
          <w:b/>
          <w:sz w:val="24"/>
          <w:szCs w:val="24"/>
          <w:lang w:val="es-ES_tradnl"/>
        </w:rPr>
        <w:t>Alberto Ulises Esteban Marina</w:t>
      </w:r>
    </w:p>
    <w:sectPr w:rsidR="00052533" w:rsidRPr="006D6A37" w:rsidSect="00493137">
      <w:headerReference w:type="even" r:id="rId14"/>
      <w:headerReference w:type="default" r:id="rId15"/>
      <w:footerReference w:type="default" r:id="rId16"/>
      <w:headerReference w:type="first" r:id="rId17"/>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FD0" w:rsidRDefault="00A44FD0" w:rsidP="008741F4">
      <w:pPr>
        <w:spacing w:after="0" w:line="240" w:lineRule="auto"/>
      </w:pPr>
      <w:r>
        <w:separator/>
      </w:r>
    </w:p>
  </w:endnote>
  <w:endnote w:type="continuationSeparator" w:id="0">
    <w:p w:rsidR="00A44FD0" w:rsidRDefault="00A44FD0" w:rsidP="0087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68" w:rsidRDefault="003946D2" w:rsidP="009D7546">
    <w:pPr>
      <w:pStyle w:val="Piedepgina"/>
    </w:pPr>
    <w:r>
      <w:rPr>
        <w:rFonts w:ascii="Verdana" w:hAnsi="Verdana"/>
      </w:rPr>
      <w:t>SINEC-</w:t>
    </w:r>
    <w:r w:rsidR="002D1D97" w:rsidRPr="002D1D97">
      <w:rPr>
        <w:rFonts w:ascii="Verdana" w:hAnsi="Verdana"/>
      </w:rPr>
      <w:t>20170509155946184</w:t>
    </w:r>
    <w:r w:rsidR="009D7546">
      <w:rPr>
        <w:rFonts w:ascii="Verdana" w:hAnsi="Verdana"/>
      </w:rPr>
      <w:t xml:space="preserve"> </w:t>
    </w:r>
    <w:r w:rsidR="000A15EF">
      <w:rPr>
        <w:rFonts w:ascii="Verdana" w:hAnsi="Verdana"/>
      </w:rPr>
      <w:t xml:space="preserve"> </w:t>
    </w:r>
    <w:r w:rsidR="009D7546">
      <w:rPr>
        <w:rFonts w:ascii="Verdana" w:hAnsi="Verdana"/>
      </w:rPr>
      <w:t xml:space="preserve">        </w:t>
    </w:r>
    <w:r w:rsidR="002D1D97">
      <w:rPr>
        <w:rFonts w:ascii="Verdana" w:hAnsi="Verdana"/>
      </w:rPr>
      <w:t xml:space="preserve">   </w:t>
    </w:r>
    <w:r w:rsidR="009D7546">
      <w:rPr>
        <w:rFonts w:ascii="Verdana" w:hAnsi="Verdana"/>
      </w:rPr>
      <w:t xml:space="preserve">                                           </w:t>
    </w:r>
    <w:r w:rsidR="009D7546" w:rsidRPr="009D7546">
      <w:rPr>
        <w:rFonts w:ascii="Verdana" w:hAnsi="Verdana"/>
      </w:rPr>
      <w:t>ICS:33.050</w:t>
    </w:r>
    <w:r w:rsidR="00900E68" w:rsidRPr="000A15EF">
      <w:rPr>
        <w:rFonts w:ascii="Verdana" w:hAnsi="Verdana"/>
      </w:rPr>
      <w:t xml:space="preserve">   </w:t>
    </w:r>
    <w:r w:rsidR="009D7546">
      <w:rPr>
        <w:rFonts w:ascii="Verdana" w:hAnsi="Verdana"/>
      </w:rPr>
      <w:t xml:space="preserve">                  </w:t>
    </w:r>
    <w:r w:rsidR="000A15EF">
      <w:tab/>
    </w:r>
    <w:r w:rsidR="000A15EF">
      <w:tab/>
    </w:r>
    <w:r w:rsidR="000A15E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68" w:rsidRPr="002B2183" w:rsidRDefault="009476A5">
    <w:pPr>
      <w:pStyle w:val="Piedepgina"/>
      <w:rPr>
        <w:rFonts w:ascii="Verdana" w:hAnsi="Verdana"/>
      </w:rPr>
    </w:pPr>
    <w:r w:rsidRPr="009476A5">
      <w:rPr>
        <w:rFonts w:ascii="Verdana" w:hAnsi="Verdana"/>
      </w:rPr>
      <w:t>SINEC-</w:t>
    </w:r>
    <w:r w:rsidR="002D1D97" w:rsidRPr="002D1D97">
      <w:rPr>
        <w:rFonts w:ascii="Verdana" w:hAnsi="Verdana"/>
      </w:rPr>
      <w:t>20170509155946184</w:t>
    </w:r>
    <w:r w:rsidR="000F49BA">
      <w:rPr>
        <w:rFonts w:ascii="Verdana" w:hAnsi="Verdana"/>
      </w:rPr>
      <w:t xml:space="preserve">                    </w:t>
    </w:r>
    <w:r w:rsidRPr="009476A5">
      <w:rPr>
        <w:rFonts w:ascii="Verdana" w:hAnsi="Verdana"/>
      </w:rPr>
      <w:t xml:space="preserve">                </w:t>
    </w:r>
    <w:r w:rsidR="002D1D97">
      <w:rPr>
        <w:rFonts w:ascii="Verdana" w:hAnsi="Verdana"/>
      </w:rPr>
      <w:t xml:space="preserve">                    I</w:t>
    </w:r>
    <w:r w:rsidR="009D7546">
      <w:rPr>
        <w:rFonts w:ascii="Verdana" w:hAnsi="Verdana"/>
      </w:rPr>
      <w:t>CS:33.050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68" w:rsidRPr="002D1D97" w:rsidRDefault="002D1D97" w:rsidP="002D1D97">
    <w:pPr>
      <w:pStyle w:val="Piedepgina"/>
      <w:jc w:val="center"/>
      <w:rPr>
        <w:rFonts w:ascii="Verdana" w:hAnsi="Verdana"/>
      </w:rPr>
    </w:pPr>
    <w:r w:rsidRPr="002D1D97">
      <w:rPr>
        <w:rFonts w:ascii="Verdana" w:hAnsi="Verdana"/>
      </w:rPr>
      <w:t>SINEC-20170509155946184                                                        ICS:33.050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FD0" w:rsidRDefault="00A44FD0" w:rsidP="008741F4">
      <w:pPr>
        <w:spacing w:after="0" w:line="240" w:lineRule="auto"/>
      </w:pPr>
      <w:r>
        <w:separator/>
      </w:r>
    </w:p>
  </w:footnote>
  <w:footnote w:type="continuationSeparator" w:id="0">
    <w:p w:rsidR="00A44FD0" w:rsidRDefault="00A44FD0" w:rsidP="00874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68" w:rsidRDefault="00900E68">
    <w:pPr>
      <w:pStyle w:val="Encabezado"/>
    </w:pPr>
    <w:r>
      <w:rPr>
        <w:noProof/>
        <w:lang w:eastAsia="es-MX"/>
      </w:rPr>
      <w:drawing>
        <wp:inline distT="0" distB="0" distL="0" distR="0" wp14:anchorId="783E8855" wp14:editId="120121A3">
          <wp:extent cx="2481580" cy="92646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92646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68" w:rsidRDefault="00900E68" w:rsidP="00912E69">
    <w:pPr>
      <w:pStyle w:val="Encabezado"/>
      <w:jc w:val="right"/>
    </w:pPr>
  </w:p>
  <w:p w:rsidR="00900E68" w:rsidRDefault="00900E68">
    <w:pPr>
      <w:pStyle w:val="Encabezado"/>
    </w:pPr>
    <w:r>
      <w:rPr>
        <w:noProof/>
        <w:lang w:eastAsia="es-MX"/>
      </w:rPr>
      <w:drawing>
        <wp:inline distT="0" distB="0" distL="0" distR="0" wp14:anchorId="50742E53" wp14:editId="14220444">
          <wp:extent cx="2481580" cy="92646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92646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68" w:rsidRDefault="00900E68">
    <w:pPr>
      <w:pStyle w:val="Encabezado"/>
      <w:jc w:val="right"/>
    </w:pPr>
  </w:p>
  <w:p w:rsidR="00900E68" w:rsidRDefault="00900E68">
    <w:pPr>
      <w:pStyle w:val="Encabezado"/>
    </w:pPr>
    <w:r>
      <w:rPr>
        <w:noProof/>
        <w:lang w:eastAsia="es-MX"/>
      </w:rPr>
      <w:drawing>
        <wp:inline distT="0" distB="0" distL="0" distR="0" wp14:anchorId="780A5D92" wp14:editId="40B4A512">
          <wp:extent cx="2481226" cy="98355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920" cy="1005633"/>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596524"/>
      <w:docPartObj>
        <w:docPartGallery w:val="Page Numbers (Top of Page)"/>
        <w:docPartUnique/>
      </w:docPartObj>
    </w:sdtPr>
    <w:sdtEndPr/>
    <w:sdtContent>
      <w:p w:rsidR="00900E68" w:rsidRDefault="00900E68">
        <w:pPr>
          <w:pStyle w:val="Encabezado"/>
          <w:jc w:val="right"/>
        </w:pPr>
        <w:r>
          <w:fldChar w:fldCharType="begin"/>
        </w:r>
        <w:r>
          <w:instrText>PAGE   \* MERGEFORMAT</w:instrText>
        </w:r>
        <w:r>
          <w:fldChar w:fldCharType="separate"/>
        </w:r>
        <w:r w:rsidRPr="00B37387">
          <w:rPr>
            <w:noProof/>
            <w:lang w:val="es-ES"/>
          </w:rPr>
          <w:t>2</w:t>
        </w:r>
        <w:r>
          <w:fldChar w:fldCharType="end"/>
        </w:r>
      </w:p>
    </w:sdtContent>
  </w:sdt>
  <w:p w:rsidR="00900E68" w:rsidRDefault="00900E68">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rPr>
      <w:id w:val="-2143180562"/>
      <w:docPartObj>
        <w:docPartGallery w:val="Page Numbers (Top of Page)"/>
        <w:docPartUnique/>
      </w:docPartObj>
    </w:sdtPr>
    <w:sdtEndPr/>
    <w:sdtContent>
      <w:p w:rsidR="00900E68" w:rsidRPr="003F02E6" w:rsidRDefault="006D6A37" w:rsidP="00F207D0">
        <w:pPr>
          <w:pStyle w:val="Encabezado"/>
          <w:jc w:val="right"/>
          <w:rPr>
            <w:rFonts w:ascii="Verdana" w:hAnsi="Verdana"/>
          </w:rPr>
        </w:pPr>
        <w:r>
          <w:rPr>
            <w:rFonts w:ascii="Verdana" w:hAnsi="Verdana"/>
          </w:rPr>
          <w:t>PROY-NOM-2</w:t>
        </w:r>
        <w:r w:rsidR="00774E9D">
          <w:rPr>
            <w:rFonts w:ascii="Verdana" w:hAnsi="Verdana"/>
          </w:rPr>
          <w:t>21</w:t>
        </w:r>
        <w:r w:rsidR="00900E68" w:rsidRPr="003F02E6">
          <w:rPr>
            <w:rFonts w:ascii="Verdana" w:hAnsi="Verdana"/>
          </w:rPr>
          <w:t>-SCFI-201</w:t>
        </w:r>
        <w:r>
          <w:rPr>
            <w:rFonts w:ascii="Verdana" w:hAnsi="Verdana"/>
          </w:rPr>
          <w:t>7</w:t>
        </w:r>
      </w:p>
      <w:sdt>
        <w:sdtPr>
          <w:rPr>
            <w:rFonts w:ascii="Verdana" w:hAnsi="Verdana"/>
          </w:rPr>
          <w:id w:val="-1012986129"/>
          <w:docPartObj>
            <w:docPartGallery w:val="Page Numbers (Top of Page)"/>
            <w:docPartUnique/>
          </w:docPartObj>
        </w:sdtPr>
        <w:sdtEndPr/>
        <w:sdtContent>
          <w:p w:rsidR="000A15EF" w:rsidRPr="000A15EF" w:rsidRDefault="000A15EF" w:rsidP="000A15EF">
            <w:pPr>
              <w:pStyle w:val="Encabezado"/>
              <w:jc w:val="right"/>
              <w:rPr>
                <w:rFonts w:ascii="Verdana" w:hAnsi="Verdana"/>
                <w:lang w:val="es-ES_tradnl"/>
              </w:rPr>
            </w:pPr>
            <w:r w:rsidRPr="000A15EF">
              <w:rPr>
                <w:rFonts w:ascii="Verdana" w:hAnsi="Verdana"/>
                <w:lang w:val="es-ES_tradnl"/>
              </w:rPr>
              <w:t xml:space="preserve"> </w:t>
            </w:r>
            <w:sdt>
              <w:sdtPr>
                <w:rPr>
                  <w:rFonts w:ascii="Verdana" w:hAnsi="Verdana"/>
                  <w:lang w:val="es-ES_tradnl"/>
                </w:rPr>
                <w:id w:val="692655717"/>
                <w:docPartObj>
                  <w:docPartGallery w:val="Page Numbers (Top of Page)"/>
                  <w:docPartUnique/>
                </w:docPartObj>
              </w:sdtPr>
              <w:sdtEndPr/>
              <w:sdtContent>
                <w:r w:rsidRPr="000A15EF">
                  <w:rPr>
                    <w:rFonts w:ascii="Verdana" w:hAnsi="Verdana"/>
                    <w:lang w:val="es-ES_tradnl"/>
                  </w:rPr>
                  <w:fldChar w:fldCharType="begin"/>
                </w:r>
                <w:r w:rsidRPr="000A15EF">
                  <w:rPr>
                    <w:rFonts w:ascii="Verdana" w:hAnsi="Verdana"/>
                    <w:lang w:val="es-ES_tradnl"/>
                  </w:rPr>
                  <w:instrText xml:space="preserve"> PAGE    \* MERGEFORMAT </w:instrText>
                </w:r>
                <w:r w:rsidRPr="000A15EF">
                  <w:rPr>
                    <w:rFonts w:ascii="Verdana" w:hAnsi="Verdana"/>
                    <w:lang w:val="es-ES_tradnl"/>
                  </w:rPr>
                  <w:fldChar w:fldCharType="separate"/>
                </w:r>
                <w:r w:rsidR="000331AC">
                  <w:rPr>
                    <w:rFonts w:ascii="Verdana" w:hAnsi="Verdana"/>
                    <w:noProof/>
                    <w:lang w:val="es-ES_tradnl"/>
                  </w:rPr>
                  <w:t>4</w:t>
                </w:r>
                <w:r w:rsidRPr="000A15EF">
                  <w:rPr>
                    <w:rFonts w:ascii="Verdana" w:hAnsi="Verdana"/>
                  </w:rPr>
                  <w:fldChar w:fldCharType="end"/>
                </w:r>
                <w:r w:rsidR="00E1016E">
                  <w:rPr>
                    <w:rFonts w:ascii="Verdana" w:hAnsi="Verdana"/>
                    <w:lang w:val="es-ES_tradnl"/>
                  </w:rPr>
                  <w:t>/</w:t>
                </w:r>
                <w:r w:rsidR="006D6A37">
                  <w:rPr>
                    <w:rFonts w:ascii="Verdana" w:hAnsi="Verdana"/>
                    <w:lang w:val="es-ES_tradnl"/>
                  </w:rPr>
                  <w:t>4</w:t>
                </w:r>
              </w:sdtContent>
            </w:sdt>
          </w:p>
          <w:p w:rsidR="00900E68" w:rsidRPr="003F02E6" w:rsidRDefault="00A44FD0" w:rsidP="000A15EF">
            <w:pPr>
              <w:pStyle w:val="Encabezado"/>
              <w:jc w:val="center"/>
              <w:rPr>
                <w:rFonts w:ascii="Verdana" w:hAnsi="Verdana"/>
              </w:rPr>
            </w:pPr>
          </w:p>
        </w:sdtContent>
      </w:sdt>
    </w:sdtContent>
  </w:sdt>
  <w:p w:rsidR="00900E68" w:rsidRPr="003F02E6" w:rsidRDefault="00900E68">
    <w:pPr>
      <w:pStyle w:val="Encabezado"/>
      <w:rPr>
        <w:rFonts w:ascii="Verdana" w:hAnsi="Verdana"/>
      </w:rPr>
    </w:pPr>
    <w:r w:rsidRPr="003F02E6">
      <w:rPr>
        <w:rFonts w:ascii="Verdana" w:hAnsi="Verdana"/>
        <w:noProof/>
        <w:lang w:eastAsia="es-MX"/>
      </w:rPr>
      <w:drawing>
        <wp:inline distT="0" distB="0" distL="0" distR="0" wp14:anchorId="666BD532" wp14:editId="51DED793">
          <wp:extent cx="2481580" cy="92646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926465"/>
                  </a:xfrm>
                  <a:prstGeom prst="rect">
                    <a:avLst/>
                  </a:prstGeom>
                  <a:noFill/>
                </pic:spPr>
              </pic:pic>
            </a:graphicData>
          </a:graphic>
        </wp:inline>
      </w:drawing>
    </w:r>
  </w:p>
  <w:p w:rsidR="00900E68" w:rsidRDefault="00900E68">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68" w:rsidRPr="002B2183" w:rsidRDefault="000A15EF">
    <w:pPr>
      <w:pStyle w:val="Encabezado"/>
      <w:jc w:val="right"/>
      <w:rPr>
        <w:rFonts w:ascii="Verdana" w:hAnsi="Verdana"/>
      </w:rPr>
    </w:pPr>
    <w:r w:rsidRPr="00F207D0">
      <w:rPr>
        <w:rFonts w:ascii="Adobe Caslon Pro" w:hAnsi="Adobe Caslon Pro"/>
        <w:noProof/>
        <w:lang w:eastAsia="es-MX"/>
      </w:rPr>
      <w:drawing>
        <wp:anchor distT="0" distB="0" distL="114300" distR="114300" simplePos="0" relativeHeight="251658240" behindDoc="0" locked="0" layoutInCell="1" allowOverlap="1" wp14:anchorId="7F837167" wp14:editId="70A2810A">
          <wp:simplePos x="0" y="0"/>
          <wp:positionH relativeFrom="column">
            <wp:posOffset>-320040</wp:posOffset>
          </wp:positionH>
          <wp:positionV relativeFrom="paragraph">
            <wp:posOffset>-55929</wp:posOffset>
          </wp:positionV>
          <wp:extent cx="2481580" cy="92646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926465"/>
                  </a:xfrm>
                  <a:prstGeom prst="rect">
                    <a:avLst/>
                  </a:prstGeom>
                  <a:noFill/>
                </pic:spPr>
              </pic:pic>
            </a:graphicData>
          </a:graphic>
        </wp:anchor>
      </w:drawing>
    </w:r>
    <w:r w:rsidR="009476A5">
      <w:rPr>
        <w:rFonts w:ascii="Verdana" w:hAnsi="Verdana"/>
      </w:rPr>
      <w:t>PROY-NOM-2</w:t>
    </w:r>
    <w:r w:rsidR="009D7546">
      <w:rPr>
        <w:rFonts w:ascii="Verdana" w:hAnsi="Verdana"/>
      </w:rPr>
      <w:t>21</w:t>
    </w:r>
    <w:r w:rsidR="00900E68" w:rsidRPr="002B2183">
      <w:rPr>
        <w:rFonts w:ascii="Verdana" w:hAnsi="Verdana"/>
      </w:rPr>
      <w:t>-SCFI-201</w:t>
    </w:r>
    <w:r w:rsidR="009476A5">
      <w:rPr>
        <w:rFonts w:ascii="Verdana" w:hAnsi="Verdana"/>
      </w:rPr>
      <w:t>7</w:t>
    </w:r>
  </w:p>
  <w:sdt>
    <w:sdtPr>
      <w:rPr>
        <w:rFonts w:ascii="Verdana" w:hAnsi="Verdana"/>
      </w:rPr>
      <w:id w:val="337504012"/>
      <w:docPartObj>
        <w:docPartGallery w:val="Page Numbers (Top of Page)"/>
        <w:docPartUnique/>
      </w:docPartObj>
    </w:sdtPr>
    <w:sdtEndPr/>
    <w:sdtContent>
      <w:p w:rsidR="000A15EF" w:rsidRPr="000A15EF" w:rsidRDefault="000A15EF" w:rsidP="000A15EF">
        <w:pPr>
          <w:pStyle w:val="Encabezado"/>
          <w:jc w:val="right"/>
          <w:rPr>
            <w:rFonts w:ascii="Verdana" w:hAnsi="Verdana"/>
            <w:lang w:val="es-ES_tradnl"/>
          </w:rPr>
        </w:pPr>
        <w:r w:rsidRPr="000A15EF">
          <w:rPr>
            <w:rFonts w:eastAsiaTheme="minorEastAsia"/>
            <w:sz w:val="24"/>
            <w:szCs w:val="24"/>
            <w:lang w:val="es-ES_tradnl"/>
          </w:rPr>
          <w:t xml:space="preserve"> </w:t>
        </w:r>
        <w:sdt>
          <w:sdtPr>
            <w:rPr>
              <w:rFonts w:ascii="Verdana" w:hAnsi="Verdana"/>
              <w:lang w:val="es-ES_tradnl"/>
            </w:rPr>
            <w:id w:val="291171006"/>
            <w:docPartObj>
              <w:docPartGallery w:val="Page Numbers (Top of Page)"/>
              <w:docPartUnique/>
            </w:docPartObj>
          </w:sdtPr>
          <w:sdtEndPr/>
          <w:sdtContent>
            <w:r>
              <w:rPr>
                <w:rFonts w:ascii="Verdana" w:hAnsi="Verdana"/>
                <w:lang w:val="es-ES_tradnl"/>
              </w:rPr>
              <w:fldChar w:fldCharType="begin"/>
            </w:r>
            <w:r>
              <w:rPr>
                <w:rFonts w:ascii="Verdana" w:hAnsi="Verdana"/>
                <w:lang w:val="es-ES_tradnl"/>
              </w:rPr>
              <w:instrText xml:space="preserve"> PAGE    \* MERGEFORMAT </w:instrText>
            </w:r>
            <w:r>
              <w:rPr>
                <w:rFonts w:ascii="Verdana" w:hAnsi="Verdana"/>
                <w:lang w:val="es-ES_tradnl"/>
              </w:rPr>
              <w:fldChar w:fldCharType="separate"/>
            </w:r>
            <w:r w:rsidR="000331AC">
              <w:rPr>
                <w:rFonts w:ascii="Verdana" w:hAnsi="Verdana"/>
                <w:noProof/>
                <w:lang w:val="es-ES_tradnl"/>
              </w:rPr>
              <w:t>1</w:t>
            </w:r>
            <w:r>
              <w:rPr>
                <w:rFonts w:ascii="Verdana" w:hAnsi="Verdana"/>
                <w:lang w:val="es-ES_tradnl"/>
              </w:rPr>
              <w:fldChar w:fldCharType="end"/>
            </w:r>
            <w:r>
              <w:rPr>
                <w:rFonts w:ascii="Verdana" w:hAnsi="Verdana"/>
                <w:lang w:val="es-ES_tradnl"/>
              </w:rPr>
              <w:t>/4</w:t>
            </w:r>
          </w:sdtContent>
        </w:sdt>
      </w:p>
      <w:p w:rsidR="000A15EF" w:rsidRDefault="00A44FD0" w:rsidP="000A15EF">
        <w:pPr>
          <w:pStyle w:val="Encabezado"/>
          <w:rPr>
            <w:rFonts w:ascii="Verdana" w:hAnsi="Verdana"/>
          </w:rPr>
        </w:pPr>
      </w:p>
    </w:sdtContent>
  </w:sdt>
  <w:p w:rsidR="00900E68" w:rsidRDefault="00900E68">
    <w:pPr>
      <w:pStyle w:val="Encabezado"/>
      <w:rPr>
        <w:rFonts w:ascii="Adobe Caslon Pro" w:hAnsi="Adobe Caslon Pro"/>
      </w:rPr>
    </w:pPr>
  </w:p>
  <w:p w:rsidR="000A15EF" w:rsidRPr="00F207D0" w:rsidRDefault="000A15EF">
    <w:pPr>
      <w:pStyle w:val="Encabezado"/>
      <w:rPr>
        <w:rFonts w:ascii="Adobe Caslon Pro" w:hAnsi="Adobe Caslon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289"/>
    <w:multiLevelType w:val="hybridMultilevel"/>
    <w:tmpl w:val="71FC3058"/>
    <w:lvl w:ilvl="0" w:tplc="080A000F">
      <w:start w:val="1"/>
      <w:numFmt w:val="decimal"/>
      <w:lvlText w:val="%1."/>
      <w:lvlJc w:val="left"/>
      <w:pPr>
        <w:ind w:left="1080" w:hanging="360"/>
      </w:pPr>
    </w:lvl>
    <w:lvl w:ilvl="1" w:tplc="080A0017">
      <w:start w:val="1"/>
      <w:numFmt w:val="lowerLetter"/>
      <w:lvlText w:val="%2)"/>
      <w:lvlJc w:val="left"/>
      <w:pPr>
        <w:ind w:left="1860" w:hanging="420"/>
      </w:pPr>
      <w:rPr>
        <w:rFonts w:hint="default"/>
        <w:b/>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8C22393"/>
    <w:multiLevelType w:val="hybridMultilevel"/>
    <w:tmpl w:val="E2186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4805B08"/>
    <w:multiLevelType w:val="hybridMultilevel"/>
    <w:tmpl w:val="67D4B2EA"/>
    <w:lvl w:ilvl="0" w:tplc="473063D4">
      <w:start w:val="1"/>
      <w:numFmt w:val="decimal"/>
      <w:lvlText w:val="%1."/>
      <w:lvlJc w:val="left"/>
      <w:pPr>
        <w:ind w:left="644" w:hanging="360"/>
      </w:pPr>
      <w:rPr>
        <w:rFonts w:hint="default"/>
        <w:color w:val="auto"/>
        <w:sz w:val="24"/>
        <w:szCs w:val="24"/>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3E382650"/>
    <w:multiLevelType w:val="hybridMultilevel"/>
    <w:tmpl w:val="F0045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4855108"/>
    <w:multiLevelType w:val="hybridMultilevel"/>
    <w:tmpl w:val="ADA88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FC"/>
    <w:rsid w:val="000331AC"/>
    <w:rsid w:val="00034C05"/>
    <w:rsid w:val="00037681"/>
    <w:rsid w:val="00052533"/>
    <w:rsid w:val="00065F07"/>
    <w:rsid w:val="00067345"/>
    <w:rsid w:val="0008380E"/>
    <w:rsid w:val="00087912"/>
    <w:rsid w:val="000A15EF"/>
    <w:rsid w:val="000A1947"/>
    <w:rsid w:val="000A491B"/>
    <w:rsid w:val="000B3620"/>
    <w:rsid w:val="000C01B9"/>
    <w:rsid w:val="000C6BCB"/>
    <w:rsid w:val="000D1708"/>
    <w:rsid w:val="000D4B57"/>
    <w:rsid w:val="000F49BA"/>
    <w:rsid w:val="000F7390"/>
    <w:rsid w:val="00100DEB"/>
    <w:rsid w:val="001063EB"/>
    <w:rsid w:val="0013219C"/>
    <w:rsid w:val="00156392"/>
    <w:rsid w:val="00162E9B"/>
    <w:rsid w:val="001677BF"/>
    <w:rsid w:val="00176215"/>
    <w:rsid w:val="00192D8F"/>
    <w:rsid w:val="00196C73"/>
    <w:rsid w:val="001A6B63"/>
    <w:rsid w:val="001A79E6"/>
    <w:rsid w:val="001D430A"/>
    <w:rsid w:val="001E7C7E"/>
    <w:rsid w:val="001F4B41"/>
    <w:rsid w:val="0020688F"/>
    <w:rsid w:val="00213EEC"/>
    <w:rsid w:val="00221252"/>
    <w:rsid w:val="00221D63"/>
    <w:rsid w:val="00236DE2"/>
    <w:rsid w:val="00254049"/>
    <w:rsid w:val="002B2183"/>
    <w:rsid w:val="002B732D"/>
    <w:rsid w:val="002C2164"/>
    <w:rsid w:val="002D10AB"/>
    <w:rsid w:val="002D1D97"/>
    <w:rsid w:val="002D34F8"/>
    <w:rsid w:val="002D4994"/>
    <w:rsid w:val="002E4C67"/>
    <w:rsid w:val="002E4F40"/>
    <w:rsid w:val="002E5025"/>
    <w:rsid w:val="002F3BFE"/>
    <w:rsid w:val="002F54E3"/>
    <w:rsid w:val="00301A69"/>
    <w:rsid w:val="003047F7"/>
    <w:rsid w:val="00313EFF"/>
    <w:rsid w:val="0032410F"/>
    <w:rsid w:val="003450E2"/>
    <w:rsid w:val="00355719"/>
    <w:rsid w:val="00360E20"/>
    <w:rsid w:val="00371FA4"/>
    <w:rsid w:val="00373B89"/>
    <w:rsid w:val="0038560F"/>
    <w:rsid w:val="00387342"/>
    <w:rsid w:val="003946D2"/>
    <w:rsid w:val="00396529"/>
    <w:rsid w:val="003D3B15"/>
    <w:rsid w:val="003E3492"/>
    <w:rsid w:val="003E4EE1"/>
    <w:rsid w:val="003F02E6"/>
    <w:rsid w:val="003F1B6A"/>
    <w:rsid w:val="00401432"/>
    <w:rsid w:val="00431DA7"/>
    <w:rsid w:val="00442DCD"/>
    <w:rsid w:val="00444474"/>
    <w:rsid w:val="004545CD"/>
    <w:rsid w:val="00473C10"/>
    <w:rsid w:val="00481C6F"/>
    <w:rsid w:val="00485403"/>
    <w:rsid w:val="00493137"/>
    <w:rsid w:val="004B58D1"/>
    <w:rsid w:val="0050169A"/>
    <w:rsid w:val="005143DC"/>
    <w:rsid w:val="00517C39"/>
    <w:rsid w:val="005274C1"/>
    <w:rsid w:val="005618EF"/>
    <w:rsid w:val="00591D29"/>
    <w:rsid w:val="005A3E2C"/>
    <w:rsid w:val="005B3FB2"/>
    <w:rsid w:val="005B54F9"/>
    <w:rsid w:val="005C2860"/>
    <w:rsid w:val="005F406D"/>
    <w:rsid w:val="005F72A6"/>
    <w:rsid w:val="00600E80"/>
    <w:rsid w:val="006064C3"/>
    <w:rsid w:val="0061377F"/>
    <w:rsid w:val="00640126"/>
    <w:rsid w:val="006561E0"/>
    <w:rsid w:val="00662DDB"/>
    <w:rsid w:val="006670C4"/>
    <w:rsid w:val="00676BFC"/>
    <w:rsid w:val="00680E65"/>
    <w:rsid w:val="00685B57"/>
    <w:rsid w:val="0069518C"/>
    <w:rsid w:val="006A16A5"/>
    <w:rsid w:val="006A4EFA"/>
    <w:rsid w:val="006C484B"/>
    <w:rsid w:val="006D6A37"/>
    <w:rsid w:val="006E1418"/>
    <w:rsid w:val="006F1B33"/>
    <w:rsid w:val="00702E7E"/>
    <w:rsid w:val="00712D04"/>
    <w:rsid w:val="007177DE"/>
    <w:rsid w:val="00721C9E"/>
    <w:rsid w:val="007315E3"/>
    <w:rsid w:val="00744B2A"/>
    <w:rsid w:val="00754DC1"/>
    <w:rsid w:val="00773681"/>
    <w:rsid w:val="00774E9D"/>
    <w:rsid w:val="00776539"/>
    <w:rsid w:val="00785BD6"/>
    <w:rsid w:val="007A6458"/>
    <w:rsid w:val="007B4CA1"/>
    <w:rsid w:val="007D2011"/>
    <w:rsid w:val="007E18C2"/>
    <w:rsid w:val="007E1D51"/>
    <w:rsid w:val="007E2D76"/>
    <w:rsid w:val="007E60A7"/>
    <w:rsid w:val="007F7BEB"/>
    <w:rsid w:val="00800E41"/>
    <w:rsid w:val="00815C94"/>
    <w:rsid w:val="0081624A"/>
    <w:rsid w:val="00841DC9"/>
    <w:rsid w:val="00845D11"/>
    <w:rsid w:val="00853628"/>
    <w:rsid w:val="00860F85"/>
    <w:rsid w:val="00861D10"/>
    <w:rsid w:val="00865A22"/>
    <w:rsid w:val="00872FD7"/>
    <w:rsid w:val="008741F4"/>
    <w:rsid w:val="008C7118"/>
    <w:rsid w:val="008D772C"/>
    <w:rsid w:val="008E076D"/>
    <w:rsid w:val="008E0FDB"/>
    <w:rsid w:val="008E402B"/>
    <w:rsid w:val="008E44A1"/>
    <w:rsid w:val="00900BBC"/>
    <w:rsid w:val="00900E68"/>
    <w:rsid w:val="00903899"/>
    <w:rsid w:val="00904991"/>
    <w:rsid w:val="00906604"/>
    <w:rsid w:val="00912E69"/>
    <w:rsid w:val="00913A5E"/>
    <w:rsid w:val="009274DE"/>
    <w:rsid w:val="00931E0E"/>
    <w:rsid w:val="00937EBD"/>
    <w:rsid w:val="00941DFE"/>
    <w:rsid w:val="009476A5"/>
    <w:rsid w:val="00986D4B"/>
    <w:rsid w:val="009C450D"/>
    <w:rsid w:val="009D0598"/>
    <w:rsid w:val="009D7546"/>
    <w:rsid w:val="009E7396"/>
    <w:rsid w:val="00A02ED5"/>
    <w:rsid w:val="00A02FB8"/>
    <w:rsid w:val="00A039FA"/>
    <w:rsid w:val="00A07F1F"/>
    <w:rsid w:val="00A12AD1"/>
    <w:rsid w:val="00A36EF2"/>
    <w:rsid w:val="00A422A7"/>
    <w:rsid w:val="00A44FD0"/>
    <w:rsid w:val="00A60DDD"/>
    <w:rsid w:val="00A7015F"/>
    <w:rsid w:val="00A83FE7"/>
    <w:rsid w:val="00A96879"/>
    <w:rsid w:val="00AA20CF"/>
    <w:rsid w:val="00AA391F"/>
    <w:rsid w:val="00AB2E80"/>
    <w:rsid w:val="00AD4304"/>
    <w:rsid w:val="00AD6C77"/>
    <w:rsid w:val="00B03F9F"/>
    <w:rsid w:val="00B2491E"/>
    <w:rsid w:val="00B37387"/>
    <w:rsid w:val="00B42079"/>
    <w:rsid w:val="00B57199"/>
    <w:rsid w:val="00B66A4E"/>
    <w:rsid w:val="00B73A9B"/>
    <w:rsid w:val="00B8548B"/>
    <w:rsid w:val="00B85958"/>
    <w:rsid w:val="00BA43C7"/>
    <w:rsid w:val="00BB5063"/>
    <w:rsid w:val="00BD7077"/>
    <w:rsid w:val="00BE17AE"/>
    <w:rsid w:val="00BF2FBE"/>
    <w:rsid w:val="00BF6F21"/>
    <w:rsid w:val="00C40A2D"/>
    <w:rsid w:val="00C40B31"/>
    <w:rsid w:val="00C51941"/>
    <w:rsid w:val="00C53966"/>
    <w:rsid w:val="00C61266"/>
    <w:rsid w:val="00C73F51"/>
    <w:rsid w:val="00C91F6D"/>
    <w:rsid w:val="00CA3D8A"/>
    <w:rsid w:val="00CB177A"/>
    <w:rsid w:val="00CB47B2"/>
    <w:rsid w:val="00CB637B"/>
    <w:rsid w:val="00CC1601"/>
    <w:rsid w:val="00CD0C89"/>
    <w:rsid w:val="00CF4991"/>
    <w:rsid w:val="00D23FCF"/>
    <w:rsid w:val="00D45733"/>
    <w:rsid w:val="00D538AF"/>
    <w:rsid w:val="00D561A4"/>
    <w:rsid w:val="00D804BF"/>
    <w:rsid w:val="00D854CC"/>
    <w:rsid w:val="00DA4D37"/>
    <w:rsid w:val="00DA5CC7"/>
    <w:rsid w:val="00DB11B4"/>
    <w:rsid w:val="00DD3757"/>
    <w:rsid w:val="00DE5948"/>
    <w:rsid w:val="00DF52D5"/>
    <w:rsid w:val="00DF5DCD"/>
    <w:rsid w:val="00E0559D"/>
    <w:rsid w:val="00E06955"/>
    <w:rsid w:val="00E1016E"/>
    <w:rsid w:val="00E17026"/>
    <w:rsid w:val="00E367C1"/>
    <w:rsid w:val="00E52787"/>
    <w:rsid w:val="00E63153"/>
    <w:rsid w:val="00E711FD"/>
    <w:rsid w:val="00E84922"/>
    <w:rsid w:val="00E94BA2"/>
    <w:rsid w:val="00E96881"/>
    <w:rsid w:val="00EA39ED"/>
    <w:rsid w:val="00ED42D6"/>
    <w:rsid w:val="00F062E4"/>
    <w:rsid w:val="00F13F33"/>
    <w:rsid w:val="00F166DB"/>
    <w:rsid w:val="00F207D0"/>
    <w:rsid w:val="00F211C0"/>
    <w:rsid w:val="00F26DA9"/>
    <w:rsid w:val="00F26F45"/>
    <w:rsid w:val="00F327E4"/>
    <w:rsid w:val="00F33E28"/>
    <w:rsid w:val="00F37A4B"/>
    <w:rsid w:val="00F70F2C"/>
    <w:rsid w:val="00F84246"/>
    <w:rsid w:val="00F93B46"/>
    <w:rsid w:val="00FA0CD2"/>
    <w:rsid w:val="00FB3F65"/>
    <w:rsid w:val="00FC2A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F66493-836C-438E-8077-1700B9E8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24A"/>
  </w:style>
  <w:style w:type="paragraph" w:styleId="Ttulo1">
    <w:name w:val="heading 1"/>
    <w:basedOn w:val="Normal"/>
    <w:next w:val="Normal"/>
    <w:link w:val="Ttulo1Car"/>
    <w:uiPriority w:val="9"/>
    <w:qFormat/>
    <w:rsid w:val="0032410F"/>
    <w:pPr>
      <w:keepNext/>
      <w:keepLines/>
      <w:spacing w:before="240" w:after="0" w:line="240" w:lineRule="auto"/>
      <w:jc w:val="both"/>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41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41F4"/>
  </w:style>
  <w:style w:type="paragraph" w:styleId="Piedepgina">
    <w:name w:val="footer"/>
    <w:basedOn w:val="Normal"/>
    <w:link w:val="PiedepginaCar"/>
    <w:uiPriority w:val="99"/>
    <w:unhideWhenUsed/>
    <w:rsid w:val="008741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41F4"/>
  </w:style>
  <w:style w:type="paragraph" w:styleId="Textodeglobo">
    <w:name w:val="Balloon Text"/>
    <w:basedOn w:val="Normal"/>
    <w:link w:val="TextodegloboCar"/>
    <w:uiPriority w:val="99"/>
    <w:semiHidden/>
    <w:unhideWhenUsed/>
    <w:rsid w:val="00BA43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43C7"/>
    <w:rPr>
      <w:rFonts w:ascii="Segoe UI" w:hAnsi="Segoe UI" w:cs="Segoe UI"/>
      <w:sz w:val="18"/>
      <w:szCs w:val="18"/>
    </w:rPr>
  </w:style>
  <w:style w:type="character" w:styleId="Refdecomentario">
    <w:name w:val="annotation reference"/>
    <w:basedOn w:val="Fuentedeprrafopredeter"/>
    <w:uiPriority w:val="99"/>
    <w:semiHidden/>
    <w:unhideWhenUsed/>
    <w:rsid w:val="00C40A2D"/>
    <w:rPr>
      <w:sz w:val="16"/>
      <w:szCs w:val="16"/>
    </w:rPr>
  </w:style>
  <w:style w:type="paragraph" w:styleId="Textocomentario">
    <w:name w:val="annotation text"/>
    <w:basedOn w:val="Normal"/>
    <w:link w:val="TextocomentarioCar"/>
    <w:uiPriority w:val="99"/>
    <w:semiHidden/>
    <w:unhideWhenUsed/>
    <w:rsid w:val="00C40A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0A2D"/>
    <w:rPr>
      <w:sz w:val="20"/>
      <w:szCs w:val="20"/>
    </w:rPr>
  </w:style>
  <w:style w:type="paragraph" w:styleId="Asuntodelcomentario">
    <w:name w:val="annotation subject"/>
    <w:basedOn w:val="Textocomentario"/>
    <w:next w:val="Textocomentario"/>
    <w:link w:val="AsuntodelcomentarioCar"/>
    <w:uiPriority w:val="99"/>
    <w:semiHidden/>
    <w:unhideWhenUsed/>
    <w:rsid w:val="00C40A2D"/>
    <w:rPr>
      <w:b/>
      <w:bCs/>
    </w:rPr>
  </w:style>
  <w:style w:type="character" w:customStyle="1" w:styleId="AsuntodelcomentarioCar">
    <w:name w:val="Asunto del comentario Car"/>
    <w:basedOn w:val="TextocomentarioCar"/>
    <w:link w:val="Asuntodelcomentario"/>
    <w:uiPriority w:val="99"/>
    <w:semiHidden/>
    <w:rsid w:val="00C40A2D"/>
    <w:rPr>
      <w:b/>
      <w:bCs/>
      <w:sz w:val="20"/>
      <w:szCs w:val="20"/>
    </w:rPr>
  </w:style>
  <w:style w:type="character" w:customStyle="1" w:styleId="Ttulo1Car">
    <w:name w:val="Título 1 Car"/>
    <w:basedOn w:val="Fuentedeprrafopredeter"/>
    <w:link w:val="Ttulo1"/>
    <w:uiPriority w:val="9"/>
    <w:rsid w:val="0032410F"/>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D45733"/>
    <w:pPr>
      <w:spacing w:line="259" w:lineRule="auto"/>
      <w:jc w:val="left"/>
      <w:outlineLvl w:val="9"/>
    </w:pPr>
    <w:rPr>
      <w:lang w:eastAsia="es-MX"/>
    </w:rPr>
  </w:style>
  <w:style w:type="paragraph" w:styleId="TDC1">
    <w:name w:val="toc 1"/>
    <w:basedOn w:val="Normal"/>
    <w:next w:val="Normal"/>
    <w:autoRedefine/>
    <w:uiPriority w:val="39"/>
    <w:unhideWhenUsed/>
    <w:rsid w:val="00D45733"/>
    <w:pPr>
      <w:spacing w:after="100" w:line="240" w:lineRule="auto"/>
      <w:jc w:val="both"/>
    </w:pPr>
    <w:rPr>
      <w:rFonts w:ascii="Calibri" w:eastAsia="Calibri" w:hAnsi="Calibri" w:cs="Times New Roman"/>
    </w:rPr>
  </w:style>
  <w:style w:type="character" w:styleId="Hipervnculo">
    <w:name w:val="Hyperlink"/>
    <w:basedOn w:val="Fuentedeprrafopredeter"/>
    <w:uiPriority w:val="99"/>
    <w:unhideWhenUsed/>
    <w:rsid w:val="00D45733"/>
    <w:rPr>
      <w:color w:val="0000FF" w:themeColor="hyperlink"/>
      <w:u w:val="single"/>
    </w:rPr>
  </w:style>
  <w:style w:type="paragraph" w:styleId="TDC2">
    <w:name w:val="toc 2"/>
    <w:basedOn w:val="Normal"/>
    <w:next w:val="Normal"/>
    <w:autoRedefine/>
    <w:uiPriority w:val="39"/>
    <w:unhideWhenUsed/>
    <w:rsid w:val="00D45733"/>
    <w:pPr>
      <w:spacing w:after="100" w:line="240" w:lineRule="auto"/>
      <w:ind w:left="220"/>
      <w:jc w:val="both"/>
    </w:pPr>
    <w:rPr>
      <w:rFonts w:ascii="Calibri" w:eastAsia="Calibri" w:hAnsi="Calibri" w:cs="Times New Roman"/>
    </w:rPr>
  </w:style>
  <w:style w:type="paragraph" w:customStyle="1" w:styleId="Anotacion">
    <w:name w:val="Anotacion"/>
    <w:basedOn w:val="Normal"/>
    <w:rsid w:val="0081624A"/>
    <w:pPr>
      <w:spacing w:before="101" w:after="101" w:line="240" w:lineRule="auto"/>
      <w:jc w:val="center"/>
    </w:pPr>
    <w:rPr>
      <w:rFonts w:ascii="Times New Roman" w:eastAsia="Times New Roman" w:hAnsi="Times New Roman" w:cs="Arial"/>
      <w:b/>
      <w:sz w:val="18"/>
      <w:szCs w:val="18"/>
      <w:lang w:val="es-ES_tradnl" w:eastAsia="es-MX"/>
    </w:rPr>
  </w:style>
  <w:style w:type="paragraph" w:styleId="Prrafodelista">
    <w:name w:val="List Paragraph"/>
    <w:basedOn w:val="Normal"/>
    <w:link w:val="PrrafodelistaCar"/>
    <w:uiPriority w:val="34"/>
    <w:qFormat/>
    <w:rsid w:val="00DA4D37"/>
    <w:pPr>
      <w:ind w:left="720"/>
      <w:contextualSpacing/>
    </w:pPr>
  </w:style>
  <w:style w:type="paragraph" w:customStyle="1" w:styleId="Texto">
    <w:name w:val="Texto"/>
    <w:basedOn w:val="Normal"/>
    <w:link w:val="TextoCar"/>
    <w:rsid w:val="0077368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73681"/>
    <w:rPr>
      <w:rFonts w:ascii="Arial" w:eastAsia="Times New Roman" w:hAnsi="Arial" w:cs="Arial"/>
      <w:sz w:val="18"/>
      <w:szCs w:val="20"/>
      <w:lang w:val="es-ES" w:eastAsia="es-ES"/>
    </w:rPr>
  </w:style>
  <w:style w:type="character" w:customStyle="1" w:styleId="PrrafodelistaCar">
    <w:name w:val="Párrafo de lista Car"/>
    <w:basedOn w:val="Fuentedeprrafopredeter"/>
    <w:link w:val="Prrafodelista"/>
    <w:uiPriority w:val="34"/>
    <w:rsid w:val="0077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019344">
      <w:bodyDiv w:val="1"/>
      <w:marLeft w:val="0"/>
      <w:marRight w:val="0"/>
      <w:marTop w:val="0"/>
      <w:marBottom w:val="0"/>
      <w:divBdr>
        <w:top w:val="none" w:sz="0" w:space="0" w:color="auto"/>
        <w:left w:val="none" w:sz="0" w:space="0" w:color="auto"/>
        <w:bottom w:val="none" w:sz="0" w:space="0" w:color="auto"/>
        <w:right w:val="none" w:sz="0" w:space="0" w:color="auto"/>
      </w:divBdr>
      <w:divsChild>
        <w:div w:id="283922540">
          <w:marLeft w:val="0"/>
          <w:marRight w:val="0"/>
          <w:marTop w:val="240"/>
          <w:marBottom w:val="0"/>
          <w:divBdr>
            <w:top w:val="none" w:sz="0" w:space="0" w:color="auto"/>
            <w:left w:val="none" w:sz="0" w:space="0" w:color="auto"/>
            <w:bottom w:val="none" w:sz="0" w:space="0" w:color="auto"/>
            <w:right w:val="none" w:sz="0" w:space="0" w:color="auto"/>
          </w:divBdr>
          <w:divsChild>
            <w:div w:id="678311660">
              <w:marLeft w:val="0"/>
              <w:marRight w:val="0"/>
              <w:marTop w:val="0"/>
              <w:marBottom w:val="0"/>
              <w:divBdr>
                <w:top w:val="none" w:sz="0" w:space="0" w:color="auto"/>
                <w:left w:val="none" w:sz="0" w:space="0" w:color="auto"/>
                <w:bottom w:val="none" w:sz="0" w:space="0" w:color="auto"/>
                <w:right w:val="none" w:sz="0" w:space="0" w:color="auto"/>
              </w:divBdr>
              <w:divsChild>
                <w:div w:id="1335179853">
                  <w:marLeft w:val="0"/>
                  <w:marRight w:val="0"/>
                  <w:marTop w:val="0"/>
                  <w:marBottom w:val="0"/>
                  <w:divBdr>
                    <w:top w:val="none" w:sz="0" w:space="0" w:color="auto"/>
                    <w:left w:val="none" w:sz="0" w:space="0" w:color="auto"/>
                    <w:bottom w:val="none" w:sz="0" w:space="0" w:color="auto"/>
                    <w:right w:val="none" w:sz="0" w:space="0" w:color="auto"/>
                  </w:divBdr>
                  <w:divsChild>
                    <w:div w:id="151303171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776904114">
      <w:bodyDiv w:val="1"/>
      <w:marLeft w:val="0"/>
      <w:marRight w:val="0"/>
      <w:marTop w:val="0"/>
      <w:marBottom w:val="0"/>
      <w:divBdr>
        <w:top w:val="none" w:sz="0" w:space="0" w:color="auto"/>
        <w:left w:val="none" w:sz="0" w:space="0" w:color="auto"/>
        <w:bottom w:val="none" w:sz="0" w:space="0" w:color="auto"/>
        <w:right w:val="none" w:sz="0" w:space="0" w:color="auto"/>
      </w:divBdr>
      <w:divsChild>
        <w:div w:id="1102842893">
          <w:marLeft w:val="0"/>
          <w:marRight w:val="0"/>
          <w:marTop w:val="240"/>
          <w:marBottom w:val="0"/>
          <w:divBdr>
            <w:top w:val="none" w:sz="0" w:space="0" w:color="auto"/>
            <w:left w:val="none" w:sz="0" w:space="0" w:color="auto"/>
            <w:bottom w:val="none" w:sz="0" w:space="0" w:color="auto"/>
            <w:right w:val="none" w:sz="0" w:space="0" w:color="auto"/>
          </w:divBdr>
          <w:divsChild>
            <w:div w:id="726997142">
              <w:marLeft w:val="0"/>
              <w:marRight w:val="0"/>
              <w:marTop w:val="0"/>
              <w:marBottom w:val="0"/>
              <w:divBdr>
                <w:top w:val="none" w:sz="0" w:space="0" w:color="auto"/>
                <w:left w:val="none" w:sz="0" w:space="0" w:color="auto"/>
                <w:bottom w:val="none" w:sz="0" w:space="0" w:color="auto"/>
                <w:right w:val="none" w:sz="0" w:space="0" w:color="auto"/>
              </w:divBdr>
              <w:divsChild>
                <w:div w:id="271324089">
                  <w:marLeft w:val="0"/>
                  <w:marRight w:val="0"/>
                  <w:marTop w:val="0"/>
                  <w:marBottom w:val="0"/>
                  <w:divBdr>
                    <w:top w:val="none" w:sz="0" w:space="0" w:color="auto"/>
                    <w:left w:val="none" w:sz="0" w:space="0" w:color="auto"/>
                    <w:bottom w:val="none" w:sz="0" w:space="0" w:color="auto"/>
                    <w:right w:val="none" w:sz="0" w:space="0" w:color="auto"/>
                  </w:divBdr>
                  <w:divsChild>
                    <w:div w:id="17975832">
                      <w:marLeft w:val="0"/>
                      <w:marRight w:val="0"/>
                      <w:marTop w:val="0"/>
                      <w:marBottom w:val="101"/>
                      <w:divBdr>
                        <w:top w:val="none" w:sz="0" w:space="0" w:color="auto"/>
                        <w:left w:val="none" w:sz="0" w:space="0" w:color="auto"/>
                        <w:bottom w:val="none" w:sz="0" w:space="0" w:color="auto"/>
                        <w:right w:val="none" w:sz="0" w:space="0" w:color="auto"/>
                      </w:divBdr>
                    </w:div>
                    <w:div w:id="43024317">
                      <w:marLeft w:val="0"/>
                      <w:marRight w:val="0"/>
                      <w:marTop w:val="0"/>
                      <w:marBottom w:val="60"/>
                      <w:divBdr>
                        <w:top w:val="none" w:sz="0" w:space="0" w:color="auto"/>
                        <w:left w:val="none" w:sz="0" w:space="0" w:color="auto"/>
                        <w:bottom w:val="none" w:sz="0" w:space="0" w:color="auto"/>
                        <w:right w:val="none" w:sz="0" w:space="0" w:color="auto"/>
                      </w:divBdr>
                    </w:div>
                    <w:div w:id="125703832">
                      <w:marLeft w:val="0"/>
                      <w:marRight w:val="0"/>
                      <w:marTop w:val="0"/>
                      <w:marBottom w:val="101"/>
                      <w:divBdr>
                        <w:top w:val="none" w:sz="0" w:space="0" w:color="auto"/>
                        <w:left w:val="none" w:sz="0" w:space="0" w:color="auto"/>
                        <w:bottom w:val="none" w:sz="0" w:space="0" w:color="auto"/>
                        <w:right w:val="none" w:sz="0" w:space="0" w:color="auto"/>
                      </w:divBdr>
                    </w:div>
                    <w:div w:id="140275047">
                      <w:marLeft w:val="0"/>
                      <w:marRight w:val="0"/>
                      <w:marTop w:val="101"/>
                      <w:marBottom w:val="101"/>
                      <w:divBdr>
                        <w:top w:val="none" w:sz="0" w:space="0" w:color="auto"/>
                        <w:left w:val="none" w:sz="0" w:space="0" w:color="auto"/>
                        <w:bottom w:val="none" w:sz="0" w:space="0" w:color="auto"/>
                        <w:right w:val="none" w:sz="0" w:space="0" w:color="auto"/>
                      </w:divBdr>
                    </w:div>
                    <w:div w:id="143203751">
                      <w:marLeft w:val="720"/>
                      <w:marRight w:val="0"/>
                      <w:marTop w:val="0"/>
                      <w:marBottom w:val="101"/>
                      <w:divBdr>
                        <w:top w:val="none" w:sz="0" w:space="0" w:color="auto"/>
                        <w:left w:val="none" w:sz="0" w:space="0" w:color="auto"/>
                        <w:bottom w:val="none" w:sz="0" w:space="0" w:color="auto"/>
                        <w:right w:val="none" w:sz="0" w:space="0" w:color="auto"/>
                      </w:divBdr>
                    </w:div>
                    <w:div w:id="206795274">
                      <w:marLeft w:val="0"/>
                      <w:marRight w:val="0"/>
                      <w:marTop w:val="0"/>
                      <w:marBottom w:val="101"/>
                      <w:divBdr>
                        <w:top w:val="none" w:sz="0" w:space="0" w:color="auto"/>
                        <w:left w:val="none" w:sz="0" w:space="0" w:color="auto"/>
                        <w:bottom w:val="none" w:sz="0" w:space="0" w:color="auto"/>
                        <w:right w:val="none" w:sz="0" w:space="0" w:color="auto"/>
                      </w:divBdr>
                    </w:div>
                    <w:div w:id="219875308">
                      <w:marLeft w:val="0"/>
                      <w:marRight w:val="0"/>
                      <w:marTop w:val="0"/>
                      <w:marBottom w:val="101"/>
                      <w:divBdr>
                        <w:top w:val="none" w:sz="0" w:space="0" w:color="auto"/>
                        <w:left w:val="none" w:sz="0" w:space="0" w:color="auto"/>
                        <w:bottom w:val="none" w:sz="0" w:space="0" w:color="auto"/>
                        <w:right w:val="none" w:sz="0" w:space="0" w:color="auto"/>
                      </w:divBdr>
                    </w:div>
                    <w:div w:id="231505032">
                      <w:marLeft w:val="0"/>
                      <w:marRight w:val="0"/>
                      <w:marTop w:val="0"/>
                      <w:marBottom w:val="101"/>
                      <w:divBdr>
                        <w:top w:val="none" w:sz="0" w:space="0" w:color="auto"/>
                        <w:left w:val="none" w:sz="0" w:space="0" w:color="auto"/>
                        <w:bottom w:val="none" w:sz="0" w:space="0" w:color="auto"/>
                        <w:right w:val="none" w:sz="0" w:space="0" w:color="auto"/>
                      </w:divBdr>
                    </w:div>
                    <w:div w:id="265844850">
                      <w:marLeft w:val="0"/>
                      <w:marRight w:val="0"/>
                      <w:marTop w:val="0"/>
                      <w:marBottom w:val="101"/>
                      <w:divBdr>
                        <w:top w:val="none" w:sz="0" w:space="0" w:color="auto"/>
                        <w:left w:val="none" w:sz="0" w:space="0" w:color="auto"/>
                        <w:bottom w:val="none" w:sz="0" w:space="0" w:color="auto"/>
                        <w:right w:val="none" w:sz="0" w:space="0" w:color="auto"/>
                      </w:divBdr>
                    </w:div>
                    <w:div w:id="288173046">
                      <w:marLeft w:val="0"/>
                      <w:marRight w:val="0"/>
                      <w:marTop w:val="0"/>
                      <w:marBottom w:val="101"/>
                      <w:divBdr>
                        <w:top w:val="none" w:sz="0" w:space="0" w:color="auto"/>
                        <w:left w:val="none" w:sz="0" w:space="0" w:color="auto"/>
                        <w:bottom w:val="none" w:sz="0" w:space="0" w:color="auto"/>
                        <w:right w:val="none" w:sz="0" w:space="0" w:color="auto"/>
                      </w:divBdr>
                    </w:div>
                    <w:div w:id="315111237">
                      <w:marLeft w:val="720"/>
                      <w:marRight w:val="0"/>
                      <w:marTop w:val="0"/>
                      <w:marBottom w:val="101"/>
                      <w:divBdr>
                        <w:top w:val="none" w:sz="0" w:space="0" w:color="auto"/>
                        <w:left w:val="none" w:sz="0" w:space="0" w:color="auto"/>
                        <w:bottom w:val="none" w:sz="0" w:space="0" w:color="auto"/>
                        <w:right w:val="none" w:sz="0" w:space="0" w:color="auto"/>
                      </w:divBdr>
                    </w:div>
                    <w:div w:id="325982616">
                      <w:marLeft w:val="0"/>
                      <w:marRight w:val="0"/>
                      <w:marTop w:val="0"/>
                      <w:marBottom w:val="101"/>
                      <w:divBdr>
                        <w:top w:val="none" w:sz="0" w:space="0" w:color="auto"/>
                        <w:left w:val="none" w:sz="0" w:space="0" w:color="auto"/>
                        <w:bottom w:val="none" w:sz="0" w:space="0" w:color="auto"/>
                        <w:right w:val="none" w:sz="0" w:space="0" w:color="auto"/>
                      </w:divBdr>
                    </w:div>
                    <w:div w:id="391541509">
                      <w:marLeft w:val="0"/>
                      <w:marRight w:val="0"/>
                      <w:marTop w:val="0"/>
                      <w:marBottom w:val="60"/>
                      <w:divBdr>
                        <w:top w:val="none" w:sz="0" w:space="0" w:color="auto"/>
                        <w:left w:val="none" w:sz="0" w:space="0" w:color="auto"/>
                        <w:bottom w:val="none" w:sz="0" w:space="0" w:color="auto"/>
                        <w:right w:val="none" w:sz="0" w:space="0" w:color="auto"/>
                      </w:divBdr>
                    </w:div>
                    <w:div w:id="392117927">
                      <w:marLeft w:val="0"/>
                      <w:marRight w:val="0"/>
                      <w:marTop w:val="0"/>
                      <w:marBottom w:val="101"/>
                      <w:divBdr>
                        <w:top w:val="none" w:sz="0" w:space="0" w:color="auto"/>
                        <w:left w:val="none" w:sz="0" w:space="0" w:color="auto"/>
                        <w:bottom w:val="none" w:sz="0" w:space="0" w:color="auto"/>
                        <w:right w:val="none" w:sz="0" w:space="0" w:color="auto"/>
                      </w:divBdr>
                    </w:div>
                    <w:div w:id="392847341">
                      <w:marLeft w:val="0"/>
                      <w:marRight w:val="0"/>
                      <w:marTop w:val="0"/>
                      <w:marBottom w:val="101"/>
                      <w:divBdr>
                        <w:top w:val="none" w:sz="0" w:space="0" w:color="auto"/>
                        <w:left w:val="none" w:sz="0" w:space="0" w:color="auto"/>
                        <w:bottom w:val="none" w:sz="0" w:space="0" w:color="auto"/>
                        <w:right w:val="none" w:sz="0" w:space="0" w:color="auto"/>
                      </w:divBdr>
                    </w:div>
                    <w:div w:id="416751325">
                      <w:marLeft w:val="0"/>
                      <w:marRight w:val="0"/>
                      <w:marTop w:val="0"/>
                      <w:marBottom w:val="101"/>
                      <w:divBdr>
                        <w:top w:val="none" w:sz="0" w:space="0" w:color="auto"/>
                        <w:left w:val="none" w:sz="0" w:space="0" w:color="auto"/>
                        <w:bottom w:val="none" w:sz="0" w:space="0" w:color="auto"/>
                        <w:right w:val="none" w:sz="0" w:space="0" w:color="auto"/>
                      </w:divBdr>
                    </w:div>
                    <w:div w:id="422344148">
                      <w:marLeft w:val="0"/>
                      <w:marRight w:val="0"/>
                      <w:marTop w:val="0"/>
                      <w:marBottom w:val="101"/>
                      <w:divBdr>
                        <w:top w:val="none" w:sz="0" w:space="0" w:color="auto"/>
                        <w:left w:val="none" w:sz="0" w:space="0" w:color="auto"/>
                        <w:bottom w:val="none" w:sz="0" w:space="0" w:color="auto"/>
                        <w:right w:val="none" w:sz="0" w:space="0" w:color="auto"/>
                      </w:divBdr>
                    </w:div>
                    <w:div w:id="434447845">
                      <w:marLeft w:val="0"/>
                      <w:marRight w:val="0"/>
                      <w:marTop w:val="0"/>
                      <w:marBottom w:val="60"/>
                      <w:divBdr>
                        <w:top w:val="none" w:sz="0" w:space="0" w:color="auto"/>
                        <w:left w:val="none" w:sz="0" w:space="0" w:color="auto"/>
                        <w:bottom w:val="none" w:sz="0" w:space="0" w:color="auto"/>
                        <w:right w:val="none" w:sz="0" w:space="0" w:color="auto"/>
                      </w:divBdr>
                    </w:div>
                    <w:div w:id="452869127">
                      <w:marLeft w:val="0"/>
                      <w:marRight w:val="0"/>
                      <w:marTop w:val="0"/>
                      <w:marBottom w:val="101"/>
                      <w:divBdr>
                        <w:top w:val="none" w:sz="0" w:space="0" w:color="auto"/>
                        <w:left w:val="none" w:sz="0" w:space="0" w:color="auto"/>
                        <w:bottom w:val="none" w:sz="0" w:space="0" w:color="auto"/>
                        <w:right w:val="none" w:sz="0" w:space="0" w:color="auto"/>
                      </w:divBdr>
                    </w:div>
                    <w:div w:id="470707738">
                      <w:marLeft w:val="0"/>
                      <w:marRight w:val="0"/>
                      <w:marTop w:val="0"/>
                      <w:marBottom w:val="101"/>
                      <w:divBdr>
                        <w:top w:val="none" w:sz="0" w:space="0" w:color="auto"/>
                        <w:left w:val="none" w:sz="0" w:space="0" w:color="auto"/>
                        <w:bottom w:val="none" w:sz="0" w:space="0" w:color="auto"/>
                        <w:right w:val="none" w:sz="0" w:space="0" w:color="auto"/>
                      </w:divBdr>
                    </w:div>
                    <w:div w:id="539244512">
                      <w:marLeft w:val="0"/>
                      <w:marRight w:val="0"/>
                      <w:marTop w:val="0"/>
                      <w:marBottom w:val="101"/>
                      <w:divBdr>
                        <w:top w:val="none" w:sz="0" w:space="0" w:color="auto"/>
                        <w:left w:val="none" w:sz="0" w:space="0" w:color="auto"/>
                        <w:bottom w:val="none" w:sz="0" w:space="0" w:color="auto"/>
                        <w:right w:val="none" w:sz="0" w:space="0" w:color="auto"/>
                      </w:divBdr>
                    </w:div>
                    <w:div w:id="546723317">
                      <w:marLeft w:val="0"/>
                      <w:marRight w:val="0"/>
                      <w:marTop w:val="101"/>
                      <w:marBottom w:val="101"/>
                      <w:divBdr>
                        <w:top w:val="none" w:sz="0" w:space="0" w:color="auto"/>
                        <w:left w:val="none" w:sz="0" w:space="0" w:color="auto"/>
                        <w:bottom w:val="none" w:sz="0" w:space="0" w:color="auto"/>
                        <w:right w:val="none" w:sz="0" w:space="0" w:color="auto"/>
                      </w:divBdr>
                    </w:div>
                    <w:div w:id="623969837">
                      <w:marLeft w:val="0"/>
                      <w:marRight w:val="0"/>
                      <w:marTop w:val="0"/>
                      <w:marBottom w:val="101"/>
                      <w:divBdr>
                        <w:top w:val="none" w:sz="0" w:space="0" w:color="auto"/>
                        <w:left w:val="none" w:sz="0" w:space="0" w:color="auto"/>
                        <w:bottom w:val="none" w:sz="0" w:space="0" w:color="auto"/>
                        <w:right w:val="none" w:sz="0" w:space="0" w:color="auto"/>
                      </w:divBdr>
                    </w:div>
                    <w:div w:id="709113220">
                      <w:marLeft w:val="0"/>
                      <w:marRight w:val="0"/>
                      <w:marTop w:val="0"/>
                      <w:marBottom w:val="101"/>
                      <w:divBdr>
                        <w:top w:val="none" w:sz="0" w:space="0" w:color="auto"/>
                        <w:left w:val="none" w:sz="0" w:space="0" w:color="auto"/>
                        <w:bottom w:val="none" w:sz="0" w:space="0" w:color="auto"/>
                        <w:right w:val="none" w:sz="0" w:space="0" w:color="auto"/>
                      </w:divBdr>
                    </w:div>
                    <w:div w:id="744574545">
                      <w:marLeft w:val="0"/>
                      <w:marRight w:val="0"/>
                      <w:marTop w:val="0"/>
                      <w:marBottom w:val="101"/>
                      <w:divBdr>
                        <w:top w:val="none" w:sz="0" w:space="0" w:color="auto"/>
                        <w:left w:val="none" w:sz="0" w:space="0" w:color="auto"/>
                        <w:bottom w:val="none" w:sz="0" w:space="0" w:color="auto"/>
                        <w:right w:val="none" w:sz="0" w:space="0" w:color="auto"/>
                      </w:divBdr>
                    </w:div>
                    <w:div w:id="775061265">
                      <w:marLeft w:val="0"/>
                      <w:marRight w:val="0"/>
                      <w:marTop w:val="0"/>
                      <w:marBottom w:val="101"/>
                      <w:divBdr>
                        <w:top w:val="none" w:sz="0" w:space="0" w:color="auto"/>
                        <w:left w:val="none" w:sz="0" w:space="0" w:color="auto"/>
                        <w:bottom w:val="none" w:sz="0" w:space="0" w:color="auto"/>
                        <w:right w:val="none" w:sz="0" w:space="0" w:color="auto"/>
                      </w:divBdr>
                    </w:div>
                    <w:div w:id="793406889">
                      <w:marLeft w:val="0"/>
                      <w:marRight w:val="0"/>
                      <w:marTop w:val="0"/>
                      <w:marBottom w:val="60"/>
                      <w:divBdr>
                        <w:top w:val="none" w:sz="0" w:space="0" w:color="auto"/>
                        <w:left w:val="none" w:sz="0" w:space="0" w:color="auto"/>
                        <w:bottom w:val="none" w:sz="0" w:space="0" w:color="auto"/>
                        <w:right w:val="none" w:sz="0" w:space="0" w:color="auto"/>
                      </w:divBdr>
                    </w:div>
                    <w:div w:id="811292763">
                      <w:marLeft w:val="0"/>
                      <w:marRight w:val="0"/>
                      <w:marTop w:val="0"/>
                      <w:marBottom w:val="60"/>
                      <w:divBdr>
                        <w:top w:val="none" w:sz="0" w:space="0" w:color="auto"/>
                        <w:left w:val="none" w:sz="0" w:space="0" w:color="auto"/>
                        <w:bottom w:val="none" w:sz="0" w:space="0" w:color="auto"/>
                        <w:right w:val="none" w:sz="0" w:space="0" w:color="auto"/>
                      </w:divBdr>
                    </w:div>
                    <w:div w:id="818963875">
                      <w:marLeft w:val="0"/>
                      <w:marRight w:val="0"/>
                      <w:marTop w:val="0"/>
                      <w:marBottom w:val="101"/>
                      <w:divBdr>
                        <w:top w:val="none" w:sz="0" w:space="0" w:color="auto"/>
                        <w:left w:val="none" w:sz="0" w:space="0" w:color="auto"/>
                        <w:bottom w:val="none" w:sz="0" w:space="0" w:color="auto"/>
                        <w:right w:val="none" w:sz="0" w:space="0" w:color="auto"/>
                      </w:divBdr>
                    </w:div>
                    <w:div w:id="915164468">
                      <w:marLeft w:val="0"/>
                      <w:marRight w:val="0"/>
                      <w:marTop w:val="0"/>
                      <w:marBottom w:val="60"/>
                      <w:divBdr>
                        <w:top w:val="none" w:sz="0" w:space="0" w:color="auto"/>
                        <w:left w:val="none" w:sz="0" w:space="0" w:color="auto"/>
                        <w:bottom w:val="none" w:sz="0" w:space="0" w:color="auto"/>
                        <w:right w:val="none" w:sz="0" w:space="0" w:color="auto"/>
                      </w:divBdr>
                    </w:div>
                    <w:div w:id="951089682">
                      <w:marLeft w:val="0"/>
                      <w:marRight w:val="0"/>
                      <w:marTop w:val="0"/>
                      <w:marBottom w:val="101"/>
                      <w:divBdr>
                        <w:top w:val="none" w:sz="0" w:space="0" w:color="auto"/>
                        <w:left w:val="none" w:sz="0" w:space="0" w:color="auto"/>
                        <w:bottom w:val="none" w:sz="0" w:space="0" w:color="auto"/>
                        <w:right w:val="none" w:sz="0" w:space="0" w:color="auto"/>
                      </w:divBdr>
                    </w:div>
                    <w:div w:id="959455398">
                      <w:marLeft w:val="0"/>
                      <w:marRight w:val="0"/>
                      <w:marTop w:val="0"/>
                      <w:marBottom w:val="101"/>
                      <w:divBdr>
                        <w:top w:val="none" w:sz="0" w:space="0" w:color="auto"/>
                        <w:left w:val="none" w:sz="0" w:space="0" w:color="auto"/>
                        <w:bottom w:val="none" w:sz="0" w:space="0" w:color="auto"/>
                        <w:right w:val="none" w:sz="0" w:space="0" w:color="auto"/>
                      </w:divBdr>
                    </w:div>
                    <w:div w:id="1001276974">
                      <w:marLeft w:val="0"/>
                      <w:marRight w:val="0"/>
                      <w:marTop w:val="0"/>
                      <w:marBottom w:val="101"/>
                      <w:divBdr>
                        <w:top w:val="none" w:sz="0" w:space="0" w:color="auto"/>
                        <w:left w:val="none" w:sz="0" w:space="0" w:color="auto"/>
                        <w:bottom w:val="none" w:sz="0" w:space="0" w:color="auto"/>
                        <w:right w:val="none" w:sz="0" w:space="0" w:color="auto"/>
                      </w:divBdr>
                    </w:div>
                    <w:div w:id="1013265339">
                      <w:marLeft w:val="0"/>
                      <w:marRight w:val="0"/>
                      <w:marTop w:val="0"/>
                      <w:marBottom w:val="101"/>
                      <w:divBdr>
                        <w:top w:val="none" w:sz="0" w:space="0" w:color="auto"/>
                        <w:left w:val="none" w:sz="0" w:space="0" w:color="auto"/>
                        <w:bottom w:val="none" w:sz="0" w:space="0" w:color="auto"/>
                        <w:right w:val="none" w:sz="0" w:space="0" w:color="auto"/>
                      </w:divBdr>
                    </w:div>
                    <w:div w:id="1015690963">
                      <w:marLeft w:val="0"/>
                      <w:marRight w:val="0"/>
                      <w:marTop w:val="0"/>
                      <w:marBottom w:val="101"/>
                      <w:divBdr>
                        <w:top w:val="none" w:sz="0" w:space="0" w:color="auto"/>
                        <w:left w:val="none" w:sz="0" w:space="0" w:color="auto"/>
                        <w:bottom w:val="none" w:sz="0" w:space="0" w:color="auto"/>
                        <w:right w:val="none" w:sz="0" w:space="0" w:color="auto"/>
                      </w:divBdr>
                    </w:div>
                    <w:div w:id="1025908596">
                      <w:marLeft w:val="0"/>
                      <w:marRight w:val="0"/>
                      <w:marTop w:val="0"/>
                      <w:marBottom w:val="101"/>
                      <w:divBdr>
                        <w:top w:val="none" w:sz="0" w:space="0" w:color="auto"/>
                        <w:left w:val="none" w:sz="0" w:space="0" w:color="auto"/>
                        <w:bottom w:val="none" w:sz="0" w:space="0" w:color="auto"/>
                        <w:right w:val="none" w:sz="0" w:space="0" w:color="auto"/>
                      </w:divBdr>
                    </w:div>
                    <w:div w:id="1038892151">
                      <w:marLeft w:val="0"/>
                      <w:marRight w:val="0"/>
                      <w:marTop w:val="0"/>
                      <w:marBottom w:val="60"/>
                      <w:divBdr>
                        <w:top w:val="none" w:sz="0" w:space="0" w:color="auto"/>
                        <w:left w:val="none" w:sz="0" w:space="0" w:color="auto"/>
                        <w:bottom w:val="none" w:sz="0" w:space="0" w:color="auto"/>
                        <w:right w:val="none" w:sz="0" w:space="0" w:color="auto"/>
                      </w:divBdr>
                    </w:div>
                    <w:div w:id="1101411168">
                      <w:marLeft w:val="0"/>
                      <w:marRight w:val="0"/>
                      <w:marTop w:val="0"/>
                      <w:marBottom w:val="60"/>
                      <w:divBdr>
                        <w:top w:val="none" w:sz="0" w:space="0" w:color="auto"/>
                        <w:left w:val="none" w:sz="0" w:space="0" w:color="auto"/>
                        <w:bottom w:val="none" w:sz="0" w:space="0" w:color="auto"/>
                        <w:right w:val="none" w:sz="0" w:space="0" w:color="auto"/>
                      </w:divBdr>
                    </w:div>
                    <w:div w:id="1112477494">
                      <w:marLeft w:val="0"/>
                      <w:marRight w:val="0"/>
                      <w:marTop w:val="0"/>
                      <w:marBottom w:val="101"/>
                      <w:divBdr>
                        <w:top w:val="none" w:sz="0" w:space="0" w:color="auto"/>
                        <w:left w:val="none" w:sz="0" w:space="0" w:color="auto"/>
                        <w:bottom w:val="none" w:sz="0" w:space="0" w:color="auto"/>
                        <w:right w:val="none" w:sz="0" w:space="0" w:color="auto"/>
                      </w:divBdr>
                    </w:div>
                    <w:div w:id="1198279123">
                      <w:marLeft w:val="0"/>
                      <w:marRight w:val="0"/>
                      <w:marTop w:val="0"/>
                      <w:marBottom w:val="101"/>
                      <w:divBdr>
                        <w:top w:val="none" w:sz="0" w:space="0" w:color="auto"/>
                        <w:left w:val="none" w:sz="0" w:space="0" w:color="auto"/>
                        <w:bottom w:val="none" w:sz="0" w:space="0" w:color="auto"/>
                        <w:right w:val="none" w:sz="0" w:space="0" w:color="auto"/>
                      </w:divBdr>
                    </w:div>
                    <w:div w:id="1261570471">
                      <w:marLeft w:val="0"/>
                      <w:marRight w:val="0"/>
                      <w:marTop w:val="0"/>
                      <w:marBottom w:val="101"/>
                      <w:divBdr>
                        <w:top w:val="none" w:sz="0" w:space="0" w:color="auto"/>
                        <w:left w:val="none" w:sz="0" w:space="0" w:color="auto"/>
                        <w:bottom w:val="none" w:sz="0" w:space="0" w:color="auto"/>
                        <w:right w:val="none" w:sz="0" w:space="0" w:color="auto"/>
                      </w:divBdr>
                    </w:div>
                    <w:div w:id="1326318786">
                      <w:marLeft w:val="0"/>
                      <w:marRight w:val="0"/>
                      <w:marTop w:val="0"/>
                      <w:marBottom w:val="101"/>
                      <w:divBdr>
                        <w:top w:val="none" w:sz="0" w:space="0" w:color="auto"/>
                        <w:left w:val="none" w:sz="0" w:space="0" w:color="auto"/>
                        <w:bottom w:val="none" w:sz="0" w:space="0" w:color="auto"/>
                        <w:right w:val="none" w:sz="0" w:space="0" w:color="auto"/>
                      </w:divBdr>
                    </w:div>
                    <w:div w:id="1433431690">
                      <w:marLeft w:val="0"/>
                      <w:marRight w:val="0"/>
                      <w:marTop w:val="0"/>
                      <w:marBottom w:val="101"/>
                      <w:divBdr>
                        <w:top w:val="none" w:sz="0" w:space="0" w:color="auto"/>
                        <w:left w:val="none" w:sz="0" w:space="0" w:color="auto"/>
                        <w:bottom w:val="none" w:sz="0" w:space="0" w:color="auto"/>
                        <w:right w:val="none" w:sz="0" w:space="0" w:color="auto"/>
                      </w:divBdr>
                    </w:div>
                    <w:div w:id="1458142608">
                      <w:marLeft w:val="0"/>
                      <w:marRight w:val="0"/>
                      <w:marTop w:val="0"/>
                      <w:marBottom w:val="60"/>
                      <w:divBdr>
                        <w:top w:val="none" w:sz="0" w:space="0" w:color="auto"/>
                        <w:left w:val="none" w:sz="0" w:space="0" w:color="auto"/>
                        <w:bottom w:val="none" w:sz="0" w:space="0" w:color="auto"/>
                        <w:right w:val="none" w:sz="0" w:space="0" w:color="auto"/>
                      </w:divBdr>
                    </w:div>
                    <w:div w:id="1476335114">
                      <w:marLeft w:val="0"/>
                      <w:marRight w:val="0"/>
                      <w:marTop w:val="0"/>
                      <w:marBottom w:val="101"/>
                      <w:divBdr>
                        <w:top w:val="none" w:sz="0" w:space="0" w:color="auto"/>
                        <w:left w:val="none" w:sz="0" w:space="0" w:color="auto"/>
                        <w:bottom w:val="none" w:sz="0" w:space="0" w:color="auto"/>
                        <w:right w:val="none" w:sz="0" w:space="0" w:color="auto"/>
                      </w:divBdr>
                    </w:div>
                    <w:div w:id="1501627304">
                      <w:marLeft w:val="0"/>
                      <w:marRight w:val="0"/>
                      <w:marTop w:val="0"/>
                      <w:marBottom w:val="101"/>
                      <w:divBdr>
                        <w:top w:val="none" w:sz="0" w:space="0" w:color="auto"/>
                        <w:left w:val="none" w:sz="0" w:space="0" w:color="auto"/>
                        <w:bottom w:val="none" w:sz="0" w:space="0" w:color="auto"/>
                        <w:right w:val="none" w:sz="0" w:space="0" w:color="auto"/>
                      </w:divBdr>
                    </w:div>
                    <w:div w:id="1542479216">
                      <w:marLeft w:val="0"/>
                      <w:marRight w:val="0"/>
                      <w:marTop w:val="0"/>
                      <w:marBottom w:val="101"/>
                      <w:divBdr>
                        <w:top w:val="none" w:sz="0" w:space="0" w:color="auto"/>
                        <w:left w:val="none" w:sz="0" w:space="0" w:color="auto"/>
                        <w:bottom w:val="none" w:sz="0" w:space="0" w:color="auto"/>
                        <w:right w:val="none" w:sz="0" w:space="0" w:color="auto"/>
                      </w:divBdr>
                    </w:div>
                    <w:div w:id="1546328112">
                      <w:marLeft w:val="0"/>
                      <w:marRight w:val="0"/>
                      <w:marTop w:val="101"/>
                      <w:marBottom w:val="101"/>
                      <w:divBdr>
                        <w:top w:val="none" w:sz="0" w:space="0" w:color="auto"/>
                        <w:left w:val="none" w:sz="0" w:space="0" w:color="auto"/>
                        <w:bottom w:val="none" w:sz="0" w:space="0" w:color="auto"/>
                        <w:right w:val="none" w:sz="0" w:space="0" w:color="auto"/>
                      </w:divBdr>
                    </w:div>
                    <w:div w:id="1583948264">
                      <w:marLeft w:val="0"/>
                      <w:marRight w:val="0"/>
                      <w:marTop w:val="0"/>
                      <w:marBottom w:val="101"/>
                      <w:divBdr>
                        <w:top w:val="none" w:sz="0" w:space="0" w:color="auto"/>
                        <w:left w:val="none" w:sz="0" w:space="0" w:color="auto"/>
                        <w:bottom w:val="none" w:sz="0" w:space="0" w:color="auto"/>
                        <w:right w:val="none" w:sz="0" w:space="0" w:color="auto"/>
                      </w:divBdr>
                    </w:div>
                    <w:div w:id="1611931131">
                      <w:marLeft w:val="0"/>
                      <w:marRight w:val="0"/>
                      <w:marTop w:val="101"/>
                      <w:marBottom w:val="101"/>
                      <w:divBdr>
                        <w:top w:val="none" w:sz="0" w:space="0" w:color="auto"/>
                        <w:left w:val="none" w:sz="0" w:space="0" w:color="auto"/>
                        <w:bottom w:val="none" w:sz="0" w:space="0" w:color="auto"/>
                        <w:right w:val="none" w:sz="0" w:space="0" w:color="auto"/>
                      </w:divBdr>
                    </w:div>
                    <w:div w:id="1616591858">
                      <w:marLeft w:val="0"/>
                      <w:marRight w:val="0"/>
                      <w:marTop w:val="101"/>
                      <w:marBottom w:val="101"/>
                      <w:divBdr>
                        <w:top w:val="none" w:sz="0" w:space="0" w:color="auto"/>
                        <w:left w:val="none" w:sz="0" w:space="0" w:color="auto"/>
                        <w:bottom w:val="none" w:sz="0" w:space="0" w:color="auto"/>
                        <w:right w:val="none" w:sz="0" w:space="0" w:color="auto"/>
                      </w:divBdr>
                    </w:div>
                    <w:div w:id="1710493211">
                      <w:marLeft w:val="0"/>
                      <w:marRight w:val="0"/>
                      <w:marTop w:val="0"/>
                      <w:marBottom w:val="101"/>
                      <w:divBdr>
                        <w:top w:val="none" w:sz="0" w:space="0" w:color="auto"/>
                        <w:left w:val="none" w:sz="0" w:space="0" w:color="auto"/>
                        <w:bottom w:val="none" w:sz="0" w:space="0" w:color="auto"/>
                        <w:right w:val="none" w:sz="0" w:space="0" w:color="auto"/>
                      </w:divBdr>
                    </w:div>
                    <w:div w:id="1712264194">
                      <w:marLeft w:val="0"/>
                      <w:marRight w:val="0"/>
                      <w:marTop w:val="0"/>
                      <w:marBottom w:val="101"/>
                      <w:divBdr>
                        <w:top w:val="none" w:sz="0" w:space="0" w:color="auto"/>
                        <w:left w:val="none" w:sz="0" w:space="0" w:color="auto"/>
                        <w:bottom w:val="none" w:sz="0" w:space="0" w:color="auto"/>
                        <w:right w:val="none" w:sz="0" w:space="0" w:color="auto"/>
                      </w:divBdr>
                    </w:div>
                    <w:div w:id="1753114768">
                      <w:marLeft w:val="0"/>
                      <w:marRight w:val="0"/>
                      <w:marTop w:val="0"/>
                      <w:marBottom w:val="101"/>
                      <w:divBdr>
                        <w:top w:val="none" w:sz="0" w:space="0" w:color="auto"/>
                        <w:left w:val="none" w:sz="0" w:space="0" w:color="auto"/>
                        <w:bottom w:val="none" w:sz="0" w:space="0" w:color="auto"/>
                        <w:right w:val="none" w:sz="0" w:space="0" w:color="auto"/>
                      </w:divBdr>
                    </w:div>
                    <w:div w:id="1799450528">
                      <w:marLeft w:val="0"/>
                      <w:marRight w:val="0"/>
                      <w:marTop w:val="0"/>
                      <w:marBottom w:val="101"/>
                      <w:divBdr>
                        <w:top w:val="none" w:sz="0" w:space="0" w:color="auto"/>
                        <w:left w:val="none" w:sz="0" w:space="0" w:color="auto"/>
                        <w:bottom w:val="none" w:sz="0" w:space="0" w:color="auto"/>
                        <w:right w:val="none" w:sz="0" w:space="0" w:color="auto"/>
                      </w:divBdr>
                    </w:div>
                    <w:div w:id="1822309609">
                      <w:marLeft w:val="720"/>
                      <w:marRight w:val="0"/>
                      <w:marTop w:val="0"/>
                      <w:marBottom w:val="101"/>
                      <w:divBdr>
                        <w:top w:val="none" w:sz="0" w:space="0" w:color="auto"/>
                        <w:left w:val="none" w:sz="0" w:space="0" w:color="auto"/>
                        <w:bottom w:val="none" w:sz="0" w:space="0" w:color="auto"/>
                        <w:right w:val="none" w:sz="0" w:space="0" w:color="auto"/>
                      </w:divBdr>
                    </w:div>
                    <w:div w:id="1823740569">
                      <w:marLeft w:val="0"/>
                      <w:marRight w:val="0"/>
                      <w:marTop w:val="0"/>
                      <w:marBottom w:val="101"/>
                      <w:divBdr>
                        <w:top w:val="none" w:sz="0" w:space="0" w:color="auto"/>
                        <w:left w:val="none" w:sz="0" w:space="0" w:color="auto"/>
                        <w:bottom w:val="none" w:sz="0" w:space="0" w:color="auto"/>
                        <w:right w:val="none" w:sz="0" w:space="0" w:color="auto"/>
                      </w:divBdr>
                    </w:div>
                    <w:div w:id="1861813198">
                      <w:marLeft w:val="0"/>
                      <w:marRight w:val="0"/>
                      <w:marTop w:val="0"/>
                      <w:marBottom w:val="101"/>
                      <w:divBdr>
                        <w:top w:val="none" w:sz="0" w:space="0" w:color="auto"/>
                        <w:left w:val="none" w:sz="0" w:space="0" w:color="auto"/>
                        <w:bottom w:val="none" w:sz="0" w:space="0" w:color="auto"/>
                        <w:right w:val="none" w:sz="0" w:space="0" w:color="auto"/>
                      </w:divBdr>
                    </w:div>
                    <w:div w:id="1865510012">
                      <w:marLeft w:val="0"/>
                      <w:marRight w:val="0"/>
                      <w:marTop w:val="0"/>
                      <w:marBottom w:val="101"/>
                      <w:divBdr>
                        <w:top w:val="none" w:sz="0" w:space="0" w:color="auto"/>
                        <w:left w:val="none" w:sz="0" w:space="0" w:color="auto"/>
                        <w:bottom w:val="none" w:sz="0" w:space="0" w:color="auto"/>
                        <w:right w:val="none" w:sz="0" w:space="0" w:color="auto"/>
                      </w:divBdr>
                    </w:div>
                    <w:div w:id="1881630481">
                      <w:marLeft w:val="0"/>
                      <w:marRight w:val="0"/>
                      <w:marTop w:val="0"/>
                      <w:marBottom w:val="60"/>
                      <w:divBdr>
                        <w:top w:val="none" w:sz="0" w:space="0" w:color="auto"/>
                        <w:left w:val="none" w:sz="0" w:space="0" w:color="auto"/>
                        <w:bottom w:val="none" w:sz="0" w:space="0" w:color="auto"/>
                        <w:right w:val="none" w:sz="0" w:space="0" w:color="auto"/>
                      </w:divBdr>
                    </w:div>
                    <w:div w:id="1905330381">
                      <w:marLeft w:val="0"/>
                      <w:marRight w:val="0"/>
                      <w:marTop w:val="0"/>
                      <w:marBottom w:val="101"/>
                      <w:divBdr>
                        <w:top w:val="none" w:sz="0" w:space="0" w:color="auto"/>
                        <w:left w:val="none" w:sz="0" w:space="0" w:color="auto"/>
                        <w:bottom w:val="none" w:sz="0" w:space="0" w:color="auto"/>
                        <w:right w:val="none" w:sz="0" w:space="0" w:color="auto"/>
                      </w:divBdr>
                    </w:div>
                    <w:div w:id="1936742256">
                      <w:marLeft w:val="0"/>
                      <w:marRight w:val="0"/>
                      <w:marTop w:val="0"/>
                      <w:marBottom w:val="101"/>
                      <w:divBdr>
                        <w:top w:val="none" w:sz="0" w:space="0" w:color="auto"/>
                        <w:left w:val="none" w:sz="0" w:space="0" w:color="auto"/>
                        <w:bottom w:val="none" w:sz="0" w:space="0" w:color="auto"/>
                        <w:right w:val="none" w:sz="0" w:space="0" w:color="auto"/>
                      </w:divBdr>
                    </w:div>
                    <w:div w:id="1992951110">
                      <w:marLeft w:val="0"/>
                      <w:marRight w:val="0"/>
                      <w:marTop w:val="0"/>
                      <w:marBottom w:val="101"/>
                      <w:divBdr>
                        <w:top w:val="none" w:sz="0" w:space="0" w:color="auto"/>
                        <w:left w:val="none" w:sz="0" w:space="0" w:color="auto"/>
                        <w:bottom w:val="none" w:sz="0" w:space="0" w:color="auto"/>
                        <w:right w:val="none" w:sz="0" w:space="0" w:color="auto"/>
                      </w:divBdr>
                    </w:div>
                    <w:div w:id="202547464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7575B-0EE7-4287-A795-E398EDE7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1471</Words>
  <Characters>8095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 MARTINEZ MAYEN</dc:creator>
  <cp:keywords/>
  <dc:description/>
  <cp:lastModifiedBy>Dell</cp:lastModifiedBy>
  <cp:revision>2</cp:revision>
  <cp:lastPrinted>2017-03-15T23:24:00Z</cp:lastPrinted>
  <dcterms:created xsi:type="dcterms:W3CDTF">2017-11-15T19:55:00Z</dcterms:created>
  <dcterms:modified xsi:type="dcterms:W3CDTF">2017-11-15T19:55:00Z</dcterms:modified>
</cp:coreProperties>
</file>